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B9CD" w14:textId="77777777" w:rsidR="00CA0016" w:rsidRPr="00BD39E6" w:rsidRDefault="002B73B2" w:rsidP="00AA3FA3">
      <w:pPr>
        <w:jc w:val="right"/>
        <w:rPr>
          <w:rFonts w:eastAsia="Times New Roman" w:cs="Times New Roman"/>
          <w:b/>
          <w:bCs/>
          <w:color w:val="000000"/>
          <w:sz w:val="40"/>
          <w:szCs w:val="24"/>
          <w:lang w:eastAsia="lv-LV"/>
        </w:rPr>
      </w:pPr>
      <w:r w:rsidRPr="00BD39E6">
        <w:rPr>
          <w:rFonts w:eastAsia="Times New Roman" w:cs="Times New Roman"/>
          <w:b/>
          <w:bCs/>
          <w:noProof/>
          <w:color w:val="000000"/>
          <w:sz w:val="40"/>
          <w:szCs w:val="24"/>
          <w:lang w:val="en-US"/>
        </w:rPr>
        <w:drawing>
          <wp:anchor distT="0" distB="0" distL="114300" distR="114300" simplePos="0" relativeHeight="251679744" behindDoc="0" locked="0" layoutInCell="1" allowOverlap="1" wp14:anchorId="34730915" wp14:editId="3C303C9A">
            <wp:simplePos x="0" y="0"/>
            <wp:positionH relativeFrom="column">
              <wp:posOffset>5059229</wp:posOffset>
            </wp:positionH>
            <wp:positionV relativeFrom="paragraph">
              <wp:posOffset>-128270</wp:posOffset>
            </wp:positionV>
            <wp:extent cx="817061" cy="1097280"/>
            <wp:effectExtent l="19050" t="0" r="2089" b="0"/>
            <wp:wrapNone/>
            <wp:docPr id="6" name="Picture 5" descr="IZM pilnkrasu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M pilnkrasu_JPG.jpg"/>
                    <pic:cNvPicPr/>
                  </pic:nvPicPr>
                  <pic:blipFill>
                    <a:blip r:embed="rId8" cstate="print"/>
                    <a:stretch>
                      <a:fillRect/>
                    </a:stretch>
                  </pic:blipFill>
                  <pic:spPr>
                    <a:xfrm>
                      <a:off x="0" y="0"/>
                      <a:ext cx="817061" cy="1097280"/>
                    </a:xfrm>
                    <a:prstGeom prst="rect">
                      <a:avLst/>
                    </a:prstGeom>
                  </pic:spPr>
                </pic:pic>
              </a:graphicData>
            </a:graphic>
          </wp:anchor>
        </w:drawing>
      </w:r>
    </w:p>
    <w:p w14:paraId="2B1CBABA" w14:textId="77777777" w:rsidR="00CA0016" w:rsidRPr="00BD39E6" w:rsidRDefault="00CA0016" w:rsidP="00AA3FA3">
      <w:pPr>
        <w:rPr>
          <w:rFonts w:eastAsia="Times New Roman" w:cs="Times New Roman"/>
          <w:b/>
          <w:bCs/>
          <w:color w:val="000000"/>
          <w:sz w:val="72"/>
          <w:szCs w:val="24"/>
          <w:lang w:eastAsia="lv-LV"/>
        </w:rPr>
      </w:pPr>
    </w:p>
    <w:p w14:paraId="08342F77" w14:textId="77777777" w:rsidR="00CA0016" w:rsidRPr="00BD39E6" w:rsidRDefault="00A328B2" w:rsidP="00AA3FA3">
      <w:pPr>
        <w:rPr>
          <w:rFonts w:eastAsia="Times New Roman" w:cs="Times New Roman"/>
          <w:b/>
          <w:bCs/>
          <w:color w:val="000000"/>
          <w:sz w:val="72"/>
          <w:szCs w:val="24"/>
          <w:lang w:eastAsia="lv-LV"/>
        </w:rPr>
      </w:pPr>
      <w:r w:rsidRPr="00BD39E6">
        <w:rPr>
          <w:rFonts w:eastAsia="Times New Roman" w:cs="Times New Roman"/>
          <w:b/>
          <w:bCs/>
          <w:noProof/>
          <w:color w:val="000000"/>
          <w:sz w:val="72"/>
          <w:szCs w:val="24"/>
          <w:lang w:val="en-US"/>
        </w:rPr>
        <w:drawing>
          <wp:anchor distT="0" distB="0" distL="114300" distR="114300" simplePos="0" relativeHeight="251678720" behindDoc="0" locked="0" layoutInCell="1" allowOverlap="1" wp14:anchorId="2191AED9" wp14:editId="6CED7892">
            <wp:simplePos x="0" y="0"/>
            <wp:positionH relativeFrom="margin">
              <wp:posOffset>4240071</wp:posOffset>
            </wp:positionH>
            <wp:positionV relativeFrom="paragraph">
              <wp:posOffset>131445</wp:posOffset>
            </wp:positionV>
            <wp:extent cx="1634738" cy="1135380"/>
            <wp:effectExtent l="19050" t="0" r="3562" b="0"/>
            <wp:wrapNone/>
            <wp:docPr id="9"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3936" cy="1141768"/>
                    </a:xfrm>
                    <a:prstGeom prst="rect">
                      <a:avLst/>
                    </a:prstGeom>
                    <a:noFill/>
                  </pic:spPr>
                </pic:pic>
              </a:graphicData>
            </a:graphic>
          </wp:anchor>
        </w:drawing>
      </w:r>
    </w:p>
    <w:p w14:paraId="550D9D0E" w14:textId="77777777" w:rsidR="00CA0016" w:rsidRPr="00BD39E6" w:rsidRDefault="00CA0016" w:rsidP="00AA3FA3">
      <w:pPr>
        <w:rPr>
          <w:rFonts w:eastAsia="Times New Roman" w:cs="Times New Roman"/>
          <w:b/>
          <w:bCs/>
          <w:color w:val="000000"/>
          <w:sz w:val="72"/>
          <w:szCs w:val="24"/>
          <w:lang w:eastAsia="lv-LV"/>
        </w:rPr>
      </w:pPr>
    </w:p>
    <w:p w14:paraId="064EFE1A" w14:textId="77777777" w:rsidR="0001241A" w:rsidRPr="00BD39E6" w:rsidRDefault="0001241A" w:rsidP="00AA3FA3">
      <w:pPr>
        <w:jc w:val="center"/>
        <w:rPr>
          <w:rFonts w:eastAsia="Times New Roman" w:cs="Times New Roman"/>
          <w:b/>
          <w:bCs/>
          <w:color w:val="000000"/>
          <w:sz w:val="72"/>
          <w:szCs w:val="24"/>
          <w:lang w:eastAsia="lv-LV"/>
        </w:rPr>
      </w:pPr>
    </w:p>
    <w:p w14:paraId="1F76E105" w14:textId="77777777" w:rsidR="00BE6AEB" w:rsidRPr="00BD39E6" w:rsidRDefault="004A62F6" w:rsidP="00AA3FA3">
      <w:pPr>
        <w:jc w:val="center"/>
        <w:rPr>
          <w:rFonts w:eastAsia="Times New Roman" w:cs="Times New Roman"/>
          <w:b/>
          <w:color w:val="000000"/>
          <w:sz w:val="56"/>
          <w:szCs w:val="56"/>
        </w:rPr>
      </w:pPr>
      <w:r w:rsidRPr="00BD39E6">
        <w:rPr>
          <w:rFonts w:eastAsia="Times New Roman" w:cs="Times New Roman"/>
          <w:b/>
          <w:color w:val="000000"/>
          <w:sz w:val="56"/>
          <w:szCs w:val="56"/>
        </w:rPr>
        <w:t>Rekomendācijas komunikācijai un sadarbības stiprināšanai ar iestādēm un organizācijām</w:t>
      </w:r>
    </w:p>
    <w:p w14:paraId="2EA351C9" w14:textId="77777777" w:rsidR="004A62F6" w:rsidRPr="00BD39E6" w:rsidRDefault="004A62F6" w:rsidP="00AA3FA3">
      <w:pPr>
        <w:jc w:val="center"/>
        <w:rPr>
          <w:rFonts w:eastAsia="Times New Roman" w:cs="Times New Roman"/>
          <w:b/>
          <w:color w:val="000000"/>
          <w:sz w:val="56"/>
          <w:szCs w:val="56"/>
        </w:rPr>
      </w:pPr>
    </w:p>
    <w:p w14:paraId="4A85651C" w14:textId="77777777" w:rsidR="004A62F6" w:rsidRPr="00BD39E6" w:rsidRDefault="004A62F6" w:rsidP="00AA3FA3">
      <w:pPr>
        <w:jc w:val="center"/>
        <w:rPr>
          <w:rFonts w:eastAsia="Times New Roman" w:cs="Times New Roman"/>
          <w:b/>
          <w:bCs/>
          <w:color w:val="000000"/>
          <w:sz w:val="72"/>
          <w:szCs w:val="24"/>
          <w:lang w:eastAsia="lv-LV"/>
        </w:rPr>
      </w:pPr>
    </w:p>
    <w:p w14:paraId="7A84BBE2" w14:textId="77777777" w:rsidR="00BE6AEB" w:rsidRPr="00BD39E6" w:rsidRDefault="00BE6AEB" w:rsidP="00AA3FA3">
      <w:pPr>
        <w:jc w:val="center"/>
        <w:rPr>
          <w:rFonts w:eastAsia="Times New Roman" w:cs="Times New Roman"/>
          <w:b/>
          <w:bCs/>
          <w:color w:val="000000"/>
          <w:sz w:val="72"/>
          <w:szCs w:val="24"/>
          <w:lang w:eastAsia="lv-LV"/>
        </w:rPr>
      </w:pPr>
    </w:p>
    <w:p w14:paraId="5128CFB3" w14:textId="77777777" w:rsidR="00477805" w:rsidRPr="00BD39E6" w:rsidRDefault="00A328B2" w:rsidP="00AA3FA3">
      <w:pPr>
        <w:jc w:val="center"/>
        <w:rPr>
          <w:rFonts w:eastAsia="Times New Roman" w:cs="Times New Roman"/>
          <w:b/>
          <w:bCs/>
          <w:color w:val="000000"/>
          <w:sz w:val="28"/>
          <w:szCs w:val="28"/>
          <w:lang w:eastAsia="lv-LV"/>
        </w:rPr>
      </w:pPr>
      <w:r w:rsidRPr="00BD39E6">
        <w:rPr>
          <w:rFonts w:eastAsia="Times New Roman" w:cs="Times New Roman"/>
          <w:b/>
          <w:bCs/>
          <w:noProof/>
          <w:color w:val="000000"/>
          <w:szCs w:val="24"/>
          <w:lang w:val="en-US"/>
        </w:rPr>
        <w:drawing>
          <wp:anchor distT="0" distB="0" distL="114300" distR="114300" simplePos="0" relativeHeight="251676672" behindDoc="0" locked="0" layoutInCell="1" allowOverlap="1" wp14:anchorId="6D376CA7" wp14:editId="02502700">
            <wp:simplePos x="0" y="0"/>
            <wp:positionH relativeFrom="column">
              <wp:posOffset>-603885</wp:posOffset>
            </wp:positionH>
            <wp:positionV relativeFrom="paragraph">
              <wp:posOffset>229235</wp:posOffset>
            </wp:positionV>
            <wp:extent cx="6798945" cy="1432560"/>
            <wp:effectExtent l="19050" t="0" r="1905" b="0"/>
            <wp:wrapNone/>
            <wp:docPr id="4" name="Picture 3" descr="ESF___IKVD_logo_ansamblis-1500x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__IKVD_logo_ansamblis-1500x315.jpg"/>
                    <pic:cNvPicPr/>
                  </pic:nvPicPr>
                  <pic:blipFill>
                    <a:blip r:embed="rId10" cstate="print"/>
                    <a:stretch>
                      <a:fillRect/>
                    </a:stretch>
                  </pic:blipFill>
                  <pic:spPr>
                    <a:xfrm>
                      <a:off x="0" y="0"/>
                      <a:ext cx="6798945" cy="1432560"/>
                    </a:xfrm>
                    <a:prstGeom prst="rect">
                      <a:avLst/>
                    </a:prstGeom>
                  </pic:spPr>
                </pic:pic>
              </a:graphicData>
            </a:graphic>
          </wp:anchor>
        </w:drawing>
      </w:r>
      <w:r w:rsidR="00CA0016" w:rsidRPr="00BD39E6">
        <w:rPr>
          <w:rFonts w:eastAsia="Times New Roman" w:cs="Times New Roman"/>
          <w:b/>
          <w:bCs/>
          <w:color w:val="000000"/>
          <w:szCs w:val="24"/>
          <w:lang w:eastAsia="lv-LV"/>
        </w:rPr>
        <w:br w:type="page"/>
      </w:r>
    </w:p>
    <w:p w14:paraId="25B4F6F2" w14:textId="77777777" w:rsidR="00DE0151" w:rsidRPr="00BD39E6" w:rsidRDefault="00DE0151" w:rsidP="00AA3FA3">
      <w:pPr>
        <w:rPr>
          <w:rFonts w:eastAsia="Times New Roman" w:cs="Times New Roman"/>
          <w:szCs w:val="24"/>
          <w:lang w:eastAsia="lv-LV"/>
        </w:rPr>
      </w:pPr>
    </w:p>
    <w:sdt>
      <w:sdtPr>
        <w:rPr>
          <w:rFonts w:ascii="Times New Roman" w:eastAsiaTheme="minorHAnsi" w:hAnsi="Times New Roman" w:cs="Times New Roman"/>
          <w:b w:val="0"/>
          <w:bCs w:val="0"/>
          <w:color w:val="auto"/>
          <w:sz w:val="24"/>
          <w:szCs w:val="22"/>
          <w:lang w:val="lv-LV"/>
        </w:rPr>
        <w:id w:val="274829532"/>
        <w:docPartObj>
          <w:docPartGallery w:val="Table of Contents"/>
          <w:docPartUnique/>
        </w:docPartObj>
      </w:sdtPr>
      <w:sdtContent>
        <w:p w14:paraId="2A72717D" w14:textId="77777777" w:rsidR="00843DDD" w:rsidRPr="00BD39E6" w:rsidRDefault="00843DDD" w:rsidP="00AA3FA3">
          <w:pPr>
            <w:pStyle w:val="Saturardtjavirsraksts"/>
            <w:spacing w:before="0" w:line="360" w:lineRule="auto"/>
            <w:ind w:firstLine="720"/>
            <w:jc w:val="center"/>
            <w:rPr>
              <w:rFonts w:ascii="Times New Roman" w:hAnsi="Times New Roman" w:cs="Times New Roman"/>
            </w:rPr>
          </w:pPr>
          <w:r w:rsidRPr="00BD39E6">
            <w:rPr>
              <w:rFonts w:ascii="Times New Roman" w:hAnsi="Times New Roman" w:cs="Times New Roman"/>
              <w:color w:val="auto"/>
            </w:rPr>
            <w:t>Saturs</w:t>
          </w:r>
        </w:p>
        <w:p w14:paraId="03789E82" w14:textId="77777777" w:rsidR="00843DDD" w:rsidRPr="00BD39E6" w:rsidRDefault="00843DDD" w:rsidP="00AA3FA3">
          <w:pPr>
            <w:rPr>
              <w:rFonts w:cs="Times New Roman"/>
              <w:lang w:val="en-US"/>
            </w:rPr>
          </w:pPr>
        </w:p>
        <w:p w14:paraId="45658963" w14:textId="77777777" w:rsidR="00122253" w:rsidRDefault="00833D23">
          <w:pPr>
            <w:pStyle w:val="Saturs1"/>
            <w:rPr>
              <w:rFonts w:asciiTheme="minorHAnsi" w:eastAsiaTheme="minorEastAsia" w:hAnsiTheme="minorHAnsi"/>
              <w:noProof/>
              <w:sz w:val="22"/>
              <w:lang w:eastAsia="lv-LV"/>
            </w:rPr>
          </w:pPr>
          <w:r w:rsidRPr="00BD39E6">
            <w:rPr>
              <w:rFonts w:cs="Times New Roman"/>
            </w:rPr>
            <w:fldChar w:fldCharType="begin"/>
          </w:r>
          <w:r w:rsidR="00843DDD" w:rsidRPr="00BD39E6">
            <w:rPr>
              <w:rFonts w:cs="Times New Roman"/>
            </w:rPr>
            <w:instrText xml:space="preserve"> TOC \o "1-3" \h \z \u </w:instrText>
          </w:r>
          <w:r w:rsidRPr="00BD39E6">
            <w:rPr>
              <w:rFonts w:cs="Times New Roman"/>
            </w:rPr>
            <w:fldChar w:fldCharType="separate"/>
          </w:r>
          <w:hyperlink w:anchor="_Toc535912932" w:history="1">
            <w:r w:rsidR="00122253" w:rsidRPr="001B2CD9">
              <w:rPr>
                <w:rStyle w:val="Hipersaite"/>
                <w:rFonts w:cs="Times New Roman"/>
                <w:noProof/>
              </w:rPr>
              <w:t>Ievads</w:t>
            </w:r>
            <w:r w:rsidR="00122253">
              <w:rPr>
                <w:noProof/>
                <w:webHidden/>
              </w:rPr>
              <w:tab/>
            </w:r>
            <w:r w:rsidR="00122253">
              <w:rPr>
                <w:noProof/>
                <w:webHidden/>
              </w:rPr>
              <w:fldChar w:fldCharType="begin"/>
            </w:r>
            <w:r w:rsidR="00122253">
              <w:rPr>
                <w:noProof/>
                <w:webHidden/>
              </w:rPr>
              <w:instrText xml:space="preserve"> PAGEREF _Toc535912932 \h </w:instrText>
            </w:r>
            <w:r w:rsidR="00122253">
              <w:rPr>
                <w:noProof/>
                <w:webHidden/>
              </w:rPr>
            </w:r>
            <w:r w:rsidR="00122253">
              <w:rPr>
                <w:noProof/>
                <w:webHidden/>
              </w:rPr>
              <w:fldChar w:fldCharType="separate"/>
            </w:r>
            <w:r w:rsidR="00122253">
              <w:rPr>
                <w:noProof/>
                <w:webHidden/>
              </w:rPr>
              <w:t>3</w:t>
            </w:r>
            <w:r w:rsidR="00122253">
              <w:rPr>
                <w:noProof/>
                <w:webHidden/>
              </w:rPr>
              <w:fldChar w:fldCharType="end"/>
            </w:r>
          </w:hyperlink>
        </w:p>
        <w:p w14:paraId="63548297" w14:textId="77777777" w:rsidR="00122253" w:rsidRDefault="003343DC">
          <w:pPr>
            <w:pStyle w:val="Saturs1"/>
            <w:rPr>
              <w:rFonts w:asciiTheme="minorHAnsi" w:eastAsiaTheme="minorEastAsia" w:hAnsiTheme="minorHAnsi"/>
              <w:noProof/>
              <w:sz w:val="22"/>
              <w:lang w:eastAsia="lv-LV"/>
            </w:rPr>
          </w:pPr>
          <w:hyperlink w:anchor="_Toc535912933" w:history="1">
            <w:r w:rsidR="00122253" w:rsidRPr="001B2CD9">
              <w:rPr>
                <w:rStyle w:val="Hipersaite"/>
                <w:rFonts w:eastAsia="Times New Roman" w:cs="Times New Roman"/>
                <w:noProof/>
                <w:lang w:eastAsia="en-GB"/>
              </w:rPr>
              <w:t>1. Vienotas un saskaņotas pedagoģiskās (</w:t>
            </w:r>
            <w:r w:rsidR="00122253" w:rsidRPr="001B2CD9">
              <w:rPr>
                <w:rStyle w:val="Hipersaite"/>
                <w:rFonts w:eastAsia="Times New Roman" w:cs="Times New Roman"/>
                <w:i/>
                <w:noProof/>
                <w:lang w:eastAsia="en-GB"/>
              </w:rPr>
              <w:t>whole school</w:t>
            </w:r>
            <w:r w:rsidR="00122253" w:rsidRPr="001B2CD9">
              <w:rPr>
                <w:rStyle w:val="Hipersaite"/>
                <w:rFonts w:eastAsia="Times New Roman" w:cs="Times New Roman"/>
                <w:noProof/>
                <w:lang w:eastAsia="en-GB"/>
              </w:rPr>
              <w:t>) un sadarbības pieejas īstenošana izglītības iestādē - teorija, aktuālie pētījumi un prakse</w:t>
            </w:r>
            <w:r w:rsidR="00122253">
              <w:rPr>
                <w:noProof/>
                <w:webHidden/>
              </w:rPr>
              <w:tab/>
            </w:r>
            <w:r w:rsidR="00122253">
              <w:rPr>
                <w:noProof/>
                <w:webHidden/>
              </w:rPr>
              <w:fldChar w:fldCharType="begin"/>
            </w:r>
            <w:r w:rsidR="00122253">
              <w:rPr>
                <w:noProof/>
                <w:webHidden/>
              </w:rPr>
              <w:instrText xml:space="preserve"> PAGEREF _Toc535912933 \h </w:instrText>
            </w:r>
            <w:r w:rsidR="00122253">
              <w:rPr>
                <w:noProof/>
                <w:webHidden/>
              </w:rPr>
            </w:r>
            <w:r w:rsidR="00122253">
              <w:rPr>
                <w:noProof/>
                <w:webHidden/>
              </w:rPr>
              <w:fldChar w:fldCharType="separate"/>
            </w:r>
            <w:r w:rsidR="00122253">
              <w:rPr>
                <w:noProof/>
                <w:webHidden/>
              </w:rPr>
              <w:t>5</w:t>
            </w:r>
            <w:r w:rsidR="00122253">
              <w:rPr>
                <w:noProof/>
                <w:webHidden/>
              </w:rPr>
              <w:fldChar w:fldCharType="end"/>
            </w:r>
          </w:hyperlink>
        </w:p>
        <w:p w14:paraId="3C22BCB6" w14:textId="77777777" w:rsidR="00122253" w:rsidRDefault="003343DC">
          <w:pPr>
            <w:pStyle w:val="Saturs1"/>
            <w:rPr>
              <w:rFonts w:asciiTheme="minorHAnsi" w:eastAsiaTheme="minorEastAsia" w:hAnsiTheme="minorHAnsi"/>
              <w:noProof/>
              <w:sz w:val="22"/>
              <w:lang w:eastAsia="lv-LV"/>
            </w:rPr>
          </w:pPr>
          <w:hyperlink w:anchor="_Toc535912934" w:history="1">
            <w:r w:rsidR="00122253" w:rsidRPr="001B2CD9">
              <w:rPr>
                <w:rStyle w:val="Hipersaite"/>
                <w:noProof/>
              </w:rPr>
              <w:t>2. Sekmīgas komunikācijas teorētiskie priekšnosacījumi un praktiskie ieteikumi tās īstenošanai</w:t>
            </w:r>
            <w:r w:rsidR="00122253">
              <w:rPr>
                <w:noProof/>
                <w:webHidden/>
              </w:rPr>
              <w:tab/>
            </w:r>
            <w:r w:rsidR="00122253">
              <w:rPr>
                <w:noProof/>
                <w:webHidden/>
              </w:rPr>
              <w:fldChar w:fldCharType="begin"/>
            </w:r>
            <w:r w:rsidR="00122253">
              <w:rPr>
                <w:noProof/>
                <w:webHidden/>
              </w:rPr>
              <w:instrText xml:space="preserve"> PAGEREF _Toc535912934 \h </w:instrText>
            </w:r>
            <w:r w:rsidR="00122253">
              <w:rPr>
                <w:noProof/>
                <w:webHidden/>
              </w:rPr>
            </w:r>
            <w:r w:rsidR="00122253">
              <w:rPr>
                <w:noProof/>
                <w:webHidden/>
              </w:rPr>
              <w:fldChar w:fldCharType="separate"/>
            </w:r>
            <w:r w:rsidR="00122253">
              <w:rPr>
                <w:noProof/>
                <w:webHidden/>
              </w:rPr>
              <w:t>28</w:t>
            </w:r>
            <w:r w:rsidR="00122253">
              <w:rPr>
                <w:noProof/>
                <w:webHidden/>
              </w:rPr>
              <w:fldChar w:fldCharType="end"/>
            </w:r>
          </w:hyperlink>
        </w:p>
        <w:p w14:paraId="1BAE7480" w14:textId="77777777" w:rsidR="00122253" w:rsidRDefault="003343DC">
          <w:pPr>
            <w:pStyle w:val="Saturs1"/>
            <w:rPr>
              <w:rFonts w:asciiTheme="minorHAnsi" w:eastAsiaTheme="minorEastAsia" w:hAnsiTheme="minorHAnsi"/>
              <w:noProof/>
              <w:sz w:val="22"/>
              <w:lang w:eastAsia="lv-LV"/>
            </w:rPr>
          </w:pPr>
          <w:hyperlink w:anchor="_Toc535912935" w:history="1">
            <w:r w:rsidR="00122253" w:rsidRPr="001B2CD9">
              <w:rPr>
                <w:rStyle w:val="Hipersaite"/>
                <w:rFonts w:eastAsia="Times New Roman" w:cs="Times New Roman"/>
                <w:noProof/>
                <w:lang w:eastAsia="lv-LV"/>
              </w:rPr>
              <w:t>3. Metodiskie ieteikumi un starpinstitūciju sadarbības modelis PMP risku mazināšanai un novēršanai un atbalsta sniegšanai dažādu vecumu izglītojamajiem</w:t>
            </w:r>
            <w:r w:rsidR="00122253">
              <w:rPr>
                <w:noProof/>
                <w:webHidden/>
              </w:rPr>
              <w:tab/>
            </w:r>
            <w:r w:rsidR="00122253">
              <w:rPr>
                <w:noProof/>
                <w:webHidden/>
              </w:rPr>
              <w:fldChar w:fldCharType="begin"/>
            </w:r>
            <w:r w:rsidR="00122253">
              <w:rPr>
                <w:noProof/>
                <w:webHidden/>
              </w:rPr>
              <w:instrText xml:space="preserve"> PAGEREF _Toc535912935 \h </w:instrText>
            </w:r>
            <w:r w:rsidR="00122253">
              <w:rPr>
                <w:noProof/>
                <w:webHidden/>
              </w:rPr>
            </w:r>
            <w:r w:rsidR="00122253">
              <w:rPr>
                <w:noProof/>
                <w:webHidden/>
              </w:rPr>
              <w:fldChar w:fldCharType="separate"/>
            </w:r>
            <w:r w:rsidR="00122253">
              <w:rPr>
                <w:noProof/>
                <w:webHidden/>
              </w:rPr>
              <w:t>40</w:t>
            </w:r>
            <w:r w:rsidR="00122253">
              <w:rPr>
                <w:noProof/>
                <w:webHidden/>
              </w:rPr>
              <w:fldChar w:fldCharType="end"/>
            </w:r>
          </w:hyperlink>
        </w:p>
        <w:p w14:paraId="0EB818F0" w14:textId="77777777" w:rsidR="00122253" w:rsidRDefault="003343DC">
          <w:pPr>
            <w:pStyle w:val="Saturs1"/>
            <w:rPr>
              <w:rFonts w:asciiTheme="minorHAnsi" w:eastAsiaTheme="minorEastAsia" w:hAnsiTheme="minorHAnsi"/>
              <w:noProof/>
              <w:sz w:val="22"/>
              <w:lang w:eastAsia="lv-LV"/>
            </w:rPr>
          </w:pPr>
          <w:hyperlink w:anchor="_Toc535912936" w:history="1">
            <w:r w:rsidR="00122253" w:rsidRPr="001B2CD9">
              <w:rPr>
                <w:rStyle w:val="Hipersaite"/>
                <w:rFonts w:eastAsia="Times New Roman" w:cs="Times New Roman"/>
                <w:noProof/>
                <w:lang w:eastAsia="lv-LV"/>
              </w:rPr>
              <w:t>4. Metodiskie ieteikumi pedagogiem, izglītības iestādēm, vecākiem vienotas un saskaņotas pedagoģiskās (</w:t>
            </w:r>
            <w:r w:rsidR="00122253" w:rsidRPr="001B2CD9">
              <w:rPr>
                <w:rStyle w:val="Hipersaite"/>
                <w:rFonts w:eastAsia="Times New Roman" w:cs="Times New Roman"/>
                <w:i/>
                <w:noProof/>
                <w:lang w:eastAsia="lv-LV"/>
              </w:rPr>
              <w:t>whole school</w:t>
            </w:r>
            <w:r w:rsidR="00122253" w:rsidRPr="001B2CD9">
              <w:rPr>
                <w:rStyle w:val="Hipersaite"/>
                <w:rFonts w:eastAsia="Times New Roman" w:cs="Times New Roman"/>
                <w:noProof/>
                <w:lang w:eastAsia="lv-LV"/>
              </w:rPr>
              <w:t>) un sadarbības pieejas īstenošanai izglītības iestādē</w:t>
            </w:r>
            <w:r w:rsidR="00122253">
              <w:rPr>
                <w:noProof/>
                <w:webHidden/>
              </w:rPr>
              <w:tab/>
            </w:r>
            <w:r w:rsidR="00122253">
              <w:rPr>
                <w:noProof/>
                <w:webHidden/>
              </w:rPr>
              <w:fldChar w:fldCharType="begin"/>
            </w:r>
            <w:r w:rsidR="00122253">
              <w:rPr>
                <w:noProof/>
                <w:webHidden/>
              </w:rPr>
              <w:instrText xml:space="preserve"> PAGEREF _Toc535912936 \h </w:instrText>
            </w:r>
            <w:r w:rsidR="00122253">
              <w:rPr>
                <w:noProof/>
                <w:webHidden/>
              </w:rPr>
            </w:r>
            <w:r w:rsidR="00122253">
              <w:rPr>
                <w:noProof/>
                <w:webHidden/>
              </w:rPr>
              <w:fldChar w:fldCharType="separate"/>
            </w:r>
            <w:r w:rsidR="00122253">
              <w:rPr>
                <w:noProof/>
                <w:webHidden/>
              </w:rPr>
              <w:t>61</w:t>
            </w:r>
            <w:r w:rsidR="00122253">
              <w:rPr>
                <w:noProof/>
                <w:webHidden/>
              </w:rPr>
              <w:fldChar w:fldCharType="end"/>
            </w:r>
          </w:hyperlink>
        </w:p>
        <w:p w14:paraId="47A158C6" w14:textId="77777777" w:rsidR="00122253" w:rsidRDefault="003343DC">
          <w:pPr>
            <w:pStyle w:val="Saturs2"/>
            <w:rPr>
              <w:rFonts w:asciiTheme="minorHAnsi" w:eastAsiaTheme="minorEastAsia" w:hAnsiTheme="minorHAnsi"/>
              <w:noProof/>
              <w:sz w:val="22"/>
              <w:lang w:eastAsia="lv-LV"/>
            </w:rPr>
          </w:pPr>
          <w:hyperlink w:anchor="_Toc535912937" w:history="1">
            <w:r w:rsidR="00122253" w:rsidRPr="001B2CD9">
              <w:rPr>
                <w:rStyle w:val="Hipersaite"/>
                <w:noProof/>
              </w:rPr>
              <w:t xml:space="preserve">4.1. </w:t>
            </w:r>
            <w:r w:rsidR="00122253" w:rsidRPr="001B2CD9">
              <w:rPr>
                <w:rStyle w:val="Hipersaite"/>
                <w:noProof/>
                <w:lang w:eastAsia="lv-LV"/>
              </w:rPr>
              <w:t>Metodiskie ieteikumi pedagogiem vienotas un saskaņotas pedagoģiskās (</w:t>
            </w:r>
            <w:r w:rsidR="00122253" w:rsidRPr="001B2CD9">
              <w:rPr>
                <w:rStyle w:val="Hipersaite"/>
                <w:i/>
                <w:iCs/>
                <w:noProof/>
                <w:lang w:eastAsia="lv-LV"/>
              </w:rPr>
              <w:t>whole school</w:t>
            </w:r>
            <w:r w:rsidR="00122253" w:rsidRPr="001B2CD9">
              <w:rPr>
                <w:rStyle w:val="Hipersaite"/>
                <w:noProof/>
                <w:lang w:eastAsia="lv-LV"/>
              </w:rPr>
              <w:t>) un sadarbības pieejas īstenošanai izglītības iestādē</w:t>
            </w:r>
            <w:r w:rsidR="00122253">
              <w:rPr>
                <w:noProof/>
                <w:webHidden/>
              </w:rPr>
              <w:tab/>
            </w:r>
            <w:r w:rsidR="00122253">
              <w:rPr>
                <w:noProof/>
                <w:webHidden/>
              </w:rPr>
              <w:fldChar w:fldCharType="begin"/>
            </w:r>
            <w:r w:rsidR="00122253">
              <w:rPr>
                <w:noProof/>
                <w:webHidden/>
              </w:rPr>
              <w:instrText xml:space="preserve"> PAGEREF _Toc535912937 \h </w:instrText>
            </w:r>
            <w:r w:rsidR="00122253">
              <w:rPr>
                <w:noProof/>
                <w:webHidden/>
              </w:rPr>
            </w:r>
            <w:r w:rsidR="00122253">
              <w:rPr>
                <w:noProof/>
                <w:webHidden/>
              </w:rPr>
              <w:fldChar w:fldCharType="separate"/>
            </w:r>
            <w:r w:rsidR="00122253">
              <w:rPr>
                <w:noProof/>
                <w:webHidden/>
              </w:rPr>
              <w:t>61</w:t>
            </w:r>
            <w:r w:rsidR="00122253">
              <w:rPr>
                <w:noProof/>
                <w:webHidden/>
              </w:rPr>
              <w:fldChar w:fldCharType="end"/>
            </w:r>
          </w:hyperlink>
        </w:p>
        <w:p w14:paraId="13D77681" w14:textId="77777777" w:rsidR="00122253" w:rsidRDefault="003343DC">
          <w:pPr>
            <w:pStyle w:val="Saturs2"/>
            <w:rPr>
              <w:rFonts w:asciiTheme="minorHAnsi" w:eastAsiaTheme="minorEastAsia" w:hAnsiTheme="minorHAnsi"/>
              <w:noProof/>
              <w:sz w:val="22"/>
              <w:lang w:eastAsia="lv-LV"/>
            </w:rPr>
          </w:pPr>
          <w:hyperlink w:anchor="_Toc535912938" w:history="1">
            <w:r w:rsidR="00122253" w:rsidRPr="001B2CD9">
              <w:rPr>
                <w:rStyle w:val="Hipersaite"/>
                <w:noProof/>
              </w:rPr>
              <w:t>4.2. Metodiskie ieteikumi izglītības iestādēm vienotas un saskaņotas pedagoģiskās pieejas īstenošanai izglītības iestādē</w:t>
            </w:r>
            <w:r w:rsidR="00122253">
              <w:rPr>
                <w:noProof/>
                <w:webHidden/>
              </w:rPr>
              <w:tab/>
            </w:r>
            <w:r w:rsidR="00122253">
              <w:rPr>
                <w:noProof/>
                <w:webHidden/>
              </w:rPr>
              <w:fldChar w:fldCharType="begin"/>
            </w:r>
            <w:r w:rsidR="00122253">
              <w:rPr>
                <w:noProof/>
                <w:webHidden/>
              </w:rPr>
              <w:instrText xml:space="preserve"> PAGEREF _Toc535912938 \h </w:instrText>
            </w:r>
            <w:r w:rsidR="00122253">
              <w:rPr>
                <w:noProof/>
                <w:webHidden/>
              </w:rPr>
            </w:r>
            <w:r w:rsidR="00122253">
              <w:rPr>
                <w:noProof/>
                <w:webHidden/>
              </w:rPr>
              <w:fldChar w:fldCharType="separate"/>
            </w:r>
            <w:r w:rsidR="00122253">
              <w:rPr>
                <w:noProof/>
                <w:webHidden/>
              </w:rPr>
              <w:t>65</w:t>
            </w:r>
            <w:r w:rsidR="00122253">
              <w:rPr>
                <w:noProof/>
                <w:webHidden/>
              </w:rPr>
              <w:fldChar w:fldCharType="end"/>
            </w:r>
          </w:hyperlink>
        </w:p>
        <w:p w14:paraId="4BE9ECC8" w14:textId="77777777" w:rsidR="00122253" w:rsidRDefault="003343DC">
          <w:pPr>
            <w:pStyle w:val="Saturs2"/>
            <w:rPr>
              <w:rFonts w:asciiTheme="minorHAnsi" w:eastAsiaTheme="minorEastAsia" w:hAnsiTheme="minorHAnsi"/>
              <w:noProof/>
              <w:sz w:val="22"/>
              <w:lang w:eastAsia="lv-LV"/>
            </w:rPr>
          </w:pPr>
          <w:hyperlink w:anchor="_Toc535912939" w:history="1">
            <w:r w:rsidR="00122253" w:rsidRPr="001B2CD9">
              <w:rPr>
                <w:rStyle w:val="Hipersaite"/>
                <w:noProof/>
              </w:rPr>
              <w:t>4.3. Ieteikumi vecākiem sadarbības pieejas īstenošanai</w:t>
            </w:r>
            <w:r w:rsidR="00122253">
              <w:rPr>
                <w:noProof/>
                <w:webHidden/>
              </w:rPr>
              <w:tab/>
            </w:r>
            <w:r w:rsidR="00122253">
              <w:rPr>
                <w:noProof/>
                <w:webHidden/>
              </w:rPr>
              <w:fldChar w:fldCharType="begin"/>
            </w:r>
            <w:r w:rsidR="00122253">
              <w:rPr>
                <w:noProof/>
                <w:webHidden/>
              </w:rPr>
              <w:instrText xml:space="preserve"> PAGEREF _Toc535912939 \h </w:instrText>
            </w:r>
            <w:r w:rsidR="00122253">
              <w:rPr>
                <w:noProof/>
                <w:webHidden/>
              </w:rPr>
            </w:r>
            <w:r w:rsidR="00122253">
              <w:rPr>
                <w:noProof/>
                <w:webHidden/>
              </w:rPr>
              <w:fldChar w:fldCharType="separate"/>
            </w:r>
            <w:r w:rsidR="00122253">
              <w:rPr>
                <w:noProof/>
                <w:webHidden/>
              </w:rPr>
              <w:t>67</w:t>
            </w:r>
            <w:r w:rsidR="00122253">
              <w:rPr>
                <w:noProof/>
                <w:webHidden/>
              </w:rPr>
              <w:fldChar w:fldCharType="end"/>
            </w:r>
          </w:hyperlink>
        </w:p>
        <w:p w14:paraId="682D9E27" w14:textId="77777777" w:rsidR="00122253" w:rsidRDefault="003343DC">
          <w:pPr>
            <w:pStyle w:val="Saturs2"/>
            <w:rPr>
              <w:rFonts w:asciiTheme="minorHAnsi" w:eastAsiaTheme="minorEastAsia" w:hAnsiTheme="minorHAnsi"/>
              <w:noProof/>
              <w:sz w:val="22"/>
              <w:lang w:eastAsia="lv-LV"/>
            </w:rPr>
          </w:pPr>
          <w:hyperlink w:anchor="_Toc535912940" w:history="1">
            <w:r w:rsidR="00122253" w:rsidRPr="001B2CD9">
              <w:rPr>
                <w:rStyle w:val="Hipersaite"/>
                <w:noProof/>
              </w:rPr>
              <w:t>3.4. Ieteikumi citām iesaistītajām pusēm sadarbības pieejas īstenošanai sabiedrībā</w:t>
            </w:r>
            <w:r w:rsidR="00122253">
              <w:rPr>
                <w:noProof/>
                <w:webHidden/>
              </w:rPr>
              <w:tab/>
            </w:r>
            <w:r w:rsidR="00122253">
              <w:rPr>
                <w:noProof/>
                <w:webHidden/>
              </w:rPr>
              <w:fldChar w:fldCharType="begin"/>
            </w:r>
            <w:r w:rsidR="00122253">
              <w:rPr>
                <w:noProof/>
                <w:webHidden/>
              </w:rPr>
              <w:instrText xml:space="preserve"> PAGEREF _Toc535912940 \h </w:instrText>
            </w:r>
            <w:r w:rsidR="00122253">
              <w:rPr>
                <w:noProof/>
                <w:webHidden/>
              </w:rPr>
            </w:r>
            <w:r w:rsidR="00122253">
              <w:rPr>
                <w:noProof/>
                <w:webHidden/>
              </w:rPr>
              <w:fldChar w:fldCharType="separate"/>
            </w:r>
            <w:r w:rsidR="00122253">
              <w:rPr>
                <w:noProof/>
                <w:webHidden/>
              </w:rPr>
              <w:t>69</w:t>
            </w:r>
            <w:r w:rsidR="00122253">
              <w:rPr>
                <w:noProof/>
                <w:webHidden/>
              </w:rPr>
              <w:fldChar w:fldCharType="end"/>
            </w:r>
          </w:hyperlink>
        </w:p>
        <w:p w14:paraId="391934C8" w14:textId="77777777" w:rsidR="00843DDD" w:rsidRPr="00BD39E6" w:rsidRDefault="00833D23" w:rsidP="00AA3FA3">
          <w:pPr>
            <w:rPr>
              <w:rFonts w:cs="Times New Roman"/>
            </w:rPr>
          </w:pPr>
          <w:r w:rsidRPr="00BD39E6">
            <w:rPr>
              <w:rFonts w:cs="Times New Roman"/>
            </w:rPr>
            <w:fldChar w:fldCharType="end"/>
          </w:r>
        </w:p>
      </w:sdtContent>
    </w:sdt>
    <w:p w14:paraId="170AA4BD" w14:textId="77777777" w:rsidR="00C657E9" w:rsidRPr="00BD39E6" w:rsidRDefault="00315F6F" w:rsidP="00AA3FA3">
      <w:pPr>
        <w:tabs>
          <w:tab w:val="left" w:pos="4440"/>
        </w:tabs>
        <w:rPr>
          <w:rFonts w:eastAsia="Times New Roman" w:cs="Times New Roman"/>
          <w:szCs w:val="24"/>
          <w:lang w:eastAsia="lv-LV"/>
        </w:rPr>
      </w:pPr>
      <w:r>
        <w:rPr>
          <w:rFonts w:eastAsia="Times New Roman" w:cs="Times New Roman"/>
          <w:szCs w:val="24"/>
          <w:lang w:eastAsia="lv-LV"/>
        </w:rPr>
        <w:tab/>
      </w:r>
    </w:p>
    <w:p w14:paraId="0E5EB676" w14:textId="77777777" w:rsidR="00E0777C" w:rsidRPr="00BD39E6" w:rsidRDefault="00E0777C" w:rsidP="00AA3FA3">
      <w:pPr>
        <w:jc w:val="left"/>
        <w:rPr>
          <w:rFonts w:eastAsiaTheme="majorEastAsia" w:cs="Times New Roman"/>
          <w:b/>
          <w:sz w:val="28"/>
          <w:szCs w:val="28"/>
        </w:rPr>
      </w:pPr>
      <w:r w:rsidRPr="00BD39E6">
        <w:rPr>
          <w:rFonts w:cs="Times New Roman"/>
        </w:rPr>
        <w:br w:type="page"/>
      </w:r>
    </w:p>
    <w:p w14:paraId="628A9180" w14:textId="77777777" w:rsidR="00575741" w:rsidRPr="00BD39E6" w:rsidRDefault="00575741" w:rsidP="00AA3FA3">
      <w:pPr>
        <w:pStyle w:val="Virsraksts1"/>
        <w:spacing w:after="0"/>
        <w:ind w:firstLine="720"/>
        <w:rPr>
          <w:rFonts w:cs="Times New Roman"/>
        </w:rPr>
      </w:pPr>
      <w:bookmarkStart w:id="0" w:name="_Toc535912932"/>
      <w:r w:rsidRPr="00BD39E6">
        <w:rPr>
          <w:rFonts w:cs="Times New Roman"/>
        </w:rPr>
        <w:lastRenderedPageBreak/>
        <w:t>Ievads</w:t>
      </w:r>
      <w:bookmarkEnd w:id="0"/>
    </w:p>
    <w:p w14:paraId="78FCC406" w14:textId="77777777" w:rsidR="004A62F6" w:rsidRPr="00BD39E6" w:rsidRDefault="004A62F6" w:rsidP="00AA3FA3">
      <w:pPr>
        <w:rPr>
          <w:rFonts w:cs="Times New Roman"/>
        </w:rPr>
      </w:pPr>
    </w:p>
    <w:p w14:paraId="13F902EF" w14:textId="77777777" w:rsidR="004A62F6" w:rsidRPr="00BD39E6" w:rsidRDefault="004A62F6" w:rsidP="00AA3FA3">
      <w:pPr>
        <w:pStyle w:val="Parasts1"/>
        <w:spacing w:after="0" w:line="360" w:lineRule="auto"/>
        <w:ind w:firstLine="720"/>
        <w:jc w:val="both"/>
        <w:rPr>
          <w:rFonts w:ascii="Times New Roman" w:eastAsia="Times New Roman" w:hAnsi="Times New Roman" w:cs="Times New Roman"/>
          <w:color w:val="000000"/>
          <w:sz w:val="24"/>
          <w:szCs w:val="24"/>
        </w:rPr>
      </w:pPr>
      <w:r w:rsidRPr="00BD39E6">
        <w:rPr>
          <w:rFonts w:ascii="Times New Roman" w:eastAsia="Times New Roman" w:hAnsi="Times New Roman" w:cs="Times New Roman"/>
          <w:i/>
          <w:color w:val="000000"/>
          <w:sz w:val="24"/>
          <w:szCs w:val="24"/>
        </w:rPr>
        <w:t>Rekomendācijas komunikācijai un sadarbības stiprināšanai ar iestādēm un organizācijām</w:t>
      </w:r>
      <w:r w:rsidRPr="00BD39E6">
        <w:rPr>
          <w:rFonts w:ascii="Times New Roman" w:eastAsia="Times New Roman" w:hAnsi="Times New Roman" w:cs="Times New Roman"/>
          <w:color w:val="000000"/>
          <w:sz w:val="24"/>
          <w:szCs w:val="24"/>
        </w:rPr>
        <w:t xml:space="preserve"> ir metodiskais atbalsta līdzeklis, k</w:t>
      </w:r>
      <w:r w:rsidR="00E92B8C">
        <w:rPr>
          <w:rFonts w:ascii="Times New Roman" w:eastAsia="Times New Roman" w:hAnsi="Times New Roman" w:cs="Times New Roman"/>
          <w:color w:val="000000"/>
          <w:sz w:val="24"/>
          <w:szCs w:val="24"/>
        </w:rPr>
        <w:t>as</w:t>
      </w:r>
      <w:r w:rsidRPr="00BD39E6">
        <w:rPr>
          <w:rFonts w:ascii="Times New Roman" w:eastAsia="Times New Roman" w:hAnsi="Times New Roman" w:cs="Times New Roman"/>
          <w:color w:val="000000"/>
          <w:sz w:val="24"/>
          <w:szCs w:val="24"/>
        </w:rPr>
        <w:t xml:space="preserve"> izstrādāts saskaņā ar Ministru kabineta 2016.gada 12.jūlija noteikumiem Nr.460 “Darbības programmas “Izaugsme un nodarbinātība” 8.3.4. specifiskā atbalsta mērķa “Samazināt priekšlaicīgu mācību pārtraukšanu, īstenojot preventīvus un intervences pasākumus” īstenošanas noteikumi”. </w:t>
      </w:r>
    </w:p>
    <w:p w14:paraId="52F23BE7" w14:textId="77777777" w:rsidR="004A62F6" w:rsidRPr="00BD39E6" w:rsidRDefault="004A62F6" w:rsidP="00AA3FA3">
      <w:pPr>
        <w:pStyle w:val="Parasts1"/>
        <w:spacing w:after="0" w:line="360" w:lineRule="auto"/>
        <w:ind w:firstLine="720"/>
        <w:jc w:val="both"/>
        <w:rPr>
          <w:rFonts w:ascii="Times New Roman" w:eastAsia="Times New Roman" w:hAnsi="Times New Roman" w:cs="Times New Roman"/>
          <w:color w:val="000000"/>
          <w:sz w:val="24"/>
          <w:szCs w:val="24"/>
        </w:rPr>
      </w:pPr>
      <w:r w:rsidRPr="00BD39E6">
        <w:rPr>
          <w:rFonts w:ascii="Times New Roman" w:eastAsia="Times New Roman" w:hAnsi="Times New Roman" w:cs="Times New Roman"/>
          <w:color w:val="000000"/>
          <w:sz w:val="24"/>
          <w:szCs w:val="24"/>
        </w:rPr>
        <w:t xml:space="preserve">Saskaņā ar metodoloģiskajām vadlīnijām darbam projektā “Atbalsts priekšlaicīgas mācību pārtraukšanas samazināšanai” (8.3.4..0/16/I/001) (2017) priekšlaicīga mācību pārtraukšana (turpmāk tekstā – PMP) ir saistīta ar četrām risku grupām – ar mācību darbu vai izglītības iestādes vidi saistītajiem riskiem, sociālās vides un veselības riskiem, ekonomiskajiem riskiem un ar ģimeni saistītajiem riskiem. Metodiskais atbalsta līdzeklis </w:t>
      </w:r>
      <w:r w:rsidRPr="00BD39E6">
        <w:rPr>
          <w:rFonts w:ascii="Times New Roman" w:eastAsia="Times New Roman" w:hAnsi="Times New Roman" w:cs="Times New Roman"/>
          <w:i/>
          <w:color w:val="000000"/>
          <w:sz w:val="24"/>
          <w:szCs w:val="24"/>
        </w:rPr>
        <w:t>Rekomendācijas komunikācijai un sadarbības stiprināšanai ar iestādēm un organizācijām</w:t>
      </w:r>
      <w:r w:rsidRPr="00BD39E6">
        <w:rPr>
          <w:rFonts w:ascii="Times New Roman" w:eastAsia="Times New Roman" w:hAnsi="Times New Roman" w:cs="Times New Roman"/>
          <w:color w:val="000000"/>
          <w:sz w:val="24"/>
          <w:szCs w:val="24"/>
        </w:rPr>
        <w:t xml:space="preserve"> aplūko PMP risku mazināšanas iespējas, īstenojot divu veidu pieeju – starpinstitucionālu sadarbību ar iestādēm un organizācijām, kuru īsteno izglītojamais, pedagogs vai visa izglītības iestāde pēc nepieciešamības aktuālo jautājumu risināšanai, kā arī attīstot komunikāciju un sadarbību ar institūcijām ikdienas mācību procesā PMP risku mazināšanai, pilnveidojot izglītojamā, pedagoga komunikācijas un sadarbības prasmes, kā arī īstenojot izglītības iestādes vienotu un saskaņotu pedagoģisko pieeju.  Šo procesu raksturo 1.attēls.</w:t>
      </w:r>
    </w:p>
    <w:p w14:paraId="31F0E5C9" w14:textId="77777777" w:rsidR="004A62F6" w:rsidRPr="00BD39E6" w:rsidRDefault="004A62F6" w:rsidP="00766980">
      <w:pPr>
        <w:ind w:firstLine="0"/>
        <w:rPr>
          <w:rFonts w:cs="Times New Roman"/>
        </w:rPr>
      </w:pPr>
      <w:r w:rsidRPr="00BD39E6">
        <w:rPr>
          <w:rFonts w:cs="Times New Roman"/>
          <w:noProof/>
          <w:lang w:val="en-US"/>
        </w:rPr>
        <w:drawing>
          <wp:anchor distT="45720" distB="45720" distL="114300" distR="114300" simplePos="0" relativeHeight="251683840" behindDoc="0" locked="0" layoutInCell="1" allowOverlap="1" wp14:anchorId="57F4E6DE" wp14:editId="6949B182">
            <wp:simplePos x="0" y="0"/>
            <wp:positionH relativeFrom="column">
              <wp:posOffset>798195</wp:posOffset>
            </wp:positionH>
            <wp:positionV relativeFrom="paragraph">
              <wp:posOffset>128270</wp:posOffset>
            </wp:positionV>
            <wp:extent cx="3966210" cy="3581400"/>
            <wp:effectExtent l="19050" t="0" r="0"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3966210" cy="3581400"/>
                    </a:xfrm>
                    <a:prstGeom prst="rect">
                      <a:avLst/>
                    </a:prstGeom>
                    <a:ln/>
                  </pic:spPr>
                </pic:pic>
              </a:graphicData>
            </a:graphic>
          </wp:anchor>
        </w:drawing>
      </w:r>
    </w:p>
    <w:p w14:paraId="01AC13D5" w14:textId="77777777" w:rsidR="004A62F6" w:rsidRPr="00BD39E6" w:rsidRDefault="004A62F6" w:rsidP="00AA3FA3">
      <w:pPr>
        <w:rPr>
          <w:rFonts w:cs="Times New Roman"/>
        </w:rPr>
      </w:pPr>
    </w:p>
    <w:p w14:paraId="4181949E" w14:textId="77777777" w:rsidR="004A62F6" w:rsidRPr="00BD39E6" w:rsidRDefault="004A62F6" w:rsidP="00AA3FA3">
      <w:pPr>
        <w:rPr>
          <w:rFonts w:cs="Times New Roman"/>
        </w:rPr>
      </w:pPr>
    </w:p>
    <w:p w14:paraId="232F3AC2" w14:textId="77777777" w:rsidR="009E5AED" w:rsidRPr="00BD39E6" w:rsidRDefault="009E5AED" w:rsidP="00AA3FA3">
      <w:pPr>
        <w:jc w:val="center"/>
        <w:rPr>
          <w:rFonts w:eastAsia="Times New Roman" w:cs="Times New Roman"/>
          <w:bCs/>
          <w:color w:val="000000"/>
          <w:szCs w:val="24"/>
          <w:lang w:eastAsia="lv-LV"/>
        </w:rPr>
      </w:pPr>
    </w:p>
    <w:p w14:paraId="65EDE849" w14:textId="77777777" w:rsidR="004A62F6" w:rsidRPr="00BD39E6" w:rsidRDefault="004A62F6" w:rsidP="00AA3FA3">
      <w:pPr>
        <w:jc w:val="center"/>
        <w:rPr>
          <w:rFonts w:eastAsia="Times New Roman" w:cs="Times New Roman"/>
          <w:bCs/>
          <w:color w:val="000000"/>
          <w:szCs w:val="24"/>
          <w:lang w:eastAsia="lv-LV"/>
        </w:rPr>
      </w:pPr>
    </w:p>
    <w:p w14:paraId="72F5211E" w14:textId="77777777" w:rsidR="004A62F6" w:rsidRPr="00BD39E6" w:rsidRDefault="004A62F6" w:rsidP="00AA3FA3">
      <w:pPr>
        <w:jc w:val="center"/>
        <w:rPr>
          <w:rFonts w:eastAsia="Times New Roman" w:cs="Times New Roman"/>
          <w:bCs/>
          <w:color w:val="000000"/>
          <w:szCs w:val="24"/>
          <w:lang w:eastAsia="lv-LV"/>
        </w:rPr>
      </w:pPr>
    </w:p>
    <w:p w14:paraId="41046B9E" w14:textId="77777777" w:rsidR="004A62F6" w:rsidRPr="00BD39E6" w:rsidRDefault="004A62F6" w:rsidP="00AA3FA3">
      <w:pPr>
        <w:jc w:val="center"/>
        <w:rPr>
          <w:rFonts w:eastAsia="Times New Roman" w:cs="Times New Roman"/>
          <w:bCs/>
          <w:color w:val="000000"/>
          <w:szCs w:val="24"/>
          <w:lang w:eastAsia="lv-LV"/>
        </w:rPr>
      </w:pPr>
    </w:p>
    <w:p w14:paraId="61A15FA4" w14:textId="77777777" w:rsidR="004A62F6" w:rsidRPr="00BD39E6" w:rsidRDefault="004A62F6" w:rsidP="00AA3FA3">
      <w:pPr>
        <w:jc w:val="center"/>
        <w:rPr>
          <w:rFonts w:eastAsia="Times New Roman" w:cs="Times New Roman"/>
          <w:bCs/>
          <w:color w:val="000000"/>
          <w:szCs w:val="24"/>
          <w:lang w:eastAsia="lv-LV"/>
        </w:rPr>
      </w:pPr>
    </w:p>
    <w:p w14:paraId="06DF0F37" w14:textId="77777777" w:rsidR="004A62F6" w:rsidRPr="00BD39E6" w:rsidRDefault="004A62F6" w:rsidP="00AA3FA3">
      <w:pPr>
        <w:jc w:val="center"/>
        <w:rPr>
          <w:rFonts w:eastAsia="Times New Roman" w:cs="Times New Roman"/>
          <w:bCs/>
          <w:color w:val="000000"/>
          <w:szCs w:val="24"/>
          <w:lang w:eastAsia="lv-LV"/>
        </w:rPr>
      </w:pPr>
    </w:p>
    <w:p w14:paraId="36577564" w14:textId="77777777" w:rsidR="004A62F6" w:rsidRPr="00BD39E6" w:rsidRDefault="004A62F6" w:rsidP="00AA3FA3">
      <w:pPr>
        <w:jc w:val="center"/>
        <w:rPr>
          <w:rFonts w:eastAsia="Times New Roman" w:cs="Times New Roman"/>
          <w:bCs/>
          <w:color w:val="000000"/>
          <w:szCs w:val="24"/>
          <w:lang w:eastAsia="lv-LV"/>
        </w:rPr>
      </w:pPr>
    </w:p>
    <w:p w14:paraId="543F50F2" w14:textId="77777777" w:rsidR="004A62F6" w:rsidRPr="00BD39E6" w:rsidRDefault="004A62F6" w:rsidP="00AA3FA3">
      <w:pPr>
        <w:jc w:val="center"/>
        <w:rPr>
          <w:rFonts w:eastAsia="Times New Roman" w:cs="Times New Roman"/>
          <w:bCs/>
          <w:color w:val="000000"/>
          <w:szCs w:val="24"/>
          <w:lang w:eastAsia="lv-LV"/>
        </w:rPr>
      </w:pPr>
    </w:p>
    <w:p w14:paraId="1C114908" w14:textId="77777777" w:rsidR="004A62F6" w:rsidRPr="00BD39E6" w:rsidRDefault="004A62F6" w:rsidP="00AA3FA3">
      <w:pPr>
        <w:jc w:val="center"/>
        <w:rPr>
          <w:rFonts w:eastAsia="Times New Roman" w:cs="Times New Roman"/>
          <w:bCs/>
          <w:color w:val="000000"/>
          <w:szCs w:val="24"/>
          <w:lang w:eastAsia="lv-LV"/>
        </w:rPr>
      </w:pPr>
    </w:p>
    <w:p w14:paraId="5E2B67B6" w14:textId="77777777" w:rsidR="004A62F6" w:rsidRDefault="004A62F6" w:rsidP="00AA3FA3">
      <w:pPr>
        <w:jc w:val="center"/>
        <w:rPr>
          <w:rFonts w:eastAsia="Times New Roman" w:cs="Times New Roman"/>
          <w:bCs/>
          <w:color w:val="000000"/>
          <w:szCs w:val="24"/>
          <w:lang w:eastAsia="lv-LV"/>
        </w:rPr>
      </w:pPr>
    </w:p>
    <w:p w14:paraId="4236869C" w14:textId="77777777" w:rsidR="00E753E0" w:rsidRPr="00BD39E6" w:rsidRDefault="00E753E0" w:rsidP="00AA3FA3">
      <w:pPr>
        <w:jc w:val="center"/>
        <w:rPr>
          <w:rFonts w:eastAsia="Times New Roman" w:cs="Times New Roman"/>
          <w:bCs/>
          <w:color w:val="000000"/>
          <w:szCs w:val="24"/>
          <w:lang w:eastAsia="lv-LV"/>
        </w:rPr>
      </w:pPr>
    </w:p>
    <w:p w14:paraId="40D6F22D" w14:textId="77777777" w:rsidR="004A62F6" w:rsidRPr="00BD39E6" w:rsidRDefault="004A62F6" w:rsidP="00E753E0">
      <w:pPr>
        <w:ind w:firstLine="0"/>
        <w:jc w:val="center"/>
        <w:rPr>
          <w:rFonts w:eastAsia="Times New Roman" w:cs="Times New Roman"/>
          <w:szCs w:val="24"/>
        </w:rPr>
      </w:pPr>
      <w:r w:rsidRPr="00BD39E6">
        <w:rPr>
          <w:rFonts w:eastAsia="Times New Roman" w:cs="Times New Roman"/>
          <w:bCs/>
          <w:color w:val="000000"/>
          <w:szCs w:val="24"/>
          <w:lang w:eastAsia="lv-LV"/>
        </w:rPr>
        <w:t xml:space="preserve">1. attēls. </w:t>
      </w:r>
      <w:r w:rsidRPr="00BD39E6">
        <w:rPr>
          <w:rFonts w:eastAsia="Times New Roman" w:cs="Times New Roman"/>
          <w:szCs w:val="24"/>
        </w:rPr>
        <w:t>Komunikācija un sadarbība ar iestādēm un organizācijām</w:t>
      </w:r>
    </w:p>
    <w:p w14:paraId="11158A95" w14:textId="77777777" w:rsidR="00E753E0" w:rsidRDefault="00E753E0" w:rsidP="00AA3FA3">
      <w:pPr>
        <w:pStyle w:val="Parasts1"/>
        <w:spacing w:after="0" w:line="360" w:lineRule="auto"/>
        <w:ind w:firstLine="720"/>
        <w:jc w:val="both"/>
        <w:rPr>
          <w:rFonts w:ascii="Times New Roman" w:eastAsia="Times New Roman" w:hAnsi="Times New Roman" w:cs="Times New Roman"/>
          <w:color w:val="000000"/>
          <w:sz w:val="24"/>
          <w:szCs w:val="24"/>
        </w:rPr>
      </w:pPr>
    </w:p>
    <w:p w14:paraId="02722EA1" w14:textId="77777777" w:rsidR="0020382C" w:rsidRPr="00BD39E6" w:rsidRDefault="0020382C" w:rsidP="00AA3FA3">
      <w:pPr>
        <w:pStyle w:val="Parasts1"/>
        <w:spacing w:after="0" w:line="360" w:lineRule="auto"/>
        <w:ind w:firstLine="720"/>
        <w:jc w:val="both"/>
        <w:rPr>
          <w:rFonts w:ascii="Times New Roman" w:eastAsia="Times New Roman" w:hAnsi="Times New Roman" w:cs="Times New Roman"/>
          <w:color w:val="000000"/>
          <w:sz w:val="24"/>
          <w:szCs w:val="24"/>
        </w:rPr>
      </w:pPr>
      <w:r w:rsidRPr="00BD39E6">
        <w:rPr>
          <w:rFonts w:ascii="Times New Roman" w:eastAsia="Times New Roman" w:hAnsi="Times New Roman" w:cs="Times New Roman"/>
          <w:b/>
          <w:color w:val="000000"/>
          <w:sz w:val="24"/>
          <w:szCs w:val="24"/>
        </w:rPr>
        <w:lastRenderedPageBreak/>
        <w:t>Metodiskā atbalsta līdzekļa misija</w:t>
      </w:r>
      <w:r w:rsidRPr="00BD39E6">
        <w:rPr>
          <w:rFonts w:ascii="Times New Roman" w:eastAsia="Times New Roman" w:hAnsi="Times New Roman" w:cs="Times New Roman"/>
          <w:color w:val="000000"/>
          <w:sz w:val="24"/>
          <w:szCs w:val="24"/>
        </w:rPr>
        <w:t xml:space="preserve"> ir aktualizēt jautājumus par efektīvas </w:t>
      </w:r>
      <w:r w:rsidRPr="00BD39E6">
        <w:rPr>
          <w:rFonts w:ascii="Times New Roman" w:eastAsia="Times New Roman" w:hAnsi="Times New Roman" w:cs="Times New Roman"/>
          <w:color w:val="000000"/>
          <w:sz w:val="24"/>
          <w:szCs w:val="24"/>
          <w:u w:val="single"/>
        </w:rPr>
        <w:t>starpinstitucionālās sadarbības</w:t>
      </w:r>
      <w:r w:rsidRPr="00BD39E6">
        <w:rPr>
          <w:rFonts w:ascii="Times New Roman" w:eastAsia="Times New Roman" w:hAnsi="Times New Roman" w:cs="Times New Roman"/>
          <w:color w:val="000000"/>
          <w:sz w:val="24"/>
          <w:szCs w:val="24"/>
        </w:rPr>
        <w:t xml:space="preserve"> un </w:t>
      </w:r>
      <w:r w:rsidRPr="00BD39E6">
        <w:rPr>
          <w:rFonts w:ascii="Times New Roman" w:eastAsia="Times New Roman" w:hAnsi="Times New Roman" w:cs="Times New Roman"/>
          <w:color w:val="000000"/>
          <w:sz w:val="24"/>
          <w:szCs w:val="24"/>
          <w:u w:val="single"/>
        </w:rPr>
        <w:t>vienotas un saskaņotas pedagoģiskās (</w:t>
      </w:r>
      <w:r w:rsidRPr="00BD39E6">
        <w:rPr>
          <w:rFonts w:ascii="Times New Roman" w:eastAsia="Times New Roman" w:hAnsi="Times New Roman" w:cs="Times New Roman"/>
          <w:i/>
          <w:color w:val="000000"/>
          <w:sz w:val="24"/>
          <w:szCs w:val="24"/>
          <w:u w:val="single"/>
        </w:rPr>
        <w:t>whole school</w:t>
      </w:r>
      <w:r w:rsidRPr="00BD39E6">
        <w:rPr>
          <w:rFonts w:ascii="Times New Roman" w:eastAsia="Times New Roman" w:hAnsi="Times New Roman" w:cs="Times New Roman"/>
          <w:color w:val="000000"/>
          <w:sz w:val="24"/>
          <w:szCs w:val="24"/>
          <w:u w:val="single"/>
        </w:rPr>
        <w:t>), komunikatīvās un sadarbības pieejas īstenošanas ietekmi uz izglītojamo un izglītības iestādi</w:t>
      </w:r>
      <w:r w:rsidRPr="00BD39E6">
        <w:rPr>
          <w:rFonts w:ascii="Times New Roman" w:eastAsia="Times New Roman" w:hAnsi="Times New Roman" w:cs="Times New Roman"/>
          <w:color w:val="000000"/>
          <w:sz w:val="24"/>
          <w:szCs w:val="24"/>
        </w:rPr>
        <w:t xml:space="preserve"> sekmīga mācību un audzināšanas procesa nodrošināšanai, kā arī veicināt indivīdu, iestāžu un organizāciju rīcību un aktīvu dzīves pozīciju PMP risku mazināšanai. </w:t>
      </w:r>
    </w:p>
    <w:p w14:paraId="71738850" w14:textId="77777777" w:rsidR="0020382C" w:rsidRPr="00BD39E6" w:rsidRDefault="0020382C" w:rsidP="00AA3FA3">
      <w:pPr>
        <w:pStyle w:val="Parasts1"/>
        <w:spacing w:after="0" w:line="360" w:lineRule="auto"/>
        <w:ind w:firstLine="720"/>
        <w:jc w:val="both"/>
        <w:rPr>
          <w:rFonts w:ascii="Times New Roman" w:eastAsia="Times New Roman" w:hAnsi="Times New Roman" w:cs="Times New Roman"/>
          <w:color w:val="000000"/>
          <w:sz w:val="24"/>
          <w:szCs w:val="24"/>
        </w:rPr>
      </w:pPr>
    </w:p>
    <w:p w14:paraId="78415D3F" w14:textId="77777777" w:rsidR="0020382C" w:rsidRPr="00BD39E6" w:rsidRDefault="0020382C" w:rsidP="00AA3FA3">
      <w:pPr>
        <w:pStyle w:val="Parasts1"/>
        <w:spacing w:after="0" w:line="360" w:lineRule="auto"/>
        <w:ind w:firstLine="720"/>
        <w:jc w:val="both"/>
        <w:rPr>
          <w:rFonts w:ascii="Times New Roman" w:eastAsia="Times New Roman" w:hAnsi="Times New Roman" w:cs="Times New Roman"/>
          <w:color w:val="000000"/>
          <w:sz w:val="24"/>
          <w:szCs w:val="24"/>
        </w:rPr>
      </w:pPr>
      <w:r w:rsidRPr="00BD39E6">
        <w:rPr>
          <w:rFonts w:ascii="Times New Roman" w:eastAsia="Times New Roman" w:hAnsi="Times New Roman" w:cs="Times New Roman"/>
          <w:b/>
          <w:color w:val="000000"/>
          <w:sz w:val="24"/>
          <w:szCs w:val="24"/>
        </w:rPr>
        <w:t>Metodiskā atbalsta līdzekļa vīziju</w:t>
      </w:r>
      <w:r w:rsidRPr="00BD39E6">
        <w:rPr>
          <w:rFonts w:ascii="Times New Roman" w:eastAsia="Times New Roman" w:hAnsi="Times New Roman" w:cs="Times New Roman"/>
          <w:color w:val="000000"/>
          <w:sz w:val="24"/>
          <w:szCs w:val="24"/>
        </w:rPr>
        <w:t xml:space="preserve"> raksturo izglītojamais, kurš </w:t>
      </w:r>
      <w:r w:rsidRPr="00BD39E6">
        <w:rPr>
          <w:rFonts w:ascii="Times New Roman" w:eastAsia="Times New Roman" w:hAnsi="Times New Roman" w:cs="Times New Roman"/>
          <w:color w:val="000000"/>
          <w:sz w:val="24"/>
          <w:szCs w:val="24"/>
          <w:u w:val="single"/>
        </w:rPr>
        <w:t>ir apguvis nepieciešamās zināšanas, prasmes, attieksmes un kompetences komunikācijai un sadarbībai</w:t>
      </w:r>
      <w:r w:rsidRPr="00BD39E6">
        <w:rPr>
          <w:rFonts w:ascii="Times New Roman" w:eastAsia="Times New Roman" w:hAnsi="Times New Roman" w:cs="Times New Roman"/>
          <w:color w:val="000000"/>
          <w:sz w:val="24"/>
          <w:szCs w:val="24"/>
        </w:rPr>
        <w:t xml:space="preserve"> tradicionālā, multidisciplinārā un starpdisciplinārā mācību un audzināšanas procesā, lai tās sekmīgi </w:t>
      </w:r>
      <w:r w:rsidR="00E92B8C">
        <w:rPr>
          <w:rFonts w:ascii="Times New Roman" w:eastAsia="Times New Roman" w:hAnsi="Times New Roman" w:cs="Times New Roman"/>
          <w:color w:val="000000"/>
          <w:sz w:val="24"/>
          <w:szCs w:val="24"/>
        </w:rPr>
        <w:t xml:space="preserve">izmantotu </w:t>
      </w:r>
      <w:r w:rsidRPr="00BD39E6">
        <w:rPr>
          <w:rFonts w:ascii="Times New Roman" w:eastAsia="Times New Roman" w:hAnsi="Times New Roman" w:cs="Times New Roman"/>
          <w:color w:val="000000"/>
          <w:sz w:val="24"/>
          <w:szCs w:val="24"/>
        </w:rPr>
        <w:t xml:space="preserve"> reālajā dzīvē, </w:t>
      </w:r>
      <w:r w:rsidRPr="00BD39E6">
        <w:rPr>
          <w:rFonts w:ascii="Times New Roman" w:eastAsia="Times New Roman" w:hAnsi="Times New Roman" w:cs="Times New Roman"/>
          <w:color w:val="000000"/>
          <w:sz w:val="24"/>
          <w:szCs w:val="24"/>
          <w:u w:val="single"/>
        </w:rPr>
        <w:t>prot, vēlas un rīkojas saskaņā ar savu iekšējo pārliecību</w:t>
      </w:r>
      <w:r w:rsidRPr="00BD39E6">
        <w:rPr>
          <w:rFonts w:ascii="Times New Roman" w:eastAsia="Times New Roman" w:hAnsi="Times New Roman" w:cs="Times New Roman"/>
          <w:color w:val="000000"/>
          <w:sz w:val="24"/>
          <w:szCs w:val="24"/>
        </w:rPr>
        <w:t>, lai veicinātu aktīvu pilsoniskumu un uz zināšanām balstītas ekonomikas attīstību.</w:t>
      </w:r>
    </w:p>
    <w:p w14:paraId="7EA3384A" w14:textId="77777777" w:rsidR="0020382C" w:rsidRPr="00BD39E6" w:rsidRDefault="0020382C" w:rsidP="00AA3FA3">
      <w:pPr>
        <w:pStyle w:val="Parasts1"/>
        <w:spacing w:after="0" w:line="360" w:lineRule="auto"/>
        <w:ind w:firstLine="720"/>
        <w:jc w:val="both"/>
        <w:rPr>
          <w:rFonts w:ascii="Times New Roman" w:eastAsia="Times New Roman" w:hAnsi="Times New Roman" w:cs="Times New Roman"/>
          <w:color w:val="000000"/>
          <w:sz w:val="24"/>
          <w:szCs w:val="24"/>
        </w:rPr>
      </w:pPr>
    </w:p>
    <w:p w14:paraId="56B35934" w14:textId="77777777" w:rsidR="0020382C" w:rsidRPr="00BD39E6" w:rsidRDefault="0020382C" w:rsidP="00AA3FA3">
      <w:pPr>
        <w:pStyle w:val="Parasts1"/>
        <w:spacing w:after="0" w:line="360" w:lineRule="auto"/>
        <w:ind w:firstLine="720"/>
        <w:jc w:val="both"/>
        <w:rPr>
          <w:rFonts w:ascii="Times New Roman" w:eastAsia="Times New Roman" w:hAnsi="Times New Roman" w:cs="Times New Roman"/>
          <w:color w:val="000000"/>
          <w:sz w:val="24"/>
          <w:szCs w:val="24"/>
        </w:rPr>
      </w:pPr>
      <w:r w:rsidRPr="00BD39E6">
        <w:rPr>
          <w:rFonts w:ascii="Times New Roman" w:eastAsia="Times New Roman" w:hAnsi="Times New Roman" w:cs="Times New Roman"/>
          <w:b/>
          <w:color w:val="000000"/>
          <w:sz w:val="24"/>
          <w:szCs w:val="24"/>
        </w:rPr>
        <w:t>Metodiskā atbalsta līdzekļa mērķis</w:t>
      </w:r>
      <w:r w:rsidRPr="00BD39E6">
        <w:rPr>
          <w:rFonts w:ascii="Times New Roman" w:eastAsia="Times New Roman" w:hAnsi="Times New Roman" w:cs="Times New Roman"/>
          <w:color w:val="000000"/>
          <w:sz w:val="24"/>
          <w:szCs w:val="24"/>
        </w:rPr>
        <w:t xml:space="preserve"> ir i</w:t>
      </w:r>
      <w:r w:rsidRPr="00BD39E6">
        <w:rPr>
          <w:rFonts w:ascii="Times New Roman" w:eastAsia="Times New Roman" w:hAnsi="Times New Roman" w:cs="Times New Roman"/>
          <w:color w:val="000000"/>
          <w:sz w:val="24"/>
          <w:szCs w:val="24"/>
          <w:u w:val="single"/>
        </w:rPr>
        <w:t>zstrādāt pārmaiņu vadības metodiku</w:t>
      </w:r>
      <w:r w:rsidRPr="00BD39E6">
        <w:rPr>
          <w:rFonts w:ascii="Times New Roman" w:eastAsia="Times New Roman" w:hAnsi="Times New Roman" w:cs="Times New Roman"/>
          <w:color w:val="000000"/>
          <w:sz w:val="24"/>
          <w:szCs w:val="24"/>
        </w:rPr>
        <w:t xml:space="preserve"> </w:t>
      </w:r>
      <w:r w:rsidR="00CC015F">
        <w:rPr>
          <w:rFonts w:ascii="Times New Roman" w:eastAsia="Times New Roman" w:hAnsi="Times New Roman" w:cs="Times New Roman"/>
          <w:color w:val="000000"/>
          <w:sz w:val="24"/>
          <w:szCs w:val="24"/>
        </w:rPr>
        <w:t xml:space="preserve">pedagogiem </w:t>
      </w:r>
      <w:r w:rsidRPr="00BD39E6">
        <w:rPr>
          <w:rFonts w:ascii="Times New Roman" w:eastAsia="Times New Roman" w:hAnsi="Times New Roman" w:cs="Times New Roman"/>
          <w:color w:val="000000"/>
          <w:sz w:val="24"/>
          <w:szCs w:val="24"/>
        </w:rPr>
        <w:t>PMP risku mazināšanai un pakāpeniskai novēršanai: a) starpinstitūciju sekmīgas sadarbības īstenošanai; b) vienotas pedagoģiskās pieejas (</w:t>
      </w:r>
      <w:r w:rsidRPr="00BD39E6">
        <w:rPr>
          <w:rFonts w:ascii="Times New Roman" w:eastAsia="Times New Roman" w:hAnsi="Times New Roman" w:cs="Times New Roman"/>
          <w:i/>
          <w:color w:val="000000"/>
          <w:sz w:val="24"/>
          <w:szCs w:val="24"/>
        </w:rPr>
        <w:t>whole school</w:t>
      </w:r>
      <w:r w:rsidRPr="00BD39E6">
        <w:rPr>
          <w:rFonts w:ascii="Times New Roman" w:eastAsia="Times New Roman" w:hAnsi="Times New Roman" w:cs="Times New Roman"/>
          <w:color w:val="000000"/>
          <w:sz w:val="24"/>
          <w:szCs w:val="24"/>
        </w:rPr>
        <w:t>) īstenošanai izglītības iestādē, efektīvai un saskaņotai sadarbībai un komunikācijai ar un starp izglītojamiem, vecākiem, iestādēm un organizācijām, izmantojot dažādas mācību un audzināšanas procesa sniegtās iespējas.</w:t>
      </w:r>
    </w:p>
    <w:p w14:paraId="39721681" w14:textId="77777777" w:rsidR="0020382C" w:rsidRPr="00BD39E6" w:rsidRDefault="0020382C" w:rsidP="00AA3FA3">
      <w:pPr>
        <w:pStyle w:val="Parasts1"/>
        <w:spacing w:after="0" w:line="360" w:lineRule="auto"/>
        <w:ind w:firstLine="720"/>
        <w:jc w:val="both"/>
        <w:rPr>
          <w:rFonts w:ascii="Times New Roman" w:eastAsia="Times New Roman" w:hAnsi="Times New Roman" w:cs="Times New Roman"/>
          <w:b/>
          <w:color w:val="000000"/>
          <w:sz w:val="24"/>
          <w:szCs w:val="24"/>
        </w:rPr>
      </w:pPr>
    </w:p>
    <w:p w14:paraId="68D61AF1" w14:textId="77777777" w:rsidR="00834550" w:rsidRPr="00BD39E6" w:rsidRDefault="008E620F" w:rsidP="00AA3FA3">
      <w:pPr>
        <w:jc w:val="left"/>
        <w:rPr>
          <w:rFonts w:eastAsia="Times New Roman" w:cs="Times New Roman"/>
          <w:color w:val="000000"/>
          <w:szCs w:val="24"/>
        </w:rPr>
      </w:pPr>
      <w:r w:rsidRPr="00BD39E6">
        <w:rPr>
          <w:rFonts w:eastAsia="Times New Roman" w:cs="Times New Roman"/>
          <w:color w:val="000000"/>
          <w:szCs w:val="24"/>
        </w:rPr>
        <w:br w:type="page"/>
      </w:r>
    </w:p>
    <w:p w14:paraId="78D485B6" w14:textId="77777777" w:rsidR="00C3707E" w:rsidRPr="00D96446" w:rsidRDefault="00A172FA" w:rsidP="00766980">
      <w:pPr>
        <w:pStyle w:val="Virsraksts1"/>
        <w:spacing w:after="0"/>
        <w:rPr>
          <w:rFonts w:eastAsia="Times New Roman" w:cs="Times New Roman"/>
          <w:lang w:eastAsia="en-GB"/>
        </w:rPr>
      </w:pPr>
      <w:bookmarkStart w:id="1" w:name="_Toc535912933"/>
      <w:r>
        <w:rPr>
          <w:rFonts w:eastAsia="Times New Roman" w:cs="Times New Roman"/>
          <w:lang w:eastAsia="en-GB"/>
        </w:rPr>
        <w:lastRenderedPageBreak/>
        <w:t>1</w:t>
      </w:r>
      <w:r w:rsidR="00D02D08" w:rsidRPr="00D96446">
        <w:rPr>
          <w:rFonts w:eastAsia="Times New Roman" w:cs="Times New Roman"/>
          <w:lang w:eastAsia="en-GB"/>
        </w:rPr>
        <w:t>. </w:t>
      </w:r>
      <w:r w:rsidR="00212CB3" w:rsidRPr="00D96446">
        <w:rPr>
          <w:rFonts w:eastAsia="Times New Roman" w:cs="Times New Roman"/>
          <w:lang w:eastAsia="en-GB"/>
        </w:rPr>
        <w:t>Vienotas un saskaņotas pedagoģiskās (</w:t>
      </w:r>
      <w:r w:rsidR="00212CB3" w:rsidRPr="000729AC">
        <w:rPr>
          <w:rFonts w:eastAsia="Times New Roman" w:cs="Times New Roman"/>
          <w:i/>
          <w:lang w:eastAsia="en-GB"/>
        </w:rPr>
        <w:t>whole school</w:t>
      </w:r>
      <w:r w:rsidR="00212CB3" w:rsidRPr="00D96446">
        <w:rPr>
          <w:rFonts w:eastAsia="Times New Roman" w:cs="Times New Roman"/>
          <w:lang w:eastAsia="en-GB"/>
        </w:rPr>
        <w:t>) un sadarbības pieejas īstenošana izglītības iestādē - teorija, aktuālie pētījumi un prakse</w:t>
      </w:r>
      <w:bookmarkEnd w:id="1"/>
    </w:p>
    <w:p w14:paraId="0C1A821E" w14:textId="77777777" w:rsidR="00C3707E" w:rsidRPr="00BD39E6" w:rsidRDefault="00212CB3" w:rsidP="00766980">
      <w:pPr>
        <w:ind w:firstLine="0"/>
        <w:jc w:val="center"/>
        <w:rPr>
          <w:rFonts w:eastAsia="Times New Roman" w:cs="Times New Roman"/>
          <w:i/>
          <w:color w:val="000000"/>
          <w:szCs w:val="24"/>
          <w:lang w:eastAsia="en-GB"/>
        </w:rPr>
      </w:pPr>
      <w:r w:rsidRPr="00D96446">
        <w:rPr>
          <w:rFonts w:eastAsia="Times New Roman" w:cs="Times New Roman"/>
          <w:i/>
          <w:color w:val="000000"/>
          <w:szCs w:val="24"/>
          <w:lang w:eastAsia="en-GB"/>
        </w:rPr>
        <w:t>Karine Oganisjana</w:t>
      </w:r>
      <w:r w:rsidR="00A752A7" w:rsidRPr="00D96446">
        <w:rPr>
          <w:rFonts w:eastAsia="Times New Roman" w:cs="Times New Roman"/>
          <w:i/>
          <w:color w:val="000000"/>
          <w:szCs w:val="24"/>
          <w:lang w:eastAsia="en-GB"/>
        </w:rPr>
        <w:t>, Iveta Ozola</w:t>
      </w:r>
    </w:p>
    <w:p w14:paraId="6FFE7B0F" w14:textId="77777777" w:rsidR="00BA23DF" w:rsidRPr="00BD39E6" w:rsidRDefault="00BA23DF" w:rsidP="00AA3FA3">
      <w:pPr>
        <w:jc w:val="center"/>
        <w:rPr>
          <w:rFonts w:eastAsia="Times New Roman" w:cs="Times New Roman"/>
          <w:color w:val="000000"/>
          <w:szCs w:val="24"/>
          <w:lang w:eastAsia="en-GB"/>
        </w:rPr>
      </w:pPr>
    </w:p>
    <w:p w14:paraId="10C3D734" w14:textId="524CC49B" w:rsidR="00E729EE" w:rsidRPr="00092B56" w:rsidRDefault="00A752A7" w:rsidP="00A172FA">
      <w:pPr>
        <w:rPr>
          <w:rFonts w:cs="Times New Roman"/>
          <w:szCs w:val="24"/>
        </w:rPr>
      </w:pPr>
      <w:r w:rsidRPr="00AB72CE">
        <w:rPr>
          <w:rFonts w:eastAsia="Times New Roman" w:cs="Times New Roman"/>
          <w:color w:val="000000"/>
          <w:szCs w:val="24"/>
          <w:lang w:eastAsia="en-GB"/>
        </w:rPr>
        <w:t xml:space="preserve">Priekšlaicīga mācību pārtraukšana (PMP) ir daudzpusīga un sarežģīta problēma, kas </w:t>
      </w:r>
      <w:r w:rsidRPr="00A172FA">
        <w:rPr>
          <w:rFonts w:eastAsia="Times New Roman" w:cs="Times New Roman"/>
          <w:color w:val="000000"/>
          <w:szCs w:val="24"/>
          <w:lang w:eastAsia="en-GB"/>
        </w:rPr>
        <w:t>notiek izglītojam</w:t>
      </w:r>
      <w:r w:rsidR="007613E2" w:rsidRPr="00A172FA">
        <w:rPr>
          <w:rFonts w:eastAsia="Times New Roman" w:cs="Times New Roman"/>
          <w:color w:val="000000"/>
          <w:szCs w:val="24"/>
          <w:lang w:eastAsia="en-GB"/>
        </w:rPr>
        <w:t>ajiem</w:t>
      </w:r>
      <w:r w:rsidRPr="00A172FA">
        <w:rPr>
          <w:rFonts w:eastAsia="Times New Roman" w:cs="Times New Roman"/>
          <w:color w:val="000000"/>
          <w:szCs w:val="24"/>
          <w:lang w:eastAsia="en-GB"/>
        </w:rPr>
        <w:t xml:space="preserve"> pakāpenisk</w:t>
      </w:r>
      <w:r w:rsidR="007613E2" w:rsidRPr="00A172FA">
        <w:rPr>
          <w:rFonts w:eastAsia="Times New Roman" w:cs="Times New Roman"/>
          <w:color w:val="000000"/>
          <w:szCs w:val="24"/>
          <w:lang w:eastAsia="en-GB"/>
        </w:rPr>
        <w:t>i</w:t>
      </w:r>
      <w:r w:rsidRPr="00A172FA">
        <w:rPr>
          <w:rFonts w:eastAsia="Times New Roman" w:cs="Times New Roman"/>
          <w:color w:val="000000"/>
          <w:szCs w:val="24"/>
          <w:lang w:eastAsia="en-GB"/>
        </w:rPr>
        <w:t xml:space="preserve"> atsvešinš</w:t>
      </w:r>
      <w:r w:rsidR="00F32F02" w:rsidRPr="00A172FA">
        <w:rPr>
          <w:rFonts w:eastAsia="Times New Roman" w:cs="Times New Roman"/>
          <w:color w:val="000000"/>
          <w:szCs w:val="24"/>
          <w:lang w:eastAsia="en-GB"/>
        </w:rPr>
        <w:t>oties</w:t>
      </w:r>
      <w:r w:rsidRPr="00A172FA">
        <w:rPr>
          <w:rFonts w:eastAsia="Times New Roman" w:cs="Times New Roman"/>
          <w:color w:val="000000"/>
          <w:szCs w:val="24"/>
          <w:lang w:eastAsia="en-GB"/>
        </w:rPr>
        <w:t xml:space="preserve"> no skolas. </w:t>
      </w:r>
      <w:r w:rsidR="00E729EE" w:rsidRPr="00A172FA">
        <w:rPr>
          <w:rFonts w:eastAsia="Times New Roman" w:cs="Times New Roman"/>
          <w:szCs w:val="24"/>
          <w:lang w:eastAsia="en-GB"/>
        </w:rPr>
        <w:t>Balstoties Eiropā, ASV un Kanādā veiktu aktuālo pētījumu analīzē, labās prakses piemēros un savā pētnieciskajā un pedagoģiskajā pieredzē, autores secina, ka vienotas un saskaņotas pedagoģiskās un sadarbības pieejas īstenošana</w:t>
      </w:r>
      <w:r w:rsidR="00872BF6" w:rsidRPr="00A172FA">
        <w:rPr>
          <w:rFonts w:eastAsia="Times New Roman" w:cs="Times New Roman"/>
          <w:szCs w:val="24"/>
          <w:lang w:eastAsia="en-GB"/>
        </w:rPr>
        <w:t>i</w:t>
      </w:r>
      <w:r w:rsidR="00E729EE" w:rsidRPr="00A172FA">
        <w:rPr>
          <w:rFonts w:eastAsia="Times New Roman" w:cs="Times New Roman"/>
          <w:szCs w:val="24"/>
          <w:lang w:eastAsia="en-GB"/>
        </w:rPr>
        <w:t xml:space="preserve"> izglītības iestādē</w:t>
      </w:r>
      <w:r w:rsidR="006C58CA">
        <w:rPr>
          <w:rFonts w:eastAsia="Times New Roman" w:cs="Times New Roman"/>
          <w:szCs w:val="24"/>
          <w:lang w:eastAsia="en-GB"/>
        </w:rPr>
        <w:t xml:space="preserve"> </w:t>
      </w:r>
      <w:r w:rsidR="00872BF6" w:rsidRPr="00A172FA">
        <w:rPr>
          <w:rFonts w:eastAsia="Times New Roman" w:cs="Times New Roman"/>
          <w:szCs w:val="24"/>
          <w:lang w:eastAsia="en-GB"/>
        </w:rPr>
        <w:t>jābūt</w:t>
      </w:r>
      <w:r w:rsidR="00E729EE" w:rsidRPr="00A172FA">
        <w:rPr>
          <w:rFonts w:eastAsia="Times New Roman" w:cs="Times New Roman"/>
          <w:szCs w:val="24"/>
          <w:lang w:eastAsia="en-GB"/>
        </w:rPr>
        <w:t xml:space="preserve"> </w:t>
      </w:r>
      <w:r w:rsidR="00872BF6" w:rsidRPr="00A172FA">
        <w:rPr>
          <w:rFonts w:eastAsia="Times New Roman" w:cs="Times New Roman"/>
          <w:szCs w:val="24"/>
          <w:lang w:eastAsia="en-GB"/>
        </w:rPr>
        <w:t xml:space="preserve">PMP risku novēršanas un pārvarēšanas </w:t>
      </w:r>
      <w:r w:rsidR="00E729EE" w:rsidRPr="00A172FA">
        <w:rPr>
          <w:rFonts w:eastAsia="Times New Roman" w:cs="Times New Roman"/>
          <w:szCs w:val="24"/>
          <w:lang w:eastAsia="en-GB"/>
        </w:rPr>
        <w:t>galven</w:t>
      </w:r>
      <w:r w:rsidR="00872BF6" w:rsidRPr="00A172FA">
        <w:rPr>
          <w:rFonts w:eastAsia="Times New Roman" w:cs="Times New Roman"/>
          <w:szCs w:val="24"/>
          <w:lang w:eastAsia="en-GB"/>
        </w:rPr>
        <w:t>ai</w:t>
      </w:r>
      <w:r w:rsidR="00E729EE" w:rsidRPr="00A172FA">
        <w:rPr>
          <w:rFonts w:eastAsia="Times New Roman" w:cs="Times New Roman"/>
          <w:szCs w:val="24"/>
          <w:lang w:eastAsia="en-GB"/>
        </w:rPr>
        <w:t xml:space="preserve"> </w:t>
      </w:r>
      <w:r w:rsidR="00872BF6" w:rsidRPr="00A172FA">
        <w:rPr>
          <w:rFonts w:eastAsia="Times New Roman" w:cs="Times New Roman"/>
          <w:szCs w:val="24"/>
          <w:lang w:eastAsia="en-GB"/>
        </w:rPr>
        <w:t>stratēģijai</w:t>
      </w:r>
      <w:r w:rsidR="00E729EE" w:rsidRPr="00A172FA">
        <w:rPr>
          <w:rFonts w:eastAsia="Times New Roman" w:cs="Times New Roman"/>
          <w:szCs w:val="24"/>
          <w:lang w:eastAsia="en-GB"/>
        </w:rPr>
        <w:t xml:space="preserve"> </w:t>
      </w:r>
      <w:proofErr w:type="gramStart"/>
      <w:r w:rsidR="00E729EE" w:rsidRPr="00A172FA">
        <w:rPr>
          <w:rFonts w:cs="Times New Roman"/>
          <w:szCs w:val="24"/>
        </w:rPr>
        <w:t>(</w:t>
      </w:r>
      <w:proofErr w:type="gramEnd"/>
      <w:r w:rsidR="00E729EE" w:rsidRPr="00A172FA">
        <w:rPr>
          <w:rFonts w:eastAsia="Times New Roman" w:cs="Times New Roman"/>
          <w:szCs w:val="24"/>
          <w:lang w:eastAsia="en-GB"/>
        </w:rPr>
        <w:t xml:space="preserve">European Commission, 2015; Mogren et al., 2018; ASCD, Centers for Disease Control and Prevention, 2014; Borda et al., 2018; Naylor, 2002; Lester, 2017; Morse &amp;  Allensworth, 2015). Savukārt vienota un saskaņota pedagoģiskā un sadarbības pieeja ir īstenojama, ja izglītības iestādē notiek saskaņota pedagoģiskā darbība un sadarbība visos līmeņos, tiek </w:t>
      </w:r>
      <w:r w:rsidR="00A172FA" w:rsidRPr="00A172FA">
        <w:rPr>
          <w:rFonts w:eastAsia="Times New Roman" w:cs="Times New Roman"/>
          <w:szCs w:val="24"/>
          <w:lang w:eastAsia="en-GB"/>
        </w:rPr>
        <w:t xml:space="preserve">īstenota </w:t>
      </w:r>
      <w:r w:rsidR="00E729EE" w:rsidRPr="00A172FA">
        <w:rPr>
          <w:rFonts w:eastAsia="Times New Roman" w:cs="Times New Roman"/>
          <w:szCs w:val="24"/>
          <w:lang w:eastAsia="en-GB"/>
        </w:rPr>
        <w:t>cilvēkcentrēta pieeja un cieņpilna komunikācija. Ja izglītības iestād</w:t>
      </w:r>
      <w:r w:rsidR="008D2584" w:rsidRPr="00A172FA">
        <w:rPr>
          <w:rFonts w:eastAsia="Times New Roman" w:cs="Times New Roman"/>
          <w:szCs w:val="24"/>
          <w:lang w:eastAsia="en-GB"/>
        </w:rPr>
        <w:t>e</w:t>
      </w:r>
      <w:r w:rsidR="00E729EE" w:rsidRPr="00A172FA">
        <w:rPr>
          <w:rFonts w:eastAsia="Times New Roman" w:cs="Times New Roman"/>
          <w:szCs w:val="24"/>
          <w:lang w:eastAsia="en-GB"/>
        </w:rPr>
        <w:t xml:space="preserve"> </w:t>
      </w:r>
      <w:r w:rsidR="008D2584" w:rsidRPr="00A172FA">
        <w:rPr>
          <w:rFonts w:eastAsia="Times New Roman" w:cs="Times New Roman"/>
          <w:szCs w:val="24"/>
          <w:lang w:eastAsia="en-GB"/>
        </w:rPr>
        <w:t xml:space="preserve">nevar darboties atbilstoši </w:t>
      </w:r>
      <w:r w:rsidR="00E729EE" w:rsidRPr="00A172FA">
        <w:rPr>
          <w:rFonts w:eastAsia="Times New Roman" w:cs="Times New Roman"/>
          <w:szCs w:val="24"/>
          <w:lang w:eastAsia="en-GB"/>
        </w:rPr>
        <w:t>šie</w:t>
      </w:r>
      <w:r w:rsidR="008D2584" w:rsidRPr="00A172FA">
        <w:rPr>
          <w:rFonts w:eastAsia="Times New Roman" w:cs="Times New Roman"/>
          <w:szCs w:val="24"/>
          <w:lang w:eastAsia="en-GB"/>
        </w:rPr>
        <w:t>m</w:t>
      </w:r>
      <w:r w:rsidR="00E729EE" w:rsidRPr="00A172FA">
        <w:rPr>
          <w:rFonts w:eastAsia="Times New Roman" w:cs="Times New Roman"/>
          <w:szCs w:val="24"/>
          <w:lang w:eastAsia="en-GB"/>
        </w:rPr>
        <w:t xml:space="preserve"> </w:t>
      </w:r>
      <w:r w:rsidR="006329EF" w:rsidRPr="00A172FA">
        <w:rPr>
          <w:rFonts w:eastAsia="Times New Roman" w:cs="Times New Roman"/>
          <w:szCs w:val="24"/>
          <w:lang w:eastAsia="en-GB"/>
        </w:rPr>
        <w:t>pamat</w:t>
      </w:r>
      <w:r w:rsidR="007F4BCD" w:rsidRPr="00A172FA">
        <w:rPr>
          <w:rFonts w:eastAsia="Times New Roman" w:cs="Times New Roman"/>
          <w:szCs w:val="24"/>
          <w:lang w:eastAsia="en-GB"/>
        </w:rPr>
        <w:t>principi</w:t>
      </w:r>
      <w:r w:rsidR="008D2584" w:rsidRPr="00A172FA">
        <w:rPr>
          <w:rFonts w:eastAsia="Times New Roman" w:cs="Times New Roman"/>
          <w:szCs w:val="24"/>
          <w:lang w:eastAsia="en-GB"/>
        </w:rPr>
        <w:t>em</w:t>
      </w:r>
      <w:r w:rsidR="00E729EE" w:rsidRPr="00A172FA">
        <w:rPr>
          <w:rFonts w:eastAsia="Times New Roman" w:cs="Times New Roman"/>
          <w:szCs w:val="24"/>
          <w:lang w:eastAsia="en-GB"/>
        </w:rPr>
        <w:t xml:space="preserve">, tad nekāda sadarbība ar citām iestādēm un organizācijām nenovērš tajā PMP gadījumus. Tāpēc arī rakstā tiek aktualizēti un analizēti tieši šie jautājumi PMP novēršanas un pārvarēšanas </w:t>
      </w:r>
      <w:r w:rsidR="00E729EE" w:rsidRPr="00A172FA">
        <w:rPr>
          <w:rStyle w:val="tlid-translation"/>
          <w:rFonts w:cs="Times New Roman"/>
          <w:szCs w:val="24"/>
        </w:rPr>
        <w:t xml:space="preserve">priekšnoteikuma </w:t>
      </w:r>
      <w:r w:rsidR="00E729EE" w:rsidRPr="00A172FA">
        <w:rPr>
          <w:rFonts w:eastAsia="Times New Roman" w:cs="Times New Roman"/>
          <w:szCs w:val="24"/>
          <w:lang w:eastAsia="en-GB"/>
        </w:rPr>
        <w:t>izveidošanai, analizējot arī sadarbības</w:t>
      </w:r>
      <w:r w:rsidR="0084688B" w:rsidRPr="00A172FA">
        <w:rPr>
          <w:rFonts w:eastAsia="Times New Roman" w:cs="Times New Roman"/>
          <w:szCs w:val="24"/>
          <w:lang w:eastAsia="en-GB"/>
        </w:rPr>
        <w:t xml:space="preserve"> lomu</w:t>
      </w:r>
      <w:r w:rsidR="00E729EE" w:rsidRPr="00A172FA">
        <w:rPr>
          <w:rFonts w:eastAsia="Times New Roman" w:cs="Times New Roman"/>
          <w:szCs w:val="24"/>
          <w:lang w:eastAsia="en-GB"/>
        </w:rPr>
        <w:t xml:space="preserve"> ar citām iestādēm un organizācijām šajā procesā.</w:t>
      </w:r>
      <w:r w:rsidR="00E729EE" w:rsidRPr="00092B56">
        <w:rPr>
          <w:rFonts w:eastAsia="Times New Roman" w:cs="Times New Roman"/>
          <w:szCs w:val="24"/>
          <w:lang w:eastAsia="en-GB"/>
        </w:rPr>
        <w:t xml:space="preserve">    </w:t>
      </w:r>
    </w:p>
    <w:p w14:paraId="442396F8" w14:textId="77777777" w:rsidR="000174DC" w:rsidRPr="0057218B" w:rsidRDefault="00205677" w:rsidP="00205677">
      <w:pPr>
        <w:rPr>
          <w:rFonts w:eastAsia="Times New Roman" w:cs="Times New Roman"/>
          <w:szCs w:val="24"/>
          <w:lang w:eastAsia="en-GB"/>
        </w:rPr>
      </w:pPr>
      <w:r w:rsidRPr="00AB72CE">
        <w:rPr>
          <w:rFonts w:eastAsia="Times New Roman" w:cs="Times New Roman"/>
          <w:color w:val="000000"/>
          <w:szCs w:val="24"/>
          <w:lang w:eastAsia="en-GB"/>
        </w:rPr>
        <w:t>Pastāv dažādi PMP cēloņi un to sistematizācijas veidi, un tas ir saprotams, jo arī izglītojamo dzīves apstākļi un mācību vide dažādās valstīs un kultūrās ir atšķirīgi.</w:t>
      </w:r>
    </w:p>
    <w:p w14:paraId="246380F6"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Veicot salīdzinošo pētījumu “</w:t>
      </w:r>
      <w:r w:rsidRPr="00C66C47">
        <w:rPr>
          <w:rFonts w:eastAsia="Times New Roman" w:cs="Times New Roman"/>
          <w:i/>
          <w:iCs/>
          <w:color w:val="000000"/>
          <w:szCs w:val="24"/>
          <w:lang w:eastAsia="en-GB"/>
        </w:rPr>
        <w:t>Which secondary education systems work best? The United States or Northern Europe?</w:t>
      </w:r>
      <w:r w:rsidRPr="00C66C47">
        <w:rPr>
          <w:rFonts w:eastAsia="Times New Roman" w:cs="Times New Roman"/>
          <w:color w:val="000000"/>
          <w:szCs w:val="24"/>
          <w:lang w:eastAsia="en-GB"/>
        </w:rPr>
        <w:t>”, Kornela Universitātes (</w:t>
      </w:r>
      <w:r w:rsidRPr="00C66C47">
        <w:rPr>
          <w:rFonts w:eastAsia="Times New Roman" w:cs="Times New Roman"/>
          <w:i/>
          <w:iCs/>
          <w:color w:val="000000"/>
          <w:szCs w:val="24"/>
          <w:lang w:eastAsia="en-GB"/>
        </w:rPr>
        <w:t>Cornell University, USA</w:t>
      </w:r>
      <w:r w:rsidRPr="00C66C47">
        <w:rPr>
          <w:rFonts w:eastAsia="Times New Roman" w:cs="Times New Roman"/>
          <w:color w:val="000000"/>
          <w:szCs w:val="24"/>
          <w:lang w:eastAsia="en-GB"/>
        </w:rPr>
        <w:t>) profesors Džons Bišops (</w:t>
      </w:r>
      <w:r w:rsidRPr="00C66C47">
        <w:rPr>
          <w:rFonts w:eastAsia="Times New Roman" w:cs="Times New Roman"/>
          <w:i/>
          <w:iCs/>
          <w:color w:val="000000"/>
          <w:szCs w:val="24"/>
          <w:lang w:eastAsia="en-GB"/>
        </w:rPr>
        <w:t>John Bishop</w:t>
      </w:r>
      <w:r w:rsidRPr="00C66C47">
        <w:rPr>
          <w:rFonts w:eastAsia="Times New Roman" w:cs="Times New Roman"/>
          <w:color w:val="000000"/>
          <w:szCs w:val="24"/>
          <w:lang w:eastAsia="en-GB"/>
        </w:rPr>
        <w:t xml:space="preserve">), secinājis, ka Ziemeļeiropas </w:t>
      </w:r>
      <w:r w:rsidR="00F32F02" w:rsidRPr="00C66C47">
        <w:rPr>
          <w:rFonts w:eastAsia="Times New Roman" w:cs="Times New Roman"/>
          <w:color w:val="000000"/>
          <w:szCs w:val="24"/>
          <w:lang w:eastAsia="en-GB"/>
        </w:rPr>
        <w:t>izglītojamajiem</w:t>
      </w:r>
      <w:r w:rsidRPr="00C66C47">
        <w:rPr>
          <w:rFonts w:eastAsia="Times New Roman" w:cs="Times New Roman"/>
          <w:color w:val="000000"/>
          <w:szCs w:val="24"/>
          <w:lang w:eastAsia="en-GB"/>
        </w:rPr>
        <w:t xml:space="preserve"> ir vismaz </w:t>
      </w:r>
      <w:r w:rsidR="00F32F02" w:rsidRPr="00C66C47">
        <w:rPr>
          <w:rFonts w:eastAsia="Times New Roman" w:cs="Times New Roman"/>
          <w:color w:val="000000"/>
          <w:szCs w:val="24"/>
          <w:lang w:eastAsia="en-GB"/>
        </w:rPr>
        <w:t xml:space="preserve">par </w:t>
      </w:r>
      <w:r w:rsidRPr="00C66C47">
        <w:rPr>
          <w:rFonts w:eastAsia="Times New Roman" w:cs="Times New Roman"/>
          <w:color w:val="000000"/>
          <w:szCs w:val="24"/>
          <w:lang w:eastAsia="en-GB"/>
        </w:rPr>
        <w:t xml:space="preserve">10% lielākas iespējas pabeigt </w:t>
      </w:r>
      <w:r w:rsidR="00F32F02" w:rsidRPr="00C66C47">
        <w:rPr>
          <w:rFonts w:eastAsia="Times New Roman" w:cs="Times New Roman"/>
          <w:color w:val="000000"/>
          <w:szCs w:val="24"/>
          <w:lang w:eastAsia="en-GB"/>
        </w:rPr>
        <w:t>izglītības iestādi</w:t>
      </w:r>
      <w:r w:rsidRPr="00C66C47">
        <w:rPr>
          <w:rFonts w:eastAsia="Times New Roman" w:cs="Times New Roman"/>
          <w:color w:val="000000"/>
          <w:szCs w:val="24"/>
          <w:lang w:eastAsia="en-GB"/>
        </w:rPr>
        <w:t xml:space="preserve"> un pēc tam studēt nekā viņu amerikāņu vienaudžiem. Veicot izglītības iestādes organizācijas kultūras, eksaminācijas sistēmas, finansējuma un citu ar izglītības jautājum</w:t>
      </w:r>
      <w:r w:rsidR="00F32F02" w:rsidRPr="00C66C47">
        <w:rPr>
          <w:rFonts w:eastAsia="Times New Roman" w:cs="Times New Roman"/>
          <w:color w:val="000000"/>
          <w:szCs w:val="24"/>
          <w:lang w:eastAsia="en-GB"/>
        </w:rPr>
        <w:t>iem</w:t>
      </w:r>
      <w:r w:rsidRPr="00C66C47">
        <w:rPr>
          <w:rFonts w:eastAsia="Times New Roman" w:cs="Times New Roman"/>
          <w:color w:val="000000"/>
          <w:szCs w:val="24"/>
          <w:lang w:eastAsia="en-GB"/>
        </w:rPr>
        <w:t xml:space="preserve"> saistītu faktoru salīdzinošo analīzi, profesors izceļ arī tādus veiksmju faktorus, kuri ir saistīti ar starppersonu attiecībām. Ziemeļeiropas vidusskolās pedagogi veicina solidaritātes garu starp izglītojamajiem, lai viņi nevis konkurētu, bet sadarbotos un, palīdzot viens otram, kopā īstenotu dažādus mācību projektus (Bishop, 2010). </w:t>
      </w:r>
    </w:p>
    <w:p w14:paraId="1857212E"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Kaut arī pētījumi atklāj zināmas līdzības PMP cēloņos un to novēršanas mehānismos dažādās valstīs Eiropā un citur pasaulē, katrā valstī tomēr </w:t>
      </w:r>
      <w:r w:rsidR="00F32F02" w:rsidRPr="00C66C47">
        <w:rPr>
          <w:rFonts w:eastAsia="Times New Roman" w:cs="Times New Roman"/>
          <w:color w:val="000000"/>
          <w:szCs w:val="24"/>
          <w:lang w:eastAsia="en-GB"/>
        </w:rPr>
        <w:t>no</w:t>
      </w:r>
      <w:r w:rsidRPr="00C66C47">
        <w:rPr>
          <w:rFonts w:eastAsia="Times New Roman" w:cs="Times New Roman"/>
          <w:color w:val="000000"/>
          <w:szCs w:val="24"/>
          <w:lang w:eastAsia="en-GB"/>
        </w:rPr>
        <w:t xml:space="preserve">vērojamas specifiskas nianses. Jāņem vērā arī tas, ka pētījuma rezultāti ir atkarīgi no izvirzītā mērķa un jautājumiem. Ja mēs, piemēram, PMP kontekstā pētām izglītības politikas jautājumus, iegūsim citus rezultātus, nekā </w:t>
      </w:r>
      <w:r w:rsidRPr="00C66C47">
        <w:rPr>
          <w:rFonts w:eastAsia="Times New Roman" w:cs="Times New Roman"/>
          <w:color w:val="000000"/>
          <w:szCs w:val="24"/>
          <w:lang w:eastAsia="en-GB"/>
        </w:rPr>
        <w:lastRenderedPageBreak/>
        <w:t xml:space="preserve">pētot </w:t>
      </w:r>
      <w:r w:rsidR="00F32F02" w:rsidRPr="00C66C47">
        <w:rPr>
          <w:rFonts w:eastAsia="Times New Roman" w:cs="Times New Roman"/>
          <w:color w:val="000000"/>
          <w:szCs w:val="24"/>
          <w:lang w:eastAsia="en-GB"/>
        </w:rPr>
        <w:t xml:space="preserve">ar mācību procesu saistītus </w:t>
      </w:r>
      <w:r w:rsidRPr="00C66C47">
        <w:rPr>
          <w:rFonts w:eastAsia="Times New Roman" w:cs="Times New Roman"/>
          <w:color w:val="000000"/>
          <w:szCs w:val="24"/>
          <w:lang w:eastAsia="en-GB"/>
        </w:rPr>
        <w:t xml:space="preserve">jautājumus. Piemēram, SIA „Aptauju Centrs” un SIA „Excolo Latvia” veica pētījumu par </w:t>
      </w:r>
      <w:r w:rsidR="00F32F02" w:rsidRPr="00C66C47">
        <w:rPr>
          <w:rFonts w:eastAsia="Times New Roman" w:cs="Times New Roman"/>
          <w:color w:val="000000"/>
          <w:szCs w:val="24"/>
          <w:lang w:eastAsia="en-GB"/>
        </w:rPr>
        <w:t xml:space="preserve">izglītības </w:t>
      </w:r>
      <w:r w:rsidRPr="00C66C47">
        <w:rPr>
          <w:rFonts w:eastAsia="Times New Roman" w:cs="Times New Roman"/>
          <w:color w:val="000000"/>
          <w:szCs w:val="24"/>
          <w:lang w:eastAsia="en-GB"/>
        </w:rPr>
        <w:t xml:space="preserve">politikas alternatīvu veidošanu PMP problēmas risināšanai, analizējot </w:t>
      </w:r>
      <w:r w:rsidR="00F32F02" w:rsidRPr="00C66C47">
        <w:rPr>
          <w:rFonts w:eastAsia="Times New Roman" w:cs="Times New Roman"/>
          <w:color w:val="000000"/>
          <w:szCs w:val="24"/>
          <w:lang w:eastAsia="en-GB"/>
        </w:rPr>
        <w:t>cēloņus</w:t>
      </w:r>
      <w:r w:rsidRPr="00C66C47">
        <w:rPr>
          <w:rFonts w:eastAsia="Times New Roman" w:cs="Times New Roman"/>
          <w:color w:val="000000"/>
          <w:szCs w:val="24"/>
          <w:lang w:eastAsia="en-GB"/>
        </w:rPr>
        <w:t xml:space="preserve">, riskus un nosakot nepieciešamos preventīvos pasākumus PMP risku mazināšanai Latvijā </w:t>
      </w:r>
      <w:r w:rsidR="00F32F02" w:rsidRPr="00C66C47">
        <w:rPr>
          <w:rFonts w:eastAsia="Times New Roman" w:cs="Times New Roman"/>
          <w:color w:val="000000"/>
          <w:szCs w:val="24"/>
          <w:lang w:eastAsia="en-GB"/>
        </w:rPr>
        <w:t>izglītojamajiem</w:t>
      </w:r>
      <w:r w:rsidRPr="00C66C47">
        <w:rPr>
          <w:rFonts w:eastAsia="Times New Roman" w:cs="Times New Roman"/>
          <w:color w:val="000000"/>
          <w:szCs w:val="24"/>
          <w:lang w:eastAsia="en-GB"/>
        </w:rPr>
        <w:t xml:space="preserve"> vecumā no 15 līdz 20 gadiem. Četri visbiežāk identificētie galvenie </w:t>
      </w:r>
      <w:r w:rsidR="00F32F02" w:rsidRPr="00C66C47">
        <w:rPr>
          <w:rFonts w:eastAsia="Times New Roman" w:cs="Times New Roman"/>
          <w:color w:val="000000"/>
          <w:szCs w:val="24"/>
          <w:lang w:eastAsia="en-GB"/>
        </w:rPr>
        <w:t>cēloņi</w:t>
      </w:r>
      <w:r w:rsidRPr="00C66C47">
        <w:rPr>
          <w:rFonts w:eastAsia="Times New Roman" w:cs="Times New Roman"/>
          <w:color w:val="000000"/>
          <w:szCs w:val="24"/>
          <w:lang w:eastAsia="en-GB"/>
        </w:rPr>
        <w:t xml:space="preserve"> ir – mācīšanās motivācijas trūkums (15%), vēlme sākt strādāt algotu darbu (13%), grūtniecība un/vai laulības (12%), nepatika mācīties (12%) (SIA „Aptauju Centrs” &amp; SIA „Excolo Latvia”, 2015</w:t>
      </w:r>
      <w:r w:rsidR="00436BC7" w:rsidRPr="00C66C47">
        <w:rPr>
          <w:rFonts w:eastAsia="Times New Roman" w:cs="Times New Roman"/>
          <w:color w:val="000000"/>
          <w:szCs w:val="24"/>
          <w:lang w:eastAsia="en-GB"/>
        </w:rPr>
        <w:t>)</w:t>
      </w:r>
      <w:r w:rsidR="00F32F02" w:rsidRPr="00C66C47">
        <w:rPr>
          <w:rFonts w:eastAsia="Times New Roman" w:cs="Times New Roman"/>
          <w:color w:val="000000"/>
          <w:szCs w:val="24"/>
          <w:lang w:eastAsia="en-GB"/>
        </w:rPr>
        <w:t>.</w:t>
      </w:r>
    </w:p>
    <w:p w14:paraId="61A0A3F2"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Turpretī Francijas Izglītības institūts Lionā (</w:t>
      </w:r>
      <w:r w:rsidRPr="00C66C47">
        <w:rPr>
          <w:rFonts w:eastAsia="Times New Roman" w:cs="Times New Roman"/>
          <w:i/>
          <w:iCs/>
          <w:color w:val="000000"/>
          <w:szCs w:val="24"/>
          <w:lang w:eastAsia="en-GB"/>
        </w:rPr>
        <w:t>Institut Français de l’Éducation –ENS de Lyon</w:t>
      </w:r>
      <w:r w:rsidRPr="00C66C47">
        <w:rPr>
          <w:rFonts w:eastAsia="Times New Roman" w:cs="Times New Roman"/>
          <w:color w:val="000000"/>
          <w:szCs w:val="24"/>
          <w:lang w:eastAsia="en-GB"/>
        </w:rPr>
        <w:t xml:space="preserve">) savā izpētē atklāja tādus pedagoģiskus un socioemocionālus PMP faktorus kā stundu neapmeklēšana; </w:t>
      </w:r>
      <w:r w:rsidRPr="00C66C47">
        <w:rPr>
          <w:rFonts w:cs="Times New Roman"/>
          <w:szCs w:val="24"/>
        </w:rPr>
        <w:t>atšķirīga mācību kvalitāte dažādās izglītības iestādēs</w:t>
      </w:r>
      <w:r w:rsidRPr="00C66C47">
        <w:rPr>
          <w:rFonts w:eastAsia="Times New Roman" w:cs="Times New Roman"/>
          <w:color w:val="000000"/>
          <w:szCs w:val="24"/>
          <w:lang w:eastAsia="en-GB"/>
        </w:rPr>
        <w:t xml:space="preserve">; attiecības starp </w:t>
      </w:r>
      <w:r w:rsidR="00470455"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pedagogiem un izglītojamajiem, kas neveicina aktīvu iesaistīšanos mācību procesā; piederības izjūtas zaudēšana laikā, kad izglītojam</w:t>
      </w:r>
      <w:r w:rsidR="00E76746" w:rsidRPr="00C66C47">
        <w:rPr>
          <w:rFonts w:eastAsia="Times New Roman" w:cs="Times New Roman"/>
          <w:color w:val="000000"/>
          <w:szCs w:val="24"/>
          <w:lang w:eastAsia="en-GB"/>
        </w:rPr>
        <w:t>ie</w:t>
      </w:r>
      <w:r w:rsidRPr="00C66C47">
        <w:rPr>
          <w:rFonts w:eastAsia="Times New Roman" w:cs="Times New Roman"/>
          <w:color w:val="000000"/>
          <w:szCs w:val="24"/>
          <w:lang w:eastAsia="en-GB"/>
        </w:rPr>
        <w:t xml:space="preserve"> no sākumskolas pāriet uz pamatskolu un no pamatskolas uz vidusskolu, kur māca dažādi </w:t>
      </w:r>
      <w:r w:rsidR="00E76746" w:rsidRPr="00C66C47">
        <w:rPr>
          <w:rFonts w:eastAsia="Times New Roman" w:cs="Times New Roman"/>
          <w:color w:val="000000"/>
          <w:szCs w:val="24"/>
          <w:lang w:eastAsia="en-GB"/>
        </w:rPr>
        <w:t>pedagogi</w:t>
      </w:r>
      <w:r w:rsidRPr="00C66C47">
        <w:rPr>
          <w:rFonts w:eastAsia="Times New Roman" w:cs="Times New Roman"/>
          <w:color w:val="000000"/>
          <w:szCs w:val="24"/>
          <w:lang w:eastAsia="en-GB"/>
        </w:rPr>
        <w:t>; garlaikošanās mācīšanās grūtību dēļ, izglītības iestādes klimats, vardarbība un izglītojamo ļaunprātība; “marķēšana” (</w:t>
      </w:r>
      <w:r w:rsidRPr="00C66C47">
        <w:rPr>
          <w:rFonts w:eastAsia="Times New Roman" w:cs="Times New Roman"/>
          <w:i/>
          <w:iCs/>
          <w:color w:val="000000"/>
          <w:szCs w:val="24"/>
          <w:lang w:eastAsia="en-GB"/>
        </w:rPr>
        <w:t>labelling</w:t>
      </w:r>
      <w:r w:rsidRPr="00C66C47">
        <w:rPr>
          <w:rFonts w:eastAsia="Times New Roman" w:cs="Times New Roman"/>
          <w:color w:val="000000"/>
          <w:szCs w:val="24"/>
          <w:lang w:eastAsia="en-GB"/>
        </w:rPr>
        <w:t xml:space="preserve">), kurā izglītojamie tiek iedalīti atšķirīgās, uzvedību un savstarpējās attiecības negatīvi ietekmējošās kategorijās. Mācības, kas tiek īstenotas atsevišķu priekšmetu ietvaros, traucē izglītojamajiem saprast </w:t>
      </w:r>
      <w:r w:rsidR="00A87A7A" w:rsidRPr="00C66C47">
        <w:rPr>
          <w:rFonts w:eastAsia="Times New Roman" w:cs="Times New Roman"/>
          <w:color w:val="000000"/>
          <w:szCs w:val="24"/>
          <w:lang w:eastAsia="en-GB"/>
        </w:rPr>
        <w:t xml:space="preserve">mācīšanās </w:t>
      </w:r>
      <w:r w:rsidRPr="00C66C47">
        <w:rPr>
          <w:rFonts w:eastAsia="Times New Roman" w:cs="Times New Roman"/>
          <w:color w:val="000000"/>
          <w:szCs w:val="24"/>
          <w:lang w:eastAsia="en-GB"/>
        </w:rPr>
        <w:t xml:space="preserve">jēgu un </w:t>
      </w:r>
      <w:r w:rsidR="00A87A7A" w:rsidRPr="00C66C47">
        <w:rPr>
          <w:rFonts w:eastAsia="Times New Roman" w:cs="Times New Roman"/>
          <w:color w:val="000000"/>
          <w:szCs w:val="24"/>
          <w:lang w:eastAsia="en-GB"/>
        </w:rPr>
        <w:t>izvēlēties</w:t>
      </w:r>
      <w:r w:rsidRPr="00C66C47">
        <w:rPr>
          <w:rFonts w:eastAsia="Times New Roman" w:cs="Times New Roman"/>
          <w:color w:val="000000"/>
          <w:szCs w:val="24"/>
          <w:lang w:eastAsia="en-GB"/>
        </w:rPr>
        <w:t xml:space="preserve"> sav</w:t>
      </w:r>
      <w:r w:rsidR="00A87A7A" w:rsidRPr="00C66C47">
        <w:rPr>
          <w:rFonts w:eastAsia="Times New Roman" w:cs="Times New Roman"/>
          <w:color w:val="000000"/>
          <w:szCs w:val="24"/>
          <w:lang w:eastAsia="en-GB"/>
        </w:rPr>
        <w:t>u</w:t>
      </w:r>
      <w:r w:rsidRPr="00C66C47">
        <w:rPr>
          <w:rFonts w:eastAsia="Times New Roman" w:cs="Times New Roman"/>
          <w:color w:val="000000"/>
          <w:szCs w:val="24"/>
          <w:lang w:eastAsia="en-GB"/>
        </w:rPr>
        <w:t xml:space="preserve"> karjeras ceļu (Thibert, 2015).</w:t>
      </w:r>
    </w:p>
    <w:p w14:paraId="6ABE6AA1"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Protams, visi PMP cēloņi ir savstarpēji saistīti</w:t>
      </w:r>
      <w:r w:rsidR="00913571"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 xml:space="preserve">- viens cēlonis var izraisīt otru. Ir arī tādi PMP faktori, kuri visā pasaulē </w:t>
      </w:r>
      <w:r w:rsidR="00E92932" w:rsidRPr="00C66C47">
        <w:rPr>
          <w:rFonts w:eastAsia="Times New Roman" w:cs="Times New Roman"/>
          <w:color w:val="000000"/>
          <w:szCs w:val="24"/>
          <w:lang w:eastAsia="en-GB"/>
        </w:rPr>
        <w:t>ir</w:t>
      </w:r>
      <w:r w:rsidRPr="00C66C47">
        <w:rPr>
          <w:rFonts w:eastAsia="Times New Roman" w:cs="Times New Roman"/>
          <w:color w:val="000000"/>
          <w:szCs w:val="24"/>
          <w:lang w:eastAsia="en-GB"/>
        </w:rPr>
        <w:t xml:space="preserve"> vienādi, piemēram, tendence</w:t>
      </w:r>
      <w:r w:rsidR="00E92932" w:rsidRPr="00C66C47">
        <w:rPr>
          <w:rFonts w:eastAsia="Times New Roman" w:cs="Times New Roman"/>
          <w:color w:val="000000"/>
          <w:szCs w:val="24"/>
          <w:lang w:eastAsia="en-GB"/>
        </w:rPr>
        <w:t>, ka</w:t>
      </w:r>
      <w:r w:rsidRPr="00C66C47">
        <w:rPr>
          <w:rFonts w:eastAsia="Times New Roman" w:cs="Times New Roman"/>
          <w:color w:val="000000"/>
          <w:szCs w:val="24"/>
          <w:lang w:eastAsia="en-GB"/>
        </w:rPr>
        <w:t xml:space="preserve"> mācības </w:t>
      </w:r>
      <w:r w:rsidR="00E92932" w:rsidRPr="00C66C47">
        <w:rPr>
          <w:rFonts w:eastAsia="Times New Roman" w:cs="Times New Roman"/>
          <w:color w:val="000000"/>
          <w:szCs w:val="24"/>
          <w:lang w:eastAsia="en-GB"/>
        </w:rPr>
        <w:t xml:space="preserve">biežāk </w:t>
      </w:r>
      <w:r w:rsidRPr="00C66C47">
        <w:rPr>
          <w:rFonts w:eastAsia="Times New Roman" w:cs="Times New Roman"/>
          <w:color w:val="000000"/>
          <w:szCs w:val="24"/>
          <w:lang w:eastAsia="en-GB"/>
        </w:rPr>
        <w:t>pārtrauc izglītojamie no ģimenēm ar zemu sociālekonomisko statusu.</w:t>
      </w:r>
    </w:p>
    <w:p w14:paraId="260D9C06"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Projekts “Pumpurs” Latvijā norāda uz deviņiem PMP cēloņiem: nepatiku pret konkrētiem mācību priekšmetiem, pārāk lielu slodzi skolā, veselības stāvokli, daudziem mācību kavējumiem, konfliktiem ar pedagogiem, klases/skolas biedriem, grūtniecību, laulībām, motivācijas trūkumu, nepatiku pret mācībām, vēlmi strādāt algotu darbu (Pumpurs, 2018).</w:t>
      </w:r>
    </w:p>
    <w:p w14:paraId="73275D7B"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Šie dati liecina, ka PMP problemātiku veido plašs savstarpēji saistītu tēmu loks – gan izglītības kvalitāte, gan ģimeņu sociālekonomiskais stāvoklis, gan jauniešu vērtīborientācija u.c., kas cēloniski nosaka nepieciešamību PMP problēmas risinājumus izstrādāt un īstenot kā kompleksas un kontekstuālas aktivitātes.</w:t>
      </w:r>
    </w:p>
    <w:p w14:paraId="483A2694"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Kā redzams, PMP problēmās ir iesaistīti ne tikai izglītojamie un </w:t>
      </w:r>
      <w:r w:rsidR="00E92932" w:rsidRPr="00C66C47">
        <w:rPr>
          <w:rFonts w:eastAsia="Times New Roman" w:cs="Times New Roman"/>
          <w:color w:val="000000"/>
          <w:szCs w:val="24"/>
          <w:lang w:eastAsia="en-GB"/>
        </w:rPr>
        <w:t>izglītības iestāde</w:t>
      </w:r>
      <w:r w:rsidRPr="00C66C47">
        <w:rPr>
          <w:rFonts w:eastAsia="Times New Roman" w:cs="Times New Roman"/>
          <w:color w:val="000000"/>
          <w:szCs w:val="24"/>
          <w:lang w:eastAsia="en-GB"/>
        </w:rPr>
        <w:t xml:space="preserve">, bet arī izglītojamo ģimenes un visa sabiedrība kopumā ar savu dzīves organizācijas kultūru, sociālekonomisko situāciju un izglītības sistēmu. Tādēļ, lai arī izglītības iestādēm ir izšķirošā loma PMP risku novēršanā, šie jautājumi jārisina holistiski, iesaistot </w:t>
      </w:r>
      <w:r w:rsidRPr="00C66C47">
        <w:rPr>
          <w:rFonts w:eastAsia="Times New Roman" w:cs="Times New Roman"/>
          <w:b/>
          <w:bCs/>
          <w:color w:val="000000"/>
          <w:szCs w:val="24"/>
          <w:lang w:eastAsia="en-GB"/>
        </w:rPr>
        <w:t>visas ieinteresētās puses</w:t>
      </w:r>
      <w:r w:rsidRPr="00C66C47">
        <w:rPr>
          <w:rFonts w:eastAsia="Times New Roman" w:cs="Times New Roman"/>
          <w:color w:val="000000"/>
          <w:szCs w:val="24"/>
          <w:lang w:eastAsia="en-GB"/>
        </w:rPr>
        <w:t>, nevis noveļot atbildību tikai uz izglītības iestādēm ar prasību, lai tās izolēti pārvar PMP izaicinājumus un to sekas (European Commission, 2015; Morse &amp;  Allensworth, 2015; ASCD, Centers for Disease Control and Prevention, 2014).</w:t>
      </w:r>
    </w:p>
    <w:p w14:paraId="79E6CF02"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lastRenderedPageBreak/>
        <w:t xml:space="preserve"> Eiropas Komisijas izstrādātā vienotas skolas pieeja (a</w:t>
      </w:r>
      <w:r w:rsidRPr="00C66C47">
        <w:rPr>
          <w:rFonts w:eastAsia="Times New Roman" w:cs="Times New Roman"/>
          <w:i/>
          <w:iCs/>
          <w:color w:val="000000"/>
          <w:szCs w:val="24"/>
          <w:lang w:eastAsia="en-GB"/>
        </w:rPr>
        <w:t xml:space="preserve"> whole school approach</w:t>
      </w:r>
      <w:r w:rsidRPr="00C66C47">
        <w:rPr>
          <w:rFonts w:eastAsia="Times New Roman" w:cs="Times New Roman"/>
          <w:color w:val="000000"/>
          <w:szCs w:val="24"/>
          <w:lang w:eastAsia="en-GB"/>
        </w:rPr>
        <w:t>)</w:t>
      </w:r>
      <w:r w:rsidRPr="00C66C47">
        <w:rPr>
          <w:rFonts w:eastAsia="Times New Roman" w:cs="Times New Roman"/>
          <w:i/>
          <w:iCs/>
          <w:color w:val="000000"/>
          <w:szCs w:val="24"/>
          <w:lang w:eastAsia="en-GB"/>
        </w:rPr>
        <w:t xml:space="preserve"> </w:t>
      </w:r>
      <w:r w:rsidRPr="00C66C47">
        <w:rPr>
          <w:rFonts w:eastAsia="Times New Roman" w:cs="Times New Roman"/>
          <w:color w:val="000000"/>
          <w:szCs w:val="24"/>
          <w:lang w:eastAsia="en-GB"/>
        </w:rPr>
        <w:t>priekšlaicīgas aiziešanas no skolas novēršanai</w:t>
      </w:r>
      <w:r w:rsidR="00E92932"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(izveidota</w:t>
      </w:r>
      <w:r w:rsidRPr="00C66C47">
        <w:rPr>
          <w:rFonts w:eastAsia="Times New Roman" w:cs="Times New Roman"/>
          <w:i/>
          <w:iCs/>
          <w:color w:val="000000"/>
          <w:szCs w:val="24"/>
          <w:lang w:eastAsia="en-GB"/>
        </w:rPr>
        <w:t xml:space="preserve"> “Education &amp; Training 2020” </w:t>
      </w:r>
      <w:r w:rsidRPr="00C66C47">
        <w:rPr>
          <w:rFonts w:eastAsia="Times New Roman" w:cs="Times New Roman"/>
          <w:color w:val="000000"/>
          <w:szCs w:val="24"/>
          <w:lang w:eastAsia="en-GB"/>
        </w:rPr>
        <w:t>skolu politikas ietvaros) PMP risku pārvarēšanā apvieno piecas cieši saistītas tematiskās jomas:</w:t>
      </w:r>
    </w:p>
    <w:p w14:paraId="26A0785D" w14:textId="77777777" w:rsidR="00A752A7" w:rsidRPr="00C66C47" w:rsidRDefault="00BC7F71" w:rsidP="003515DB">
      <w:pPr>
        <w:pStyle w:val="Sarakstarindkopa"/>
        <w:numPr>
          <w:ilvl w:val="0"/>
          <w:numId w:val="62"/>
        </w:numPr>
        <w:rPr>
          <w:rFonts w:eastAsia="Times New Roman" w:cs="Times New Roman"/>
          <w:szCs w:val="24"/>
          <w:lang w:eastAsia="en-GB"/>
        </w:rPr>
      </w:pPr>
      <w:r w:rsidRPr="00C66C47">
        <w:rPr>
          <w:rFonts w:eastAsia="Times New Roman" w:cs="Times New Roman"/>
          <w:b/>
          <w:bCs/>
          <w:i/>
          <w:iCs/>
          <w:color w:val="000000"/>
          <w:szCs w:val="24"/>
          <w:lang w:eastAsia="en-GB"/>
        </w:rPr>
        <w:t>izglītības iestādes</w:t>
      </w:r>
      <w:r w:rsidR="00A752A7" w:rsidRPr="00C66C47">
        <w:rPr>
          <w:rFonts w:eastAsia="Times New Roman" w:cs="Times New Roman"/>
          <w:b/>
          <w:bCs/>
          <w:i/>
          <w:iCs/>
          <w:color w:val="000000"/>
          <w:szCs w:val="24"/>
          <w:lang w:eastAsia="en-GB"/>
        </w:rPr>
        <w:t xml:space="preserve"> vadīšana</w:t>
      </w:r>
      <w:r w:rsidR="00A752A7" w:rsidRPr="00C66C47">
        <w:rPr>
          <w:rFonts w:eastAsia="Times New Roman" w:cs="Times New Roman"/>
          <w:color w:val="000000"/>
          <w:szCs w:val="24"/>
          <w:lang w:eastAsia="en-GB"/>
        </w:rPr>
        <w:t xml:space="preserve"> (lielāka elastība un autonomija izglītības iestād</w:t>
      </w:r>
      <w:r w:rsidRPr="00C66C47">
        <w:rPr>
          <w:rFonts w:eastAsia="Times New Roman" w:cs="Times New Roman"/>
          <w:color w:val="000000"/>
          <w:szCs w:val="24"/>
          <w:lang w:eastAsia="en-GB"/>
        </w:rPr>
        <w:t>ei</w:t>
      </w:r>
      <w:r w:rsidR="00A752A7"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izglītības iestādes</w:t>
      </w:r>
      <w:r w:rsidR="00A752A7" w:rsidRPr="00C66C47">
        <w:rPr>
          <w:rFonts w:eastAsia="Times New Roman" w:cs="Times New Roman"/>
          <w:color w:val="000000"/>
          <w:szCs w:val="24"/>
          <w:lang w:eastAsia="en-GB"/>
        </w:rPr>
        <w:t xml:space="preserve"> direktor</w:t>
      </w:r>
      <w:r w:rsidRPr="00C66C47">
        <w:rPr>
          <w:rFonts w:eastAsia="Times New Roman" w:cs="Times New Roman"/>
          <w:color w:val="000000"/>
          <w:szCs w:val="24"/>
          <w:lang w:eastAsia="en-GB"/>
        </w:rPr>
        <w:t>a izvēle un</w:t>
      </w:r>
      <w:r w:rsidR="00A752A7"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apmācība, a</w:t>
      </w:r>
      <w:r w:rsidR="00A752A7" w:rsidRPr="00C66C47">
        <w:rPr>
          <w:rFonts w:eastAsia="Times New Roman" w:cs="Times New Roman"/>
          <w:color w:val="000000"/>
          <w:szCs w:val="24"/>
          <w:lang w:eastAsia="en-GB"/>
        </w:rPr>
        <w:t xml:space="preserve">tbalsts </w:t>
      </w:r>
      <w:r w:rsidRPr="00C66C47">
        <w:rPr>
          <w:rFonts w:eastAsia="Times New Roman" w:cs="Times New Roman"/>
          <w:color w:val="000000"/>
          <w:szCs w:val="24"/>
          <w:lang w:eastAsia="en-GB"/>
        </w:rPr>
        <w:t>viņam</w:t>
      </w:r>
      <w:r w:rsidR="00A752A7" w:rsidRPr="00C66C47">
        <w:rPr>
          <w:rFonts w:eastAsia="Times New Roman" w:cs="Times New Roman"/>
          <w:color w:val="000000"/>
          <w:szCs w:val="24"/>
          <w:lang w:eastAsia="en-GB"/>
        </w:rPr>
        <w:t xml:space="preserve">; dalīta vadība; vienotas skolas pilnveidošanas procesi; ārējās uzraudzības un novērtēšanas, un kvalitātes nodrošināšanas mehānismi; </w:t>
      </w:r>
      <w:r w:rsidRPr="00C66C47">
        <w:rPr>
          <w:rFonts w:eastAsia="Times New Roman" w:cs="Times New Roman"/>
          <w:color w:val="000000"/>
          <w:szCs w:val="24"/>
          <w:lang w:eastAsia="en-GB"/>
        </w:rPr>
        <w:t xml:space="preserve">izglītības iestāžu </w:t>
      </w:r>
      <w:r w:rsidR="00A752A7" w:rsidRPr="00C66C47">
        <w:rPr>
          <w:rFonts w:eastAsia="Times New Roman" w:cs="Times New Roman"/>
          <w:color w:val="000000"/>
          <w:szCs w:val="24"/>
          <w:lang w:eastAsia="en-GB"/>
        </w:rPr>
        <w:t>sadarbība);</w:t>
      </w:r>
    </w:p>
    <w:p w14:paraId="75364C57" w14:textId="77777777" w:rsidR="00A752A7" w:rsidRPr="00C66C47" w:rsidRDefault="00A752A7" w:rsidP="003515DB">
      <w:pPr>
        <w:pStyle w:val="Sarakstarindkopa"/>
        <w:numPr>
          <w:ilvl w:val="0"/>
          <w:numId w:val="62"/>
        </w:numPr>
        <w:rPr>
          <w:rFonts w:eastAsia="Times New Roman" w:cs="Times New Roman"/>
          <w:szCs w:val="24"/>
          <w:lang w:eastAsia="en-GB"/>
        </w:rPr>
      </w:pPr>
      <w:r w:rsidRPr="00C66C47">
        <w:rPr>
          <w:rFonts w:eastAsia="Times New Roman" w:cs="Times New Roman"/>
          <w:b/>
          <w:bCs/>
          <w:i/>
          <w:iCs/>
          <w:color w:val="000000"/>
          <w:szCs w:val="24"/>
          <w:lang w:eastAsia="en-GB"/>
        </w:rPr>
        <w:t>atbalsts izglītojamajiem</w:t>
      </w:r>
      <w:r w:rsidRPr="00C66C47">
        <w:rPr>
          <w:rFonts w:eastAsia="Times New Roman" w:cs="Times New Roman"/>
          <w:color w:val="000000"/>
          <w:szCs w:val="24"/>
          <w:lang w:eastAsia="en-GB"/>
        </w:rPr>
        <w:t xml:space="preserve"> (iesaistoša un stimulējoša </w:t>
      </w:r>
      <w:r w:rsidR="002746DE" w:rsidRPr="00C66C47">
        <w:rPr>
          <w:rFonts w:eastAsia="Times New Roman" w:cs="Times New Roman"/>
          <w:color w:val="000000"/>
          <w:szCs w:val="24"/>
          <w:lang w:eastAsia="en-GB"/>
        </w:rPr>
        <w:t>izglītības</w:t>
      </w:r>
      <w:r w:rsidRPr="00C66C47">
        <w:rPr>
          <w:rFonts w:eastAsia="Times New Roman" w:cs="Times New Roman"/>
          <w:color w:val="000000"/>
          <w:szCs w:val="24"/>
          <w:lang w:eastAsia="en-GB"/>
        </w:rPr>
        <w:t xml:space="preserve"> programma un efektīvas mācīšanās metodes; izglītojamo labsajūta; agrīni PMP risku atklāšanas mehānismi; sistēmisks </w:t>
      </w:r>
      <w:r w:rsidR="006C64FB" w:rsidRPr="00C66C47">
        <w:rPr>
          <w:rFonts w:eastAsia="Times New Roman" w:cs="Times New Roman"/>
          <w:color w:val="000000"/>
          <w:szCs w:val="24"/>
          <w:lang w:eastAsia="en-GB"/>
        </w:rPr>
        <w:t xml:space="preserve">un sistemātisks </w:t>
      </w:r>
      <w:r w:rsidRPr="00C66C47">
        <w:rPr>
          <w:rFonts w:eastAsia="Times New Roman" w:cs="Times New Roman"/>
          <w:color w:val="000000"/>
          <w:szCs w:val="24"/>
          <w:lang w:eastAsia="en-GB"/>
        </w:rPr>
        <w:t xml:space="preserve">atbalsts izglītojamajiem, kuriem valsts valoda nav dzimtā valoda; izglītojamo balsstiesības un piedalīšanās skolas dzīvē; karjeras izglītība un vadīšana; papildu/ārpus programmas mācību pasākumi); </w:t>
      </w:r>
    </w:p>
    <w:p w14:paraId="3F1BAD87" w14:textId="77777777" w:rsidR="00A752A7" w:rsidRPr="00C66C47" w:rsidRDefault="008F0EB0" w:rsidP="003515DB">
      <w:pPr>
        <w:pStyle w:val="Sarakstarindkopa"/>
        <w:numPr>
          <w:ilvl w:val="0"/>
          <w:numId w:val="62"/>
        </w:numPr>
        <w:rPr>
          <w:rFonts w:eastAsia="Times New Roman" w:cs="Times New Roman"/>
          <w:szCs w:val="24"/>
          <w:lang w:eastAsia="en-GB"/>
        </w:rPr>
      </w:pPr>
      <w:r w:rsidRPr="00C66C47">
        <w:rPr>
          <w:rFonts w:eastAsia="Times New Roman" w:cs="Times New Roman"/>
          <w:b/>
          <w:bCs/>
          <w:i/>
          <w:iCs/>
          <w:color w:val="000000"/>
          <w:szCs w:val="24"/>
          <w:lang w:eastAsia="en-GB"/>
        </w:rPr>
        <w:t>p</w:t>
      </w:r>
      <w:r w:rsidR="00A752A7" w:rsidRPr="00C66C47">
        <w:rPr>
          <w:rFonts w:eastAsia="Times New Roman" w:cs="Times New Roman"/>
          <w:b/>
          <w:bCs/>
          <w:i/>
          <w:iCs/>
          <w:color w:val="000000"/>
          <w:szCs w:val="24"/>
          <w:lang w:eastAsia="en-GB"/>
        </w:rPr>
        <w:t>edagogi</w:t>
      </w:r>
      <w:r w:rsidR="00A752A7" w:rsidRPr="00C66C47">
        <w:rPr>
          <w:rFonts w:eastAsia="Times New Roman" w:cs="Times New Roman"/>
          <w:color w:val="000000"/>
          <w:szCs w:val="24"/>
          <w:lang w:eastAsia="en-GB"/>
        </w:rPr>
        <w:t xml:space="preserve"> (izpratne par PMP; pedagogu kompetences; pedagogu vadības spēju paaugstināšana; darba pieredze; mācīšanās no kolēģiem; da</w:t>
      </w:r>
      <w:r w:rsidR="00A832F0" w:rsidRPr="00C66C47">
        <w:rPr>
          <w:rFonts w:eastAsia="Times New Roman" w:cs="Times New Roman"/>
          <w:color w:val="000000"/>
          <w:szCs w:val="24"/>
          <w:lang w:eastAsia="en-GB"/>
        </w:rPr>
        <w:t>žādības</w:t>
      </w:r>
      <w:r w:rsidR="00A752A7" w:rsidRPr="00C66C47">
        <w:rPr>
          <w:rFonts w:eastAsia="Times New Roman" w:cs="Times New Roman"/>
          <w:color w:val="000000"/>
          <w:szCs w:val="24"/>
          <w:lang w:eastAsia="en-GB"/>
        </w:rPr>
        <w:t xml:space="preserve"> pieņemšana; papildu atbalsts pedagogiem);</w:t>
      </w:r>
    </w:p>
    <w:p w14:paraId="23DCDAB4" w14:textId="77777777" w:rsidR="00A752A7" w:rsidRPr="00C66C47" w:rsidRDefault="008F0EB0" w:rsidP="003515DB">
      <w:pPr>
        <w:pStyle w:val="Sarakstarindkopa"/>
        <w:numPr>
          <w:ilvl w:val="0"/>
          <w:numId w:val="62"/>
        </w:numPr>
        <w:rPr>
          <w:rFonts w:eastAsia="Times New Roman" w:cs="Times New Roman"/>
          <w:szCs w:val="24"/>
          <w:lang w:eastAsia="en-GB"/>
        </w:rPr>
      </w:pPr>
      <w:r w:rsidRPr="00C66C47">
        <w:rPr>
          <w:rFonts w:eastAsia="Times New Roman" w:cs="Times New Roman"/>
          <w:b/>
          <w:bCs/>
          <w:i/>
          <w:iCs/>
          <w:color w:val="000000"/>
          <w:szCs w:val="24"/>
          <w:lang w:eastAsia="en-GB"/>
        </w:rPr>
        <w:t>v</w:t>
      </w:r>
      <w:r w:rsidR="00A752A7" w:rsidRPr="00C66C47">
        <w:rPr>
          <w:rFonts w:eastAsia="Times New Roman" w:cs="Times New Roman"/>
          <w:b/>
          <w:bCs/>
          <w:i/>
          <w:iCs/>
          <w:color w:val="000000"/>
          <w:szCs w:val="24"/>
          <w:lang w:eastAsia="en-GB"/>
        </w:rPr>
        <w:t>ecāki un ģimenes</w:t>
      </w:r>
      <w:r w:rsidR="00A752A7" w:rsidRPr="00C66C47">
        <w:rPr>
          <w:rFonts w:eastAsia="Times New Roman" w:cs="Times New Roman"/>
          <w:color w:val="000000"/>
          <w:szCs w:val="24"/>
          <w:lang w:eastAsia="en-GB"/>
        </w:rPr>
        <w:t xml:space="preserve"> (izglītība kā dalīta atbildība starp izglītības iestādēm un ģimenēm; uzticēšanās un sadarbība starp izglītības iestādēm un ģimenēm; piedalīšanās izglītības iestādes lēmumu pieņemšanā; vecāku piekļuve informācijai; komunikācijas uzlabošana; piedāvājumi vecāku izglītošanai);</w:t>
      </w:r>
    </w:p>
    <w:p w14:paraId="6ABEE9E1" w14:textId="77777777" w:rsidR="00A752A7" w:rsidRPr="00C66C47" w:rsidRDefault="00A752A7" w:rsidP="003515DB">
      <w:pPr>
        <w:pStyle w:val="Sarakstarindkopa"/>
        <w:numPr>
          <w:ilvl w:val="0"/>
          <w:numId w:val="62"/>
        </w:numPr>
        <w:rPr>
          <w:rFonts w:eastAsia="Times New Roman" w:cs="Times New Roman"/>
          <w:szCs w:val="24"/>
          <w:lang w:eastAsia="en-GB"/>
        </w:rPr>
      </w:pPr>
      <w:r w:rsidRPr="00C66C47">
        <w:rPr>
          <w:rFonts w:eastAsia="Times New Roman" w:cs="Times New Roman"/>
          <w:b/>
          <w:bCs/>
          <w:i/>
          <w:iCs/>
          <w:color w:val="000000"/>
          <w:szCs w:val="24"/>
          <w:lang w:eastAsia="en-GB"/>
        </w:rPr>
        <w:t>ieinteresēto pušu iesaistīšanās</w:t>
      </w:r>
      <w:r w:rsidRPr="00C66C47">
        <w:rPr>
          <w:rFonts w:eastAsia="Times New Roman" w:cs="Times New Roman"/>
          <w:color w:val="000000"/>
          <w:szCs w:val="24"/>
          <w:lang w:eastAsia="en-GB"/>
        </w:rPr>
        <w:t xml:space="preserve"> (ieinteresēto pušu iesaistīšanās; atbalsts un vadība; kopējā stratēģija) (European Commission, 2015).</w:t>
      </w:r>
    </w:p>
    <w:p w14:paraId="391F494F"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Ar vienotas skolas (</w:t>
      </w:r>
      <w:r w:rsidRPr="00C66C47">
        <w:rPr>
          <w:rFonts w:eastAsia="Times New Roman" w:cs="Times New Roman"/>
          <w:i/>
          <w:iCs/>
          <w:color w:val="000000"/>
          <w:szCs w:val="24"/>
          <w:lang w:eastAsia="en-GB"/>
        </w:rPr>
        <w:t>whole school</w:t>
      </w:r>
      <w:r w:rsidRPr="00C66C47">
        <w:rPr>
          <w:rFonts w:eastAsia="Times New Roman" w:cs="Times New Roman"/>
          <w:color w:val="000000"/>
          <w:szCs w:val="24"/>
          <w:lang w:eastAsia="en-GB"/>
        </w:rPr>
        <w:t>) pieeju PMP riski tiek novērsti jau pašā sākumā, neļaujot tiem augt un pārveidoties par nepārvaramām problēmām. PMP risku novēršanas pasākumi sastāv no:</w:t>
      </w:r>
    </w:p>
    <w:p w14:paraId="004C3D1C" w14:textId="77777777" w:rsidR="00A752A7" w:rsidRPr="00C66C47" w:rsidRDefault="00A752A7" w:rsidP="003515DB">
      <w:pPr>
        <w:pStyle w:val="Sarakstarindkopa"/>
        <w:numPr>
          <w:ilvl w:val="0"/>
          <w:numId w:val="63"/>
        </w:numPr>
        <w:rPr>
          <w:rFonts w:eastAsia="Times New Roman" w:cs="Times New Roman"/>
          <w:szCs w:val="24"/>
          <w:lang w:eastAsia="en-GB"/>
        </w:rPr>
      </w:pPr>
      <w:r w:rsidRPr="00C66C47">
        <w:rPr>
          <w:rFonts w:eastAsia="Times New Roman" w:cs="Times New Roman"/>
          <w:b/>
          <w:bCs/>
          <w:i/>
          <w:iCs/>
          <w:color w:val="000000"/>
          <w:szCs w:val="24"/>
          <w:lang w:eastAsia="en-GB"/>
        </w:rPr>
        <w:t>profilakses</w:t>
      </w:r>
      <w:r w:rsidRPr="00C66C47">
        <w:rPr>
          <w:rFonts w:eastAsia="Times New Roman" w:cs="Times New Roman"/>
          <w:color w:val="000000"/>
          <w:szCs w:val="24"/>
          <w:lang w:eastAsia="en-GB"/>
        </w:rPr>
        <w:t xml:space="preserve"> – preventīviem pasākumiem, kas atbalsta izglītojamos mācīšanās procesā un ļauj izvairīties no apstākļiem, kas veicina PMP;</w:t>
      </w:r>
    </w:p>
    <w:p w14:paraId="07D113BF" w14:textId="77777777" w:rsidR="00A752A7" w:rsidRPr="00C66C47" w:rsidRDefault="00A752A7" w:rsidP="003515DB">
      <w:pPr>
        <w:pStyle w:val="Sarakstarindkopa"/>
        <w:numPr>
          <w:ilvl w:val="0"/>
          <w:numId w:val="63"/>
        </w:numPr>
        <w:rPr>
          <w:rFonts w:eastAsia="Times New Roman" w:cs="Times New Roman"/>
          <w:szCs w:val="24"/>
          <w:lang w:eastAsia="en-GB"/>
        </w:rPr>
      </w:pPr>
      <w:r w:rsidRPr="00C66C47">
        <w:rPr>
          <w:rFonts w:eastAsia="Times New Roman" w:cs="Times New Roman"/>
          <w:b/>
          <w:bCs/>
          <w:i/>
          <w:iCs/>
          <w:color w:val="000000"/>
          <w:szCs w:val="24"/>
          <w:lang w:eastAsia="en-GB"/>
        </w:rPr>
        <w:t>intervences</w:t>
      </w:r>
      <w:r w:rsidRPr="00C66C47">
        <w:rPr>
          <w:rFonts w:eastAsia="Times New Roman" w:cs="Times New Roman"/>
          <w:color w:val="000000"/>
          <w:szCs w:val="24"/>
          <w:lang w:eastAsia="en-GB"/>
        </w:rPr>
        <w:t xml:space="preserve"> – iejaukšanās pasākumiem, kas ātri un efektīvi atrisina situācijas, kas saistītas ar jauni radītām aktuālām problēmām, kā, piemēram, stundu kavēšanu un mācīšanās zemo līmeni;</w:t>
      </w:r>
    </w:p>
    <w:p w14:paraId="7AEF3F2E" w14:textId="77777777" w:rsidR="00A752A7" w:rsidRPr="00C66C47" w:rsidRDefault="00A752A7" w:rsidP="003515DB">
      <w:pPr>
        <w:pStyle w:val="Sarakstarindkopa"/>
        <w:numPr>
          <w:ilvl w:val="0"/>
          <w:numId w:val="63"/>
        </w:numPr>
        <w:rPr>
          <w:rFonts w:eastAsia="Times New Roman" w:cs="Times New Roman"/>
          <w:szCs w:val="24"/>
          <w:lang w:eastAsia="en-GB"/>
        </w:rPr>
      </w:pPr>
      <w:r w:rsidRPr="00C66C47">
        <w:rPr>
          <w:rFonts w:eastAsia="Times New Roman" w:cs="Times New Roman"/>
          <w:b/>
          <w:bCs/>
          <w:i/>
          <w:iCs/>
          <w:color w:val="000000"/>
          <w:szCs w:val="24"/>
          <w:lang w:eastAsia="en-GB"/>
        </w:rPr>
        <w:t>kompensācijas</w:t>
      </w:r>
      <w:r w:rsidRPr="00C66C47">
        <w:rPr>
          <w:rFonts w:eastAsia="Times New Roman" w:cs="Times New Roman"/>
          <w:color w:val="000000"/>
          <w:szCs w:val="24"/>
          <w:lang w:eastAsia="en-GB"/>
        </w:rPr>
        <w:t xml:space="preserve"> – pasākumiem, kas nodrošina “otrās mācīšanās iespējas”, tostarp papildu stundas izglītības iestādē un iespējas jauniešiem atgriezties izglītībā (European Commission, 2011).</w:t>
      </w:r>
    </w:p>
    <w:p w14:paraId="4757CA27"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Profilakses un int</w:t>
      </w:r>
      <w:r w:rsidR="005E3B5E" w:rsidRPr="00C66C47">
        <w:rPr>
          <w:rFonts w:eastAsia="Times New Roman" w:cs="Times New Roman"/>
          <w:color w:val="000000"/>
          <w:szCs w:val="24"/>
          <w:lang w:eastAsia="en-GB"/>
        </w:rPr>
        <w:t>ervences pasākumi ir izdevīgāki</w:t>
      </w:r>
      <w:r w:rsidRPr="00C66C47">
        <w:rPr>
          <w:rFonts w:eastAsia="Times New Roman" w:cs="Times New Roman"/>
          <w:color w:val="000000"/>
          <w:szCs w:val="24"/>
          <w:lang w:eastAsia="en-GB"/>
        </w:rPr>
        <w:t xml:space="preserve"> gan finansiāli, gan organizatoriski</w:t>
      </w:r>
      <w:r w:rsidR="005E3B5E" w:rsidRPr="00C66C47">
        <w:rPr>
          <w:rFonts w:eastAsia="Times New Roman" w:cs="Times New Roman"/>
          <w:color w:val="000000"/>
          <w:szCs w:val="24"/>
          <w:lang w:eastAsia="en-GB"/>
        </w:rPr>
        <w:t xml:space="preserve">, kā arī </w:t>
      </w:r>
      <w:r w:rsidRPr="00C66C47">
        <w:rPr>
          <w:rFonts w:eastAsia="Times New Roman" w:cs="Times New Roman"/>
          <w:color w:val="000000"/>
          <w:szCs w:val="24"/>
          <w:lang w:eastAsia="en-GB"/>
        </w:rPr>
        <w:t xml:space="preserve">emocionāli vienkāršāk īstenojami nekā kompensācijas pasākumi. Lai novērstu PMP riskus </w:t>
      </w:r>
      <w:r w:rsidRPr="00C66C47">
        <w:rPr>
          <w:rFonts w:eastAsia="Times New Roman" w:cs="Times New Roman"/>
          <w:color w:val="000000"/>
          <w:szCs w:val="24"/>
          <w:lang w:eastAsia="en-GB"/>
        </w:rPr>
        <w:lastRenderedPageBreak/>
        <w:t xml:space="preserve">galvenokārt ar profilakses un intervences pasākumu palīdzību, izglītības iestādēs jāievieš un jāattīsta vienotas skolas pieeja.   </w:t>
      </w:r>
    </w:p>
    <w:p w14:paraId="0DF30DDE" w14:textId="77777777" w:rsidR="00A752A7" w:rsidRPr="00C66C47" w:rsidRDefault="00A172FA" w:rsidP="00AA3FA3">
      <w:pPr>
        <w:rPr>
          <w:rFonts w:eastAsia="Times New Roman" w:cs="Times New Roman"/>
          <w:szCs w:val="24"/>
          <w:lang w:eastAsia="en-GB"/>
        </w:rPr>
      </w:pPr>
      <w:r>
        <w:rPr>
          <w:rFonts w:eastAsia="Times New Roman" w:cs="Times New Roman"/>
          <w:color w:val="000000"/>
          <w:szCs w:val="24"/>
          <w:lang w:eastAsia="en-GB"/>
        </w:rPr>
        <w:t>V</w:t>
      </w:r>
      <w:r w:rsidR="00A752A7" w:rsidRPr="00C66C47">
        <w:rPr>
          <w:rFonts w:eastAsia="Times New Roman" w:cs="Times New Roman"/>
          <w:color w:val="000000"/>
          <w:szCs w:val="24"/>
          <w:lang w:eastAsia="en-GB"/>
        </w:rPr>
        <w:t>ienota un saskaņota pedagoģiskā un sadarbības pieeja, kas ir spējīga pārvarēt PMP riskus</w:t>
      </w:r>
      <w:r w:rsidR="00D8188E" w:rsidRPr="00C66C47">
        <w:rPr>
          <w:rFonts w:eastAsia="Times New Roman" w:cs="Times New Roman"/>
          <w:color w:val="000000"/>
          <w:szCs w:val="24"/>
          <w:lang w:eastAsia="en-GB"/>
        </w:rPr>
        <w:t xml:space="preserve"> </w:t>
      </w:r>
      <w:r>
        <w:rPr>
          <w:rFonts w:eastAsia="Times New Roman" w:cs="Times New Roman"/>
          <w:color w:val="000000"/>
          <w:szCs w:val="24"/>
          <w:lang w:eastAsia="en-GB"/>
        </w:rPr>
        <w:t xml:space="preserve">un ir uzskatāma par priekšnosacījumu sekmīgas komunikācijas un sadarbības veicināšanai ar iestādēm un organizācijām </w:t>
      </w:r>
      <w:r w:rsidR="00D8188E" w:rsidRPr="00C66C47">
        <w:rPr>
          <w:rFonts w:eastAsia="Times New Roman" w:cs="Times New Roman"/>
          <w:color w:val="000000"/>
          <w:szCs w:val="24"/>
          <w:lang w:eastAsia="en-GB"/>
        </w:rPr>
        <w:t>balstās uz</w:t>
      </w:r>
      <w:r w:rsidR="00A752A7" w:rsidRPr="00C66C47">
        <w:rPr>
          <w:rFonts w:eastAsia="Times New Roman" w:cs="Times New Roman"/>
          <w:color w:val="000000"/>
          <w:szCs w:val="24"/>
          <w:lang w:eastAsia="en-GB"/>
        </w:rPr>
        <w:t xml:space="preserve"> četriem </w:t>
      </w:r>
      <w:r w:rsidR="006329EF">
        <w:rPr>
          <w:rFonts w:eastAsia="Times New Roman" w:cs="Times New Roman"/>
          <w:color w:val="000000"/>
          <w:szCs w:val="24"/>
          <w:lang w:eastAsia="en-GB"/>
        </w:rPr>
        <w:t>pamat</w:t>
      </w:r>
      <w:r w:rsidR="00A752A7" w:rsidRPr="00C66C47">
        <w:rPr>
          <w:rFonts w:eastAsia="Times New Roman" w:cs="Times New Roman"/>
          <w:color w:val="000000"/>
          <w:szCs w:val="24"/>
          <w:lang w:eastAsia="en-GB"/>
        </w:rPr>
        <w:t xml:space="preserve">principiem: </w:t>
      </w:r>
    </w:p>
    <w:p w14:paraId="4067AD01" w14:textId="77777777" w:rsidR="00A752A7" w:rsidRPr="00C66C47" w:rsidRDefault="008F0EB0" w:rsidP="00AA3FA3">
      <w:pPr>
        <w:ind w:left="284" w:firstLine="425"/>
        <w:rPr>
          <w:rFonts w:eastAsia="Times New Roman" w:cs="Times New Roman"/>
          <w:szCs w:val="24"/>
          <w:lang w:eastAsia="en-GB"/>
        </w:rPr>
      </w:pPr>
      <w:r w:rsidRPr="00C66C47">
        <w:rPr>
          <w:rFonts w:eastAsia="Times New Roman" w:cs="Times New Roman"/>
          <w:color w:val="000000"/>
          <w:szCs w:val="24"/>
          <w:lang w:eastAsia="en-GB"/>
        </w:rPr>
        <w:t xml:space="preserve">1) </w:t>
      </w:r>
      <w:r w:rsidR="00A752A7" w:rsidRPr="00C66C47">
        <w:rPr>
          <w:rFonts w:eastAsia="Times New Roman" w:cs="Times New Roman"/>
          <w:color w:val="000000"/>
          <w:szCs w:val="24"/>
          <w:lang w:eastAsia="en-GB"/>
        </w:rPr>
        <w:t>saskaņot</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 xml:space="preserve"> pedagoģisk</w:t>
      </w:r>
      <w:r w:rsidR="00D8188E" w:rsidRPr="00C66C47">
        <w:rPr>
          <w:rFonts w:eastAsia="Times New Roman" w:cs="Times New Roman"/>
          <w:color w:val="000000"/>
          <w:szCs w:val="24"/>
          <w:lang w:eastAsia="en-GB"/>
        </w:rPr>
        <w:t>o</w:t>
      </w:r>
      <w:r w:rsidR="00A752A7" w:rsidRPr="00C66C47">
        <w:rPr>
          <w:rFonts w:eastAsia="Times New Roman" w:cs="Times New Roman"/>
          <w:color w:val="000000"/>
          <w:szCs w:val="24"/>
          <w:lang w:eastAsia="en-GB"/>
        </w:rPr>
        <w:t xml:space="preserve"> darbīb</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w:t>
      </w:r>
    </w:p>
    <w:p w14:paraId="6464D168" w14:textId="77777777" w:rsidR="00A752A7" w:rsidRPr="00C66C47" w:rsidRDefault="008F0EB0" w:rsidP="00AA3FA3">
      <w:pPr>
        <w:ind w:left="284" w:firstLine="425"/>
        <w:rPr>
          <w:rFonts w:eastAsia="Times New Roman" w:cs="Times New Roman"/>
          <w:szCs w:val="24"/>
          <w:lang w:eastAsia="en-GB"/>
        </w:rPr>
      </w:pPr>
      <w:r w:rsidRPr="00C66C47">
        <w:rPr>
          <w:rFonts w:eastAsia="Times New Roman" w:cs="Times New Roman"/>
          <w:color w:val="000000"/>
          <w:szCs w:val="24"/>
          <w:lang w:eastAsia="en-GB"/>
        </w:rPr>
        <w:t xml:space="preserve">2) </w:t>
      </w:r>
      <w:r w:rsidR="00A752A7" w:rsidRPr="00C66C47">
        <w:rPr>
          <w:rFonts w:eastAsia="Times New Roman" w:cs="Times New Roman"/>
          <w:color w:val="000000"/>
          <w:szCs w:val="24"/>
          <w:lang w:eastAsia="en-GB"/>
        </w:rPr>
        <w:t>cilvēkcentrēt</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 xml:space="preserve"> pieej</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w:t>
      </w:r>
    </w:p>
    <w:p w14:paraId="0AC27F04" w14:textId="77777777" w:rsidR="00A752A7" w:rsidRPr="00C66C47" w:rsidRDefault="008F0EB0" w:rsidP="00AA3FA3">
      <w:pPr>
        <w:ind w:left="284" w:firstLine="425"/>
        <w:rPr>
          <w:rFonts w:eastAsia="Times New Roman" w:cs="Times New Roman"/>
          <w:szCs w:val="24"/>
          <w:lang w:eastAsia="en-GB"/>
        </w:rPr>
      </w:pPr>
      <w:r w:rsidRPr="00C66C47">
        <w:rPr>
          <w:rFonts w:eastAsia="Times New Roman" w:cs="Times New Roman"/>
          <w:color w:val="000000"/>
          <w:szCs w:val="24"/>
          <w:lang w:eastAsia="en-GB"/>
        </w:rPr>
        <w:t xml:space="preserve">3) </w:t>
      </w:r>
      <w:r w:rsidR="00A752A7" w:rsidRPr="00C66C47">
        <w:rPr>
          <w:rFonts w:eastAsia="Times New Roman" w:cs="Times New Roman"/>
          <w:color w:val="000000"/>
          <w:szCs w:val="24"/>
          <w:lang w:eastAsia="en-GB"/>
        </w:rPr>
        <w:t>cieņpiln</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 xml:space="preserve"> komunikācij</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w:t>
      </w:r>
    </w:p>
    <w:p w14:paraId="628F7612" w14:textId="77777777" w:rsidR="00A752A7" w:rsidRPr="00C66C47" w:rsidRDefault="008F0EB0" w:rsidP="00AA3FA3">
      <w:pPr>
        <w:ind w:left="284" w:firstLine="425"/>
        <w:rPr>
          <w:rFonts w:eastAsia="Times New Roman" w:cs="Times New Roman"/>
          <w:szCs w:val="24"/>
          <w:lang w:eastAsia="en-GB"/>
        </w:rPr>
      </w:pPr>
      <w:r w:rsidRPr="00C66C47">
        <w:rPr>
          <w:rFonts w:eastAsia="Times New Roman" w:cs="Times New Roman"/>
          <w:color w:val="000000"/>
          <w:szCs w:val="24"/>
          <w:lang w:eastAsia="en-GB"/>
        </w:rPr>
        <w:t xml:space="preserve">4) </w:t>
      </w:r>
      <w:r w:rsidR="00A752A7" w:rsidRPr="00C66C47">
        <w:rPr>
          <w:rFonts w:eastAsia="Times New Roman" w:cs="Times New Roman"/>
          <w:color w:val="000000"/>
          <w:szCs w:val="24"/>
          <w:lang w:eastAsia="en-GB"/>
        </w:rPr>
        <w:t>sadarbīb</w:t>
      </w:r>
      <w:r w:rsidR="00D8188E" w:rsidRPr="00C66C47">
        <w:rPr>
          <w:rFonts w:eastAsia="Times New Roman" w:cs="Times New Roman"/>
          <w:color w:val="000000"/>
          <w:szCs w:val="24"/>
          <w:lang w:eastAsia="en-GB"/>
        </w:rPr>
        <w:t>u</w:t>
      </w:r>
      <w:r w:rsidR="00A752A7" w:rsidRPr="00C66C47">
        <w:rPr>
          <w:rFonts w:eastAsia="Times New Roman" w:cs="Times New Roman"/>
          <w:color w:val="000000"/>
          <w:szCs w:val="24"/>
          <w:lang w:eastAsia="en-GB"/>
        </w:rPr>
        <w:t xml:space="preserve"> visos līmeņos.</w:t>
      </w:r>
    </w:p>
    <w:p w14:paraId="34B18487" w14:textId="77777777" w:rsidR="00A752A7" w:rsidRPr="00C66C47" w:rsidRDefault="00A752A7" w:rsidP="00AA3FA3">
      <w:pPr>
        <w:jc w:val="center"/>
        <w:rPr>
          <w:rFonts w:eastAsia="Times New Roman" w:cs="Times New Roman"/>
          <w:szCs w:val="24"/>
          <w:lang w:eastAsia="en-GB"/>
        </w:rPr>
      </w:pPr>
      <w:r w:rsidRPr="00C66C47">
        <w:rPr>
          <w:rFonts w:eastAsia="Times New Roman" w:cs="Times New Roman"/>
          <w:b/>
          <w:bCs/>
          <w:color w:val="000000"/>
          <w:szCs w:val="24"/>
          <w:lang w:eastAsia="en-GB"/>
        </w:rPr>
        <w:t xml:space="preserve"> </w:t>
      </w:r>
    </w:p>
    <w:p w14:paraId="19360FC7" w14:textId="77777777" w:rsidR="00A752A7" w:rsidRPr="00C66C47" w:rsidRDefault="0061188C" w:rsidP="00F24D37">
      <w:pPr>
        <w:jc w:val="left"/>
        <w:rPr>
          <w:rFonts w:eastAsia="Times New Roman" w:cs="Times New Roman"/>
          <w:szCs w:val="24"/>
          <w:lang w:eastAsia="en-GB"/>
        </w:rPr>
      </w:pPr>
      <w:r>
        <w:rPr>
          <w:rFonts w:eastAsia="Times New Roman" w:cs="Times New Roman"/>
          <w:b/>
          <w:bCs/>
          <w:color w:val="000000"/>
          <w:szCs w:val="24"/>
          <w:lang w:eastAsia="en-GB"/>
        </w:rPr>
        <w:t>1</w:t>
      </w:r>
      <w:r w:rsidR="00A752A7" w:rsidRPr="00C66C47">
        <w:rPr>
          <w:rFonts w:eastAsia="Times New Roman" w:cs="Times New Roman"/>
          <w:b/>
          <w:bCs/>
          <w:color w:val="000000"/>
          <w:szCs w:val="24"/>
          <w:lang w:eastAsia="en-GB"/>
        </w:rPr>
        <w:t>.1. Saskaņota pedagoģiska darbība</w:t>
      </w:r>
    </w:p>
    <w:p w14:paraId="4A080BE0"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Saskaņota pedagoģiska darbība paredz, ka izglītības iestāde īsteno kopīgu </w:t>
      </w:r>
      <w:r w:rsidR="00D8188E" w:rsidRPr="00C66C47">
        <w:rPr>
          <w:rFonts w:eastAsia="Times New Roman" w:cs="Times New Roman"/>
          <w:color w:val="000000"/>
          <w:szCs w:val="24"/>
          <w:lang w:eastAsia="en-GB"/>
        </w:rPr>
        <w:t xml:space="preserve">savai misijai, izvirzītajiem mērķiem un stratēģijām atbilstošu </w:t>
      </w:r>
      <w:r w:rsidRPr="00C66C47">
        <w:rPr>
          <w:rFonts w:eastAsia="Times New Roman" w:cs="Times New Roman"/>
          <w:color w:val="000000"/>
          <w:szCs w:val="24"/>
          <w:lang w:eastAsia="en-GB"/>
        </w:rPr>
        <w:t xml:space="preserve">pedagoģisko pieeju, veicina </w:t>
      </w:r>
      <w:r w:rsidR="00D8188E" w:rsidRPr="00C66C47">
        <w:rPr>
          <w:rFonts w:eastAsia="Times New Roman" w:cs="Times New Roman"/>
          <w:color w:val="000000"/>
          <w:szCs w:val="24"/>
          <w:lang w:eastAsia="en-GB"/>
        </w:rPr>
        <w:t xml:space="preserve">pārmaiņas </w:t>
      </w:r>
      <w:r w:rsidRPr="00C66C47">
        <w:rPr>
          <w:rFonts w:eastAsia="Times New Roman" w:cs="Times New Roman"/>
          <w:color w:val="000000"/>
          <w:szCs w:val="24"/>
          <w:lang w:eastAsia="en-GB"/>
        </w:rPr>
        <w:t>izglītības iestādes mērog</w:t>
      </w:r>
      <w:r w:rsidR="00D8188E" w:rsidRPr="00C66C47">
        <w:rPr>
          <w:rFonts w:eastAsia="Times New Roman" w:cs="Times New Roman"/>
          <w:color w:val="000000"/>
          <w:szCs w:val="24"/>
          <w:lang w:eastAsia="en-GB"/>
        </w:rPr>
        <w:t>ā</w:t>
      </w:r>
      <w:r w:rsidRPr="00C66C47">
        <w:rPr>
          <w:rFonts w:eastAsia="Times New Roman" w:cs="Times New Roman"/>
          <w:color w:val="000000"/>
          <w:szCs w:val="24"/>
          <w:lang w:eastAsia="en-GB"/>
        </w:rPr>
        <w:t xml:space="preserve"> un veido kopīgu redzējumu par mācīšanu un mācīšanos (Borda et al., 2018). </w:t>
      </w:r>
      <w:r w:rsidR="00D8188E" w:rsidRPr="00C66C47">
        <w:rPr>
          <w:rFonts w:eastAsia="Times New Roman" w:cs="Times New Roman"/>
          <w:color w:val="000000"/>
          <w:szCs w:val="24"/>
          <w:lang w:eastAsia="en-GB"/>
        </w:rPr>
        <w:t xml:space="preserve">Uz </w:t>
      </w:r>
      <w:r w:rsidRPr="00C66C47">
        <w:rPr>
          <w:rFonts w:eastAsia="Times New Roman" w:cs="Times New Roman"/>
          <w:color w:val="000000"/>
          <w:szCs w:val="24"/>
          <w:lang w:eastAsia="en-GB"/>
        </w:rPr>
        <w:t>sadarbīb</w:t>
      </w:r>
      <w:r w:rsidR="00D8188E" w:rsidRPr="00C66C47">
        <w:rPr>
          <w:rFonts w:eastAsia="Times New Roman" w:cs="Times New Roman"/>
          <w:color w:val="000000"/>
          <w:szCs w:val="24"/>
          <w:lang w:eastAsia="en-GB"/>
        </w:rPr>
        <w:t>u</w:t>
      </w:r>
      <w:r w:rsidRPr="00C66C47">
        <w:rPr>
          <w:rFonts w:eastAsia="Times New Roman" w:cs="Times New Roman"/>
          <w:color w:val="000000"/>
          <w:szCs w:val="24"/>
          <w:lang w:eastAsia="en-GB"/>
        </w:rPr>
        <w:t xml:space="preserve"> vērsta mācīšanās pozitīvi ietekmē izglītojamo mācību sasniegumus, kā arī sociālo kompetenču attīstību (European Schoolnet, 2018). Saskaņotā pedagoģiskā darbībā katrai iesaistītajai pusei ir sava noteikta loma.  </w:t>
      </w:r>
    </w:p>
    <w:p w14:paraId="31BC6E43" w14:textId="77777777" w:rsidR="00A752A7" w:rsidRPr="00C66C47" w:rsidRDefault="00A752A7" w:rsidP="00AA3FA3">
      <w:pPr>
        <w:rPr>
          <w:rFonts w:eastAsia="Times New Roman" w:cs="Times New Roman"/>
          <w:szCs w:val="24"/>
          <w:lang w:eastAsia="en-GB"/>
        </w:rPr>
      </w:pPr>
      <w:r w:rsidRPr="00C66C47">
        <w:rPr>
          <w:rFonts w:eastAsia="Times New Roman" w:cs="Times New Roman"/>
          <w:b/>
          <w:bCs/>
          <w:i/>
          <w:iCs/>
          <w:color w:val="000000"/>
          <w:szCs w:val="24"/>
          <w:lang w:eastAsia="en-GB"/>
        </w:rPr>
        <w:t>Izglītības iestāžu vadītāji</w:t>
      </w:r>
      <w:r w:rsidRPr="00C66C47">
        <w:rPr>
          <w:rFonts w:eastAsia="Times New Roman" w:cs="Times New Roman"/>
          <w:color w:val="000000"/>
          <w:szCs w:val="24"/>
          <w:lang w:eastAsia="en-GB"/>
        </w:rPr>
        <w:t xml:space="preserve"> strādā elastīgi un aizrautīgi, veido atbalstošu vidi, kurā tiek organizēta savstarpējās mācīšanās; iesaistot pārvaldē gan skolas darbiniekus, gan </w:t>
      </w:r>
      <w:r w:rsidR="00C445D0" w:rsidRPr="00C66C47">
        <w:rPr>
          <w:rFonts w:eastAsia="Times New Roman" w:cs="Times New Roman"/>
          <w:color w:val="000000"/>
          <w:szCs w:val="24"/>
          <w:lang w:eastAsia="en-GB"/>
        </w:rPr>
        <w:t>izglītojamos</w:t>
      </w:r>
      <w:r w:rsidR="00FE5B0D" w:rsidRPr="00C66C47">
        <w:rPr>
          <w:rFonts w:eastAsia="Times New Roman" w:cs="Times New Roman"/>
          <w:color w:val="000000"/>
          <w:szCs w:val="24"/>
          <w:lang w:eastAsia="en-GB"/>
        </w:rPr>
        <w:t>, kā arī</w:t>
      </w:r>
      <w:r w:rsidRPr="00C66C47">
        <w:rPr>
          <w:rFonts w:eastAsia="Times New Roman" w:cs="Times New Roman"/>
          <w:color w:val="000000"/>
          <w:szCs w:val="24"/>
          <w:lang w:eastAsia="en-GB"/>
        </w:rPr>
        <w:t xml:space="preserve"> citas ieinteresētās personas, </w:t>
      </w:r>
      <w:r w:rsidR="00FE5B0D" w:rsidRPr="00C66C47">
        <w:rPr>
          <w:rFonts w:eastAsia="Times New Roman" w:cs="Times New Roman"/>
          <w:color w:val="000000"/>
          <w:szCs w:val="24"/>
          <w:lang w:eastAsia="en-GB"/>
        </w:rPr>
        <w:t xml:space="preserve">iestādes un organizācijas, </w:t>
      </w:r>
      <w:r w:rsidRPr="00C66C47">
        <w:rPr>
          <w:rFonts w:eastAsia="Times New Roman" w:cs="Times New Roman"/>
          <w:color w:val="000000"/>
          <w:szCs w:val="24"/>
          <w:lang w:eastAsia="en-GB"/>
        </w:rPr>
        <w:t xml:space="preserve">rosinot dialogu, lai radītu telpu un laiku sadarbībai; veicina reflektīvo praksi un uzdevumu un pienākumu apmaiņu visā izglītības iestādes kopienā (European Commission, 2015). Izglītības iestāžu vadītājiem sadarbībā vērstu mācīšanu un mācīšanos </w:t>
      </w:r>
      <w:r w:rsidR="000E4D0E" w:rsidRPr="00C66C47">
        <w:rPr>
          <w:rFonts w:eastAsia="Times New Roman" w:cs="Times New Roman"/>
          <w:color w:val="000000"/>
          <w:szCs w:val="24"/>
          <w:lang w:eastAsia="en-GB"/>
        </w:rPr>
        <w:t xml:space="preserve">ieteikts integrēt </w:t>
      </w:r>
      <w:r w:rsidRPr="00C66C47">
        <w:rPr>
          <w:rFonts w:eastAsia="Times New Roman" w:cs="Times New Roman"/>
          <w:color w:val="000000"/>
          <w:szCs w:val="24"/>
          <w:lang w:eastAsia="en-GB"/>
        </w:rPr>
        <w:t xml:space="preserve">kā </w:t>
      </w:r>
      <w:r w:rsidR="002746DE" w:rsidRPr="00C66C47">
        <w:rPr>
          <w:rFonts w:eastAsia="Times New Roman" w:cs="Times New Roman"/>
          <w:color w:val="000000"/>
          <w:szCs w:val="24"/>
          <w:lang w:eastAsia="en-GB"/>
        </w:rPr>
        <w:t>izglītības</w:t>
      </w:r>
      <w:r w:rsidRPr="00C66C47">
        <w:rPr>
          <w:rFonts w:eastAsia="Times New Roman" w:cs="Times New Roman"/>
          <w:color w:val="000000"/>
          <w:szCs w:val="24"/>
          <w:lang w:eastAsia="en-GB"/>
        </w:rPr>
        <w:t xml:space="preserve"> programmas daļu. Šo procesu veicina arī vecāku iesaistīšana un sadarbība ar citām izglītības iestādēm. Lai atvieglotu sadarbību un motivētu pedagogus eksperimentēt ar šo jauno pieeju,</w:t>
      </w:r>
      <w:r w:rsidR="000E4D0E"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nepieciešams veikt pārmaiņas mācību procesā un piesaistīt resursus (European Schoolnet, 2018).</w:t>
      </w:r>
      <w:r w:rsidR="000E4D0E" w:rsidRPr="00C66C47">
        <w:rPr>
          <w:rFonts w:eastAsia="Times New Roman" w:cs="Times New Roman"/>
          <w:color w:val="000000"/>
          <w:szCs w:val="24"/>
          <w:lang w:eastAsia="en-GB"/>
        </w:rPr>
        <w:t xml:space="preserve"> </w:t>
      </w:r>
    </w:p>
    <w:p w14:paraId="24DECAAC" w14:textId="77777777" w:rsidR="00A752A7" w:rsidRPr="00C66C47" w:rsidRDefault="00A752A7" w:rsidP="00AA3FA3">
      <w:pPr>
        <w:rPr>
          <w:rFonts w:eastAsia="Times New Roman" w:cs="Times New Roman"/>
          <w:szCs w:val="24"/>
          <w:lang w:eastAsia="en-GB"/>
        </w:rPr>
      </w:pPr>
      <w:r w:rsidRPr="00C66C47">
        <w:rPr>
          <w:rFonts w:eastAsia="Times New Roman" w:cs="Times New Roman"/>
          <w:b/>
          <w:bCs/>
          <w:i/>
          <w:iCs/>
          <w:color w:val="000000"/>
          <w:szCs w:val="24"/>
          <w:lang w:eastAsia="en-GB"/>
        </w:rPr>
        <w:t>Pedagogi</w:t>
      </w:r>
      <w:r w:rsidRPr="00C66C47">
        <w:rPr>
          <w:rFonts w:eastAsia="Times New Roman" w:cs="Times New Roman"/>
          <w:color w:val="000000"/>
          <w:szCs w:val="24"/>
          <w:lang w:eastAsia="en-GB"/>
        </w:rPr>
        <w:t xml:space="preserve"> mācās kopā, viens no otra, kā arī no izglītojamajiem, kombinējot tradicionālās, multidisciplinārās un starpdisciplinārās mācību pieejas (Mogren et al., 2018; Borda et al., 2018) un izveidojot kopīgu problēmās un projektos veidotu mācību platformu, metodes un materiālus aizraujošas un iekļaujošas mācību vides izveidošanai, kurā visi izglītojamie varētu justies emocionāli un fiziski droši (ASCD, Centers for Disease Control and Prevention, 2014). Ja vēlamies izglītojamos iesaistīt atraktīvā, reālās dzīves situācijām maksimāli pietuvinātā mācību procesā un gatavot viņus patstāvīgi pārvarēt reālās dzīves izaicinājumus, bieži vien jāatsakās no izolēta viena mācību priekšmeta satura pasniegšanas prakses, jo dzīve ir daudzveidīga un daudzšķautņaina; tā nevar tikt ievietota </w:t>
      </w:r>
      <w:r w:rsidRPr="00C66C47">
        <w:rPr>
          <w:rFonts w:eastAsia="Times New Roman" w:cs="Times New Roman"/>
          <w:color w:val="000000"/>
          <w:szCs w:val="24"/>
          <w:lang w:eastAsia="en-GB"/>
        </w:rPr>
        <w:lastRenderedPageBreak/>
        <w:t xml:space="preserve">monopriekšmetiskos rāmjos (Moeller, 2016; Oganisjana, 2015). Nelabvēlīgā situācijā esošo </w:t>
      </w:r>
      <w:r w:rsidR="000E4D0E" w:rsidRPr="00C66C47">
        <w:rPr>
          <w:rFonts w:eastAsia="Times New Roman" w:cs="Times New Roman"/>
          <w:color w:val="000000"/>
          <w:szCs w:val="24"/>
          <w:lang w:eastAsia="en-GB"/>
        </w:rPr>
        <w:t>izglītojamo</w:t>
      </w:r>
      <w:r w:rsidRPr="00C66C47">
        <w:rPr>
          <w:rFonts w:eastAsia="Times New Roman" w:cs="Times New Roman"/>
          <w:color w:val="000000"/>
          <w:szCs w:val="24"/>
          <w:lang w:eastAsia="en-GB"/>
        </w:rPr>
        <w:t xml:space="preserve"> integrēšana izglītības iestādē vieglāk sasniedzama, mācoties starpdisciplināri (Naylor, 2002), jo </w:t>
      </w:r>
      <w:r w:rsidR="000E4D0E" w:rsidRPr="00C66C47">
        <w:rPr>
          <w:rFonts w:eastAsia="Times New Roman" w:cs="Times New Roman"/>
          <w:color w:val="000000"/>
          <w:szCs w:val="24"/>
          <w:lang w:eastAsia="en-GB"/>
        </w:rPr>
        <w:t>šādas</w:t>
      </w:r>
      <w:r w:rsidRPr="00C66C47">
        <w:rPr>
          <w:rFonts w:eastAsia="Times New Roman" w:cs="Times New Roman"/>
          <w:color w:val="000000"/>
          <w:szCs w:val="24"/>
          <w:lang w:eastAsia="en-GB"/>
        </w:rPr>
        <w:t xml:space="preserve"> mācības kopā ar izaicinājumiem nodrošina ideju bagātību, problēmu risināšanu, kā arī radošu domāšanu (</w:t>
      </w:r>
      <w:r w:rsidRPr="00C66C47">
        <w:rPr>
          <w:rFonts w:eastAsia="Times New Roman" w:cs="Times New Roman"/>
          <w:iCs/>
          <w:color w:val="000000"/>
          <w:szCs w:val="24"/>
          <w:lang w:eastAsia="en-GB"/>
        </w:rPr>
        <w:t>Lans et al.</w:t>
      </w:r>
      <w:r w:rsidRPr="00C66C47">
        <w:rPr>
          <w:rFonts w:eastAsia="Times New Roman" w:cs="Times New Roman"/>
          <w:color w:val="000000"/>
          <w:szCs w:val="24"/>
          <w:lang w:eastAsia="en-GB"/>
        </w:rPr>
        <w:t>, 2013).</w:t>
      </w:r>
    </w:p>
    <w:p w14:paraId="1211E328" w14:textId="77777777" w:rsidR="00A752A7" w:rsidRPr="00C66C47" w:rsidRDefault="00A752A7" w:rsidP="00AA3FA3">
      <w:pPr>
        <w:rPr>
          <w:rFonts w:eastAsia="Times New Roman" w:cs="Times New Roman"/>
          <w:szCs w:val="24"/>
          <w:lang w:eastAsia="en-GB"/>
        </w:rPr>
      </w:pPr>
      <w:r w:rsidRPr="00C66C47">
        <w:rPr>
          <w:rFonts w:eastAsia="Times New Roman" w:cs="Times New Roman"/>
          <w:b/>
          <w:bCs/>
          <w:i/>
          <w:iCs/>
          <w:color w:val="000000"/>
          <w:szCs w:val="24"/>
          <w:lang w:eastAsia="en-GB"/>
        </w:rPr>
        <w:t>Izglītojamie</w:t>
      </w:r>
      <w:r w:rsidRPr="00C66C47">
        <w:rPr>
          <w:rFonts w:eastAsia="Times New Roman" w:cs="Times New Roman"/>
          <w:color w:val="000000"/>
          <w:szCs w:val="24"/>
          <w:lang w:eastAsia="en-GB"/>
        </w:rPr>
        <w:t xml:space="preserve"> apzinās savas izglītības iestādes misiju un cenšas to īstenot; piedalās izglītības iestādes pārvaldē un aktīvi ietekmē procesus tajā; pieņem lēmumus un uzņemas atbildību; apzinās, ko, kā un kāpēc mācās un kur dzīvē viņiem noderēs iegūtās zināšanas un pilnveidotās prasmes; ir spējīgi arī palīdzēt saviem pedagogiem, nevis tikai pasīvi gaidīt atbalstu. Nevajadzētu domāt par izglītojamajiem tikai kā par potenciālajiem pārmaiņu ieguvējiem; jādomā par viņiem kā par dalībniekiem skolas pārmaiņu un organizatoriskās dzīves procesā. Kā apgalvo Maikls Fullans (</w:t>
      </w:r>
      <w:r w:rsidRPr="00C66C47">
        <w:rPr>
          <w:rFonts w:eastAsia="Times New Roman" w:cs="Times New Roman"/>
          <w:i/>
          <w:iCs/>
          <w:color w:val="000000"/>
          <w:szCs w:val="24"/>
          <w:lang w:eastAsia="en-GB"/>
        </w:rPr>
        <w:t>Michael Fullan</w:t>
      </w:r>
      <w:r w:rsidRPr="00C66C47">
        <w:rPr>
          <w:rFonts w:eastAsia="Times New Roman" w:cs="Times New Roman"/>
          <w:color w:val="000000"/>
          <w:szCs w:val="24"/>
          <w:lang w:eastAsia="en-GB"/>
        </w:rPr>
        <w:t xml:space="preserve">), izglītojamo siržu un prātu iesaistīšana ir panākumu atslēga </w:t>
      </w:r>
      <w:r w:rsidR="000E4D0E" w:rsidRPr="00C66C47">
        <w:rPr>
          <w:rFonts w:eastAsia="Times New Roman" w:cs="Times New Roman"/>
          <w:color w:val="000000"/>
          <w:szCs w:val="24"/>
          <w:lang w:eastAsia="en-GB"/>
        </w:rPr>
        <w:t>izglītības iestādē</w:t>
      </w:r>
      <w:r w:rsidRPr="00C66C47">
        <w:rPr>
          <w:rFonts w:eastAsia="Times New Roman" w:cs="Times New Roman"/>
          <w:color w:val="000000"/>
          <w:szCs w:val="24"/>
          <w:lang w:eastAsia="en-GB"/>
        </w:rPr>
        <w:t xml:space="preserve"> (Fullan, 2007). Ja izglītojamajiem jādara lietas, kuras viņi neuzskata par svarīgām, ja lieto valodu, kuru viņi uzskata par ierobežojošu vai atsvešinātu, vai kas nesaistās ar viņu dzīvi, izglītojamie zaudē interesi. Izglītojamo iesaistīšanas stratēģijām ir jāsasniedz visi: gan tie, kuri mācās labi, bet ir garlaikoti, gan arī tie, kuri ir nelabvēlīgā situācijā un atsvešinās no </w:t>
      </w:r>
      <w:r w:rsidR="000E4D0E" w:rsidRPr="00C66C47">
        <w:rPr>
          <w:rFonts w:eastAsia="Times New Roman" w:cs="Times New Roman"/>
          <w:color w:val="000000"/>
          <w:szCs w:val="24"/>
          <w:lang w:eastAsia="en-GB"/>
        </w:rPr>
        <w:t xml:space="preserve">izglītības iestādes </w:t>
      </w:r>
      <w:r w:rsidRPr="00C66C47">
        <w:rPr>
          <w:rFonts w:eastAsia="Times New Roman" w:cs="Times New Roman"/>
          <w:color w:val="000000"/>
          <w:szCs w:val="24"/>
          <w:lang w:eastAsia="en-GB"/>
        </w:rPr>
        <w:t>(Fullan, 2007).</w:t>
      </w:r>
    </w:p>
    <w:p w14:paraId="5344319F"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Pētījumi, kas veikti gan izglītības, gan veselības jomā, atklāj, ka, ļaujot izglītojamajiem paust viedokli un iesaistot viņus kā partnerus izglītības iestādes darbā, viņi ne tikai gūst labumu, attīstot kompetences un apzināti veidojot savu dzīvi, bet arī vienlaicīgi pozitīvi ietekmē vienaudžu rezultātus un pilnveido arī izglītības iestādes darbu. Nozīmīgu dažādu lomu radīšana izglītojamajiem kā sabiedrotajiem, lēmumu pieņēmējiem, plānotājiem un patērētājiem sagatavo viņus šodienas izaicinājumiem un nākotnes iespējām (Morse &amp; Allensworth, 2015).</w:t>
      </w:r>
    </w:p>
    <w:p w14:paraId="7A309486" w14:textId="77777777" w:rsidR="00A752A7" w:rsidRPr="00C66C47" w:rsidRDefault="00A752A7" w:rsidP="00AA3FA3">
      <w:pPr>
        <w:jc w:val="center"/>
        <w:rPr>
          <w:rFonts w:eastAsia="Times New Roman" w:cs="Times New Roman"/>
          <w:szCs w:val="24"/>
          <w:lang w:eastAsia="en-GB"/>
        </w:rPr>
      </w:pPr>
      <w:r w:rsidRPr="00C66C47">
        <w:rPr>
          <w:rFonts w:eastAsia="Times New Roman" w:cs="Times New Roman"/>
          <w:b/>
          <w:bCs/>
          <w:color w:val="000000"/>
          <w:szCs w:val="24"/>
          <w:lang w:eastAsia="en-GB"/>
        </w:rPr>
        <w:t xml:space="preserve"> </w:t>
      </w:r>
    </w:p>
    <w:p w14:paraId="34BECADF" w14:textId="77777777" w:rsidR="00A752A7" w:rsidRPr="00C66C47" w:rsidRDefault="0061188C" w:rsidP="00F24D37">
      <w:pPr>
        <w:jc w:val="left"/>
        <w:rPr>
          <w:rFonts w:eastAsia="Times New Roman" w:cs="Times New Roman"/>
          <w:szCs w:val="24"/>
          <w:lang w:eastAsia="en-GB"/>
        </w:rPr>
      </w:pPr>
      <w:r>
        <w:rPr>
          <w:rFonts w:eastAsia="Times New Roman" w:cs="Times New Roman"/>
          <w:b/>
          <w:bCs/>
          <w:color w:val="000000"/>
          <w:szCs w:val="24"/>
          <w:lang w:eastAsia="en-GB"/>
        </w:rPr>
        <w:t>1</w:t>
      </w:r>
      <w:r w:rsidR="00A752A7" w:rsidRPr="00C66C47">
        <w:rPr>
          <w:rFonts w:eastAsia="Times New Roman" w:cs="Times New Roman"/>
          <w:b/>
          <w:bCs/>
          <w:color w:val="000000"/>
          <w:szCs w:val="24"/>
          <w:lang w:eastAsia="en-GB"/>
        </w:rPr>
        <w:t>.2. Cilvēkcentrētā pieeja</w:t>
      </w:r>
    </w:p>
    <w:p w14:paraId="16799FF6" w14:textId="77777777" w:rsidR="00A752A7" w:rsidRPr="00C66C47" w:rsidRDefault="00A752A7" w:rsidP="00AA3FA3">
      <w:pPr>
        <w:rPr>
          <w:rFonts w:cs="Times New Roman"/>
          <w:bCs/>
          <w:szCs w:val="24"/>
        </w:rPr>
      </w:pPr>
      <w:r w:rsidRPr="00C66C47">
        <w:rPr>
          <w:rFonts w:eastAsia="Times New Roman" w:cs="Times New Roman"/>
          <w:color w:val="000000"/>
          <w:szCs w:val="24"/>
          <w:lang w:eastAsia="en-GB"/>
        </w:rPr>
        <w:t>Cilvēkcentrētā pieeja</w:t>
      </w:r>
      <w:r w:rsidRPr="00C66C47">
        <w:rPr>
          <w:rFonts w:eastAsia="Times New Roman" w:cs="Times New Roman"/>
          <w:b/>
          <w:bCs/>
          <w:i/>
          <w:iCs/>
          <w:color w:val="000000"/>
          <w:szCs w:val="24"/>
          <w:lang w:eastAsia="en-GB"/>
        </w:rPr>
        <w:t xml:space="preserve"> </w:t>
      </w:r>
      <w:r w:rsidRPr="00C66C47">
        <w:rPr>
          <w:rFonts w:eastAsia="Times New Roman" w:cs="Times New Roman"/>
          <w:color w:val="000000"/>
          <w:szCs w:val="24"/>
          <w:lang w:eastAsia="en-GB"/>
        </w:rPr>
        <w:t xml:space="preserve">veido fundamentu, kurš izceļ </w:t>
      </w:r>
      <w:r w:rsidR="000E4D0E" w:rsidRPr="00C66C47">
        <w:rPr>
          <w:rFonts w:eastAsia="Times New Roman" w:cs="Times New Roman"/>
          <w:color w:val="000000"/>
          <w:szCs w:val="24"/>
          <w:lang w:eastAsia="en-GB"/>
        </w:rPr>
        <w:t>izglītojamo</w:t>
      </w:r>
      <w:r w:rsidRPr="00C66C47">
        <w:rPr>
          <w:rFonts w:eastAsia="Times New Roman" w:cs="Times New Roman"/>
          <w:color w:val="000000"/>
          <w:szCs w:val="24"/>
          <w:lang w:eastAsia="en-GB"/>
        </w:rPr>
        <w:t xml:space="preserve"> vērtību un nozīmi, kā arī viņ</w:t>
      </w:r>
      <w:r w:rsidR="000E4D0E" w:rsidRPr="00C66C47">
        <w:rPr>
          <w:rFonts w:eastAsia="Times New Roman" w:cs="Times New Roman"/>
          <w:color w:val="000000"/>
          <w:szCs w:val="24"/>
          <w:lang w:eastAsia="en-GB"/>
        </w:rPr>
        <w:t>u</w:t>
      </w:r>
      <w:r w:rsidRPr="00C66C47">
        <w:rPr>
          <w:rFonts w:eastAsia="Times New Roman" w:cs="Times New Roman"/>
          <w:color w:val="000000"/>
          <w:szCs w:val="24"/>
          <w:lang w:eastAsia="en-GB"/>
        </w:rPr>
        <w:t xml:space="preserve"> tiesības attīstīties, realizēt </w:t>
      </w:r>
      <w:r w:rsidR="000E4D0E" w:rsidRPr="00C66C47">
        <w:rPr>
          <w:rFonts w:eastAsia="Times New Roman" w:cs="Times New Roman"/>
          <w:color w:val="000000"/>
          <w:szCs w:val="24"/>
          <w:lang w:eastAsia="en-GB"/>
        </w:rPr>
        <w:t>savu</w:t>
      </w:r>
      <w:r w:rsidRPr="00C66C47">
        <w:rPr>
          <w:rFonts w:eastAsia="Times New Roman" w:cs="Times New Roman"/>
          <w:color w:val="000000"/>
          <w:szCs w:val="24"/>
          <w:lang w:eastAsia="en-GB"/>
        </w:rPr>
        <w:t xml:space="preserve"> potenciālu, apmierināt </w:t>
      </w:r>
      <w:r w:rsidR="000E4D0E" w:rsidRPr="00C66C47">
        <w:rPr>
          <w:rFonts w:eastAsia="Times New Roman" w:cs="Times New Roman"/>
          <w:color w:val="000000"/>
          <w:szCs w:val="24"/>
          <w:lang w:eastAsia="en-GB"/>
        </w:rPr>
        <w:t>savas</w:t>
      </w:r>
      <w:r w:rsidRPr="00C66C47">
        <w:rPr>
          <w:rFonts w:eastAsia="Times New Roman" w:cs="Times New Roman"/>
          <w:color w:val="000000"/>
          <w:szCs w:val="24"/>
          <w:lang w:eastAsia="en-GB"/>
        </w:rPr>
        <w:t xml:space="preserve"> vajadzības un sekot savām interesēm. Šāda pieeja tiek īstenota cilvēkcentrētajā izglītībā, kas </w:t>
      </w:r>
      <w:r w:rsidRPr="00C66C47">
        <w:rPr>
          <w:rStyle w:val="tlid-translation"/>
          <w:rFonts w:cs="Times New Roman"/>
          <w:szCs w:val="24"/>
        </w:rPr>
        <w:t xml:space="preserve">ciena </w:t>
      </w:r>
      <w:r w:rsidR="000E4D0E" w:rsidRPr="00C66C47">
        <w:rPr>
          <w:rStyle w:val="tlid-translation"/>
          <w:rFonts w:cs="Times New Roman"/>
          <w:szCs w:val="24"/>
        </w:rPr>
        <w:t>katru izglītojamo</w:t>
      </w:r>
      <w:r w:rsidRPr="00C66C47">
        <w:rPr>
          <w:rStyle w:val="tlid-translation"/>
          <w:rFonts w:cs="Times New Roman"/>
          <w:szCs w:val="24"/>
        </w:rPr>
        <w:t xml:space="preserve"> </w:t>
      </w:r>
      <w:r w:rsidRPr="00C66C47">
        <w:rPr>
          <w:rFonts w:cs="Times New Roman"/>
          <w:szCs w:val="24"/>
        </w:rPr>
        <w:t>kā vienotu veselumu</w:t>
      </w:r>
      <w:r w:rsidRPr="00C66C47">
        <w:rPr>
          <w:rStyle w:val="tlid-translation"/>
          <w:rFonts w:cs="Times New Roman"/>
          <w:szCs w:val="24"/>
        </w:rPr>
        <w:t xml:space="preserve"> un koncentrējas uz to, lai viņš attīstītu sevī tādas cilvēciskās īpašības kā </w:t>
      </w:r>
      <w:r w:rsidRPr="00C66C47">
        <w:rPr>
          <w:rFonts w:eastAsia="Times New Roman" w:cs="Times New Roman"/>
          <w:color w:val="000000"/>
          <w:szCs w:val="24"/>
          <w:lang w:eastAsia="en-GB"/>
        </w:rPr>
        <w:t xml:space="preserve">interesi, zinātkāri, rūpes, līdzjūtību, labas attiecības ar citiem cilvēkiem un atbildības </w:t>
      </w:r>
      <w:r w:rsidR="00EC6BDD" w:rsidRPr="00C66C47">
        <w:rPr>
          <w:rFonts w:eastAsia="Times New Roman" w:cs="Times New Roman"/>
          <w:color w:val="000000"/>
          <w:szCs w:val="24"/>
          <w:lang w:eastAsia="en-GB"/>
        </w:rPr>
        <w:t>iz</w:t>
      </w:r>
      <w:r w:rsidRPr="00C66C47">
        <w:rPr>
          <w:rFonts w:eastAsia="Times New Roman" w:cs="Times New Roman"/>
          <w:color w:val="000000"/>
          <w:szCs w:val="24"/>
          <w:lang w:eastAsia="en-GB"/>
        </w:rPr>
        <w:t>jūtu (</w:t>
      </w:r>
      <w:r w:rsidRPr="00C66C47">
        <w:rPr>
          <w:rFonts w:cs="Times New Roman"/>
          <w:szCs w:val="24"/>
        </w:rPr>
        <w:t xml:space="preserve">Gill &amp; Thomson, 2017; </w:t>
      </w:r>
      <w:r w:rsidRPr="00C66C47">
        <w:rPr>
          <w:rFonts w:eastAsia="Times New Roman" w:cs="Times New Roman"/>
          <w:color w:val="000000"/>
          <w:szCs w:val="24"/>
          <w:lang w:eastAsia="en-GB"/>
        </w:rPr>
        <w:t>Human-Centred Education, 2018</w:t>
      </w:r>
      <w:r w:rsidRPr="00C66C47">
        <w:rPr>
          <w:rFonts w:cs="Times New Roman"/>
          <w:szCs w:val="24"/>
        </w:rPr>
        <w:t>).</w:t>
      </w:r>
      <w:r w:rsidRPr="00C66C47">
        <w:rPr>
          <w:rFonts w:eastAsia="Times New Roman" w:cs="Times New Roman"/>
          <w:color w:val="000000"/>
          <w:szCs w:val="24"/>
          <w:lang w:eastAsia="en-GB"/>
        </w:rPr>
        <w:t xml:space="preserve">  “</w:t>
      </w:r>
      <w:r w:rsidRPr="00C66C47">
        <w:rPr>
          <w:rFonts w:cs="Times New Roman"/>
          <w:color w:val="000000" w:themeColor="text1"/>
          <w:szCs w:val="24"/>
        </w:rPr>
        <w:t xml:space="preserve">Izglītības attīstības pamatnostādnēs 2014.-2020. gadam” </w:t>
      </w:r>
      <w:r w:rsidRPr="00C66C47">
        <w:rPr>
          <w:rFonts w:cs="Times New Roman"/>
          <w:bCs/>
          <w:szCs w:val="24"/>
        </w:rPr>
        <w:t>izglītības politikas pamatprincipos</w:t>
      </w:r>
      <w:r w:rsidRPr="00C66C47">
        <w:rPr>
          <w:rFonts w:cs="Times New Roman"/>
          <w:color w:val="000000" w:themeColor="text1"/>
          <w:szCs w:val="24"/>
        </w:rPr>
        <w:t xml:space="preserve"> </w:t>
      </w:r>
      <w:r w:rsidRPr="00C66C47">
        <w:rPr>
          <w:rFonts w:cs="Times New Roman"/>
          <w:bCs/>
          <w:szCs w:val="24"/>
        </w:rPr>
        <w:t xml:space="preserve">tiek minēta </w:t>
      </w:r>
      <w:r w:rsidRPr="00C66C47">
        <w:rPr>
          <w:rFonts w:cs="Times New Roman"/>
          <w:color w:val="000000" w:themeColor="text1"/>
          <w:szCs w:val="24"/>
        </w:rPr>
        <w:t>c</w:t>
      </w:r>
      <w:r w:rsidRPr="00C66C47">
        <w:rPr>
          <w:rFonts w:cs="Times New Roman"/>
          <w:bCs/>
          <w:szCs w:val="24"/>
        </w:rPr>
        <w:t xml:space="preserve">ilvēkorientētā (nevis cilvēkcentrētā) izglītība, kas </w:t>
      </w:r>
      <w:r w:rsidRPr="00C66C47">
        <w:rPr>
          <w:rFonts w:cs="Times New Roman"/>
          <w:szCs w:val="24"/>
        </w:rPr>
        <w:t>ir “vērsta uz cilvēka personīgo izaugsmi, pašpilnveidi katrā dzīves posmā, visās dzīves jomās mūža garumā, tādējādi radot priekšnosacījumus katra iedzīvotāja uzņēmības, adaptācijas spēju attīstīšanai un panākot sociālo iekļaušanos, nodarbinātību un aktīvu pilsonisku līdzdalību</w:t>
      </w:r>
      <w:r w:rsidRPr="00C66C47">
        <w:rPr>
          <w:rFonts w:cs="Times New Roman"/>
          <w:bCs/>
          <w:szCs w:val="24"/>
        </w:rPr>
        <w:t>” (Saeima, 2014). Šajā kontekstā turpmāk tiek aplūkota i</w:t>
      </w:r>
      <w:r w:rsidRPr="00C66C47">
        <w:rPr>
          <w:rFonts w:cs="Times New Roman"/>
          <w:szCs w:val="24"/>
        </w:rPr>
        <w:t xml:space="preserve">ekļaujošās </w:t>
      </w:r>
      <w:r w:rsidRPr="00C66C47">
        <w:rPr>
          <w:rFonts w:cs="Times New Roman"/>
          <w:szCs w:val="24"/>
        </w:rPr>
        <w:lastRenderedPageBreak/>
        <w:t>izglītības nodrošināšanas nozīme dažādām mērķgrupām; virzība uz personas, nevis institūcijas ieguvumiem</w:t>
      </w:r>
      <w:r w:rsidR="00EC6BDD" w:rsidRPr="00C66C47">
        <w:rPr>
          <w:rFonts w:cs="Times New Roman"/>
          <w:szCs w:val="24"/>
        </w:rPr>
        <w:t>; nepieciešamība veidot</w:t>
      </w:r>
      <w:r w:rsidRPr="00C66C47">
        <w:rPr>
          <w:rFonts w:cs="Times New Roman"/>
          <w:szCs w:val="24"/>
        </w:rPr>
        <w:t xml:space="preserve"> droš</w:t>
      </w:r>
      <w:r w:rsidR="00EC6BDD" w:rsidRPr="00C66C47">
        <w:rPr>
          <w:rFonts w:cs="Times New Roman"/>
          <w:szCs w:val="24"/>
        </w:rPr>
        <w:t>u</w:t>
      </w:r>
      <w:r w:rsidRPr="00C66C47">
        <w:rPr>
          <w:rFonts w:cs="Times New Roman"/>
          <w:szCs w:val="24"/>
        </w:rPr>
        <w:t xml:space="preserve"> izglītības iestādes vid</w:t>
      </w:r>
      <w:r w:rsidR="00EC6BDD" w:rsidRPr="00C66C47">
        <w:rPr>
          <w:rFonts w:cs="Times New Roman"/>
          <w:szCs w:val="24"/>
        </w:rPr>
        <w:t>i</w:t>
      </w:r>
      <w:r w:rsidRPr="00C66C47">
        <w:rPr>
          <w:rFonts w:cs="Times New Roman"/>
          <w:szCs w:val="24"/>
        </w:rPr>
        <w:t xml:space="preserve"> iekļaujošajai izglītībai un individualizētajai pieejai katra iedzīvotāja zināšanu, spēju un talantu attīstībai. ”Izglītības attīstības pamatnostādnēs 2014.-2020. gadam</w:t>
      </w:r>
      <w:r w:rsidR="00EC6BDD" w:rsidRPr="00C66C47">
        <w:rPr>
          <w:rFonts w:cs="Times New Roman"/>
          <w:szCs w:val="24"/>
        </w:rPr>
        <w:t>”</w:t>
      </w:r>
      <w:r w:rsidRPr="00C66C47">
        <w:rPr>
          <w:rFonts w:cs="Times New Roman"/>
          <w:szCs w:val="24"/>
        </w:rPr>
        <w:t xml:space="preserve"> ir norādīts, ka cilvēkorientētas izglītības politikas veidošanā ģimenei, pedagogiem un pārējām izglītības procesos ieinteresētajām pusēm ir neatsverama loma bērnu un jauniešu vērtību sistēmu veidošanā, respektīvi, godprātīgas un patriotiskas jaunās paaudzes izglītošanā, tādēļ nozīmīga ir visu pušu sadarbība un pilnvērtīga iesaiste </w:t>
      </w:r>
      <w:r w:rsidRPr="00C66C47">
        <w:rPr>
          <w:rFonts w:cs="Times New Roman"/>
          <w:bCs/>
          <w:szCs w:val="24"/>
        </w:rPr>
        <w:t>(Saeima, 2014)</w:t>
      </w:r>
      <w:r w:rsidRPr="00C66C47">
        <w:rPr>
          <w:rFonts w:cs="Times New Roman"/>
          <w:szCs w:val="24"/>
        </w:rPr>
        <w:t>. Līdz ar to rodas jautājums attiecībā uz terminoloģiju, proti, vai “</w:t>
      </w:r>
      <w:r w:rsidRPr="00C66C47">
        <w:rPr>
          <w:rFonts w:eastAsia="Times New Roman" w:cs="Times New Roman"/>
          <w:color w:val="000000"/>
          <w:szCs w:val="24"/>
          <w:lang w:eastAsia="en-GB"/>
        </w:rPr>
        <w:t>cilvēkcentrētā</w:t>
      </w:r>
      <w:r w:rsidRPr="00C66C47">
        <w:rPr>
          <w:rFonts w:cs="Times New Roman"/>
          <w:szCs w:val="24"/>
        </w:rPr>
        <w:t xml:space="preserve">” un “cilvēkorientētā” izglītība ir viens un tas pats jēdziens? Tas PMP risku novēršanas kontekstā ir principiāls jautājums. </w:t>
      </w:r>
    </w:p>
    <w:p w14:paraId="52FA56C4" w14:textId="13A7192D" w:rsidR="00A752A7" w:rsidRPr="00C66C47" w:rsidRDefault="00A752A7" w:rsidP="00AA3FA3">
      <w:pPr>
        <w:rPr>
          <w:rFonts w:eastAsia="Times New Roman" w:cs="Times New Roman"/>
          <w:color w:val="000000"/>
          <w:szCs w:val="24"/>
          <w:lang w:eastAsia="en-GB"/>
        </w:rPr>
      </w:pPr>
      <w:r w:rsidRPr="00C66C47">
        <w:rPr>
          <w:rFonts w:eastAsia="Times New Roman" w:cs="Times New Roman"/>
          <w:color w:val="000000"/>
          <w:szCs w:val="24"/>
          <w:lang w:eastAsia="en-GB"/>
        </w:rPr>
        <w:t xml:space="preserve">Pastāv uzskats, ka cilvēkcentrētā izglītība </w:t>
      </w:r>
      <w:r w:rsidRPr="00C66C47">
        <w:rPr>
          <w:rStyle w:val="tlid-translation"/>
          <w:rFonts w:cs="Times New Roman"/>
          <w:szCs w:val="24"/>
        </w:rPr>
        <w:t>veido tiltu starp pastāvīgi mainīgajiem valsts vidējās izglītības principiem</w:t>
      </w:r>
      <w:r w:rsidR="006C2292" w:rsidRPr="00C66C47">
        <w:rPr>
          <w:rStyle w:val="tlid-translation"/>
          <w:rFonts w:cs="Times New Roman"/>
          <w:szCs w:val="24"/>
        </w:rPr>
        <w:t>, izglītības p</w:t>
      </w:r>
      <w:r w:rsidRPr="00C66C47">
        <w:rPr>
          <w:rStyle w:val="tlid-translation"/>
          <w:rFonts w:cs="Times New Roman"/>
          <w:szCs w:val="24"/>
        </w:rPr>
        <w:t xml:space="preserve">olitiku un neskaitāmām alternatīvām izglītības formām. Valsts izglītības politikā ir tendence ignorēt dziļākus izglītības procesus, piemēram, tādu izglītojamo īpašību audzināšanu, kuras ir nozīmīgas, lai dzīvotu jēgpilni un pilnvērtīgi; valsts īstenotā izglītības politika galvenokārt koncentrējas uz izglītojamo mācību </w:t>
      </w:r>
      <w:r w:rsidR="006C2292" w:rsidRPr="00C66C47">
        <w:rPr>
          <w:rStyle w:val="tlid-translation"/>
          <w:rFonts w:cs="Times New Roman"/>
          <w:szCs w:val="24"/>
        </w:rPr>
        <w:t>sa</w:t>
      </w:r>
      <w:r w:rsidRPr="00C66C47">
        <w:rPr>
          <w:rFonts w:eastAsia="Times New Roman" w:cs="Times New Roman"/>
          <w:color w:val="000000"/>
          <w:szCs w:val="24"/>
          <w:lang w:eastAsia="en-GB"/>
        </w:rPr>
        <w:t>sniegum</w:t>
      </w:r>
      <w:r w:rsidR="006C2292" w:rsidRPr="00C66C47">
        <w:rPr>
          <w:rFonts w:eastAsia="Times New Roman" w:cs="Times New Roman"/>
          <w:color w:val="000000"/>
          <w:szCs w:val="24"/>
          <w:lang w:eastAsia="en-GB"/>
        </w:rPr>
        <w:t>u</w:t>
      </w:r>
      <w:r w:rsidRPr="00C66C47">
        <w:rPr>
          <w:rFonts w:eastAsia="Times New Roman" w:cs="Times New Roman"/>
          <w:color w:val="000000"/>
          <w:szCs w:val="24"/>
          <w:lang w:eastAsia="en-GB"/>
        </w:rPr>
        <w:t xml:space="preserve"> nodrošināšanu augstākajā līmenī un viņu mācību rezultātu novērt</w:t>
      </w:r>
      <w:r w:rsidRPr="00C66C47">
        <w:rPr>
          <w:rStyle w:val="tlid-translation"/>
          <w:rFonts w:cs="Times New Roman"/>
          <w:szCs w:val="24"/>
        </w:rPr>
        <w:t xml:space="preserve">ēšanu </w:t>
      </w:r>
      <w:proofErr w:type="gramStart"/>
      <w:r w:rsidRPr="00C66C47">
        <w:rPr>
          <w:rFonts w:eastAsia="Times New Roman" w:cs="Times New Roman"/>
          <w:color w:val="000000"/>
          <w:szCs w:val="24"/>
          <w:lang w:eastAsia="en-GB"/>
        </w:rPr>
        <w:t>(</w:t>
      </w:r>
      <w:proofErr w:type="gramEnd"/>
      <w:r w:rsidRPr="00C66C47">
        <w:rPr>
          <w:rFonts w:eastAsia="Times New Roman" w:cs="Times New Roman"/>
          <w:color w:val="000000"/>
          <w:szCs w:val="24"/>
          <w:lang w:eastAsia="en-GB"/>
        </w:rPr>
        <w:t>Human-Centred Education, 2018)</w:t>
      </w:r>
      <w:r w:rsidRPr="00C66C47">
        <w:rPr>
          <w:rStyle w:val="tlid-translation"/>
          <w:rFonts w:cs="Times New Roman"/>
          <w:szCs w:val="24"/>
        </w:rPr>
        <w:t xml:space="preserve">. </w:t>
      </w:r>
      <w:r w:rsidRPr="00C66C47">
        <w:rPr>
          <w:rFonts w:eastAsia="Times New Roman" w:cs="Times New Roman"/>
          <w:color w:val="000000"/>
          <w:szCs w:val="24"/>
          <w:lang w:eastAsia="en-GB"/>
        </w:rPr>
        <w:t xml:space="preserve">Cilvēkcentrētā </w:t>
      </w:r>
      <w:r w:rsidRPr="00C66C47">
        <w:rPr>
          <w:rStyle w:val="tlid-translation"/>
          <w:rFonts w:cs="Times New Roman"/>
          <w:szCs w:val="24"/>
        </w:rPr>
        <w:t xml:space="preserve">izglītība </w:t>
      </w:r>
      <w:r w:rsidR="006C2292" w:rsidRPr="00C66C47">
        <w:rPr>
          <w:rStyle w:val="tlid-translation"/>
          <w:rFonts w:cs="Times New Roman"/>
          <w:szCs w:val="24"/>
        </w:rPr>
        <w:t>ir</w:t>
      </w:r>
      <w:r w:rsidRPr="00C66C47">
        <w:rPr>
          <w:rStyle w:val="tlid-translation"/>
          <w:rFonts w:cs="Times New Roman"/>
          <w:szCs w:val="24"/>
        </w:rPr>
        <w:t xml:space="preserve"> efektīv</w:t>
      </w:r>
      <w:r w:rsidR="006C2292" w:rsidRPr="00C66C47">
        <w:rPr>
          <w:rStyle w:val="tlid-translation"/>
          <w:rFonts w:cs="Times New Roman"/>
          <w:szCs w:val="24"/>
        </w:rPr>
        <w:t>s</w:t>
      </w:r>
      <w:r w:rsidRPr="00C66C47">
        <w:rPr>
          <w:rStyle w:val="tlid-translation"/>
          <w:rFonts w:cs="Times New Roman"/>
          <w:szCs w:val="24"/>
        </w:rPr>
        <w:t xml:space="preserve"> pretlīdzekli</w:t>
      </w:r>
      <w:r w:rsidR="006C2292" w:rsidRPr="00C66C47">
        <w:rPr>
          <w:rStyle w:val="tlid-translation"/>
          <w:rFonts w:cs="Times New Roman"/>
          <w:szCs w:val="24"/>
        </w:rPr>
        <w:t>s</w:t>
      </w:r>
      <w:r w:rsidRPr="00C66C47">
        <w:rPr>
          <w:rStyle w:val="tlid-translation"/>
          <w:rFonts w:cs="Times New Roman"/>
          <w:szCs w:val="24"/>
        </w:rPr>
        <w:t xml:space="preserve"> pārmērīgai aizrautībai ar </w:t>
      </w:r>
      <w:r w:rsidRPr="00C66C47">
        <w:rPr>
          <w:rFonts w:cs="Times New Roman"/>
          <w:szCs w:val="24"/>
        </w:rPr>
        <w:t>mācību sasniegumu pārbaudīšanu, vērtēšanu un salīdzināšanu</w:t>
      </w:r>
      <w:r w:rsidRPr="00C66C47">
        <w:rPr>
          <w:rStyle w:val="tlid-translation"/>
          <w:rFonts w:cs="Times New Roman"/>
          <w:szCs w:val="24"/>
        </w:rPr>
        <w:t>; tā piedāvā holistisku un uz cilvēka labsajūtu orientētu pieeju, nezaudējot izglītības standartos paredzētos mērķus vai izglītības iestādes intereses izcilības sasniegšanai mācībās. Pētījumi ir p</w:t>
      </w:r>
      <w:r w:rsidR="006C2292" w:rsidRPr="00C66C47">
        <w:rPr>
          <w:rStyle w:val="tlid-translation"/>
          <w:rFonts w:cs="Times New Roman"/>
          <w:szCs w:val="24"/>
        </w:rPr>
        <w:t>a</w:t>
      </w:r>
      <w:r w:rsidRPr="00C66C47">
        <w:rPr>
          <w:rStyle w:val="tlid-translation"/>
          <w:rFonts w:cs="Times New Roman"/>
          <w:szCs w:val="24"/>
        </w:rPr>
        <w:t>rādījuši, ka tad, ja izglītības iestāde apņemas īstenot cilvēkcentrēto pieeju,</w:t>
      </w:r>
      <w:r w:rsidR="006C58CA">
        <w:rPr>
          <w:rStyle w:val="tlid-translation"/>
          <w:rFonts w:cs="Times New Roman"/>
          <w:szCs w:val="24"/>
        </w:rPr>
        <w:t xml:space="preserve"> </w:t>
      </w:r>
      <w:r w:rsidRPr="00C66C47">
        <w:rPr>
          <w:rStyle w:val="tlid-translation"/>
          <w:rFonts w:cs="Times New Roman"/>
          <w:szCs w:val="24"/>
        </w:rPr>
        <w:t xml:space="preserve">izglītojamie ir spējīgi atraisīt savu holistisko potenciālu, pilnveidojoties gan mācībās, gan </w:t>
      </w:r>
      <w:r w:rsidR="007E1BAA" w:rsidRPr="00C66C47">
        <w:rPr>
          <w:rStyle w:val="tlid-translation"/>
          <w:rFonts w:cs="Times New Roman"/>
          <w:szCs w:val="24"/>
        </w:rPr>
        <w:t xml:space="preserve">dažādās citās </w:t>
      </w:r>
      <w:r w:rsidRPr="00C66C47">
        <w:rPr>
          <w:rStyle w:val="tlid-translation"/>
          <w:rFonts w:cs="Times New Roman"/>
          <w:szCs w:val="24"/>
        </w:rPr>
        <w:t>dzīv</w:t>
      </w:r>
      <w:r w:rsidR="007E1BAA" w:rsidRPr="00C66C47">
        <w:rPr>
          <w:rStyle w:val="tlid-translation"/>
          <w:rFonts w:cs="Times New Roman"/>
          <w:szCs w:val="24"/>
        </w:rPr>
        <w:t>es jomās</w:t>
      </w:r>
      <w:r w:rsidRPr="00C66C47">
        <w:rPr>
          <w:rFonts w:eastAsia="Times New Roman" w:cs="Times New Roman"/>
          <w:color w:val="000000"/>
          <w:szCs w:val="24"/>
          <w:lang w:eastAsia="en-GB"/>
        </w:rPr>
        <w:t xml:space="preserve"> (Human-Centred Education, 2018)</w:t>
      </w:r>
      <w:r w:rsidRPr="00C66C47">
        <w:rPr>
          <w:rStyle w:val="tlid-translation"/>
          <w:rFonts w:cs="Times New Roman"/>
          <w:szCs w:val="24"/>
        </w:rPr>
        <w:t xml:space="preserve">. </w:t>
      </w:r>
    </w:p>
    <w:p w14:paraId="68DF7218" w14:textId="77777777" w:rsidR="00A752A7" w:rsidRPr="00C66C47" w:rsidRDefault="00A752A7" w:rsidP="00AA3FA3">
      <w:pPr>
        <w:rPr>
          <w:rStyle w:val="tlid-translation"/>
          <w:rFonts w:cs="Times New Roman"/>
          <w:szCs w:val="24"/>
        </w:rPr>
      </w:pPr>
      <w:r w:rsidRPr="00C66C47">
        <w:rPr>
          <w:rFonts w:cs="Times New Roman"/>
          <w:szCs w:val="24"/>
        </w:rPr>
        <w:t>Britu pedagoģijas filosofi un pētnieki Šerto Gile un Garets Tomsons (</w:t>
      </w:r>
      <w:r w:rsidRPr="00C66C47">
        <w:rPr>
          <w:rFonts w:cs="Times New Roman"/>
          <w:i/>
          <w:szCs w:val="24"/>
        </w:rPr>
        <w:t>Scherto Gill &amp; Garrett Thomson</w:t>
      </w:r>
      <w:r w:rsidRPr="00C66C47">
        <w:rPr>
          <w:rFonts w:cs="Times New Roman"/>
          <w:szCs w:val="24"/>
        </w:rPr>
        <w:t xml:space="preserve">) savā cilvēkcentrētās izglītības rokasgrāmatā to analizē </w:t>
      </w:r>
      <w:r w:rsidRPr="00C66C47">
        <w:rPr>
          <w:rStyle w:val="tlid-translation"/>
          <w:rFonts w:cs="Times New Roman"/>
          <w:szCs w:val="24"/>
        </w:rPr>
        <w:t xml:space="preserve">četrās dimensijās: 1) izglītības mērķī, 2) </w:t>
      </w:r>
      <w:r w:rsidR="002E5ADD" w:rsidRPr="00C66C47">
        <w:rPr>
          <w:rStyle w:val="tlid-translation"/>
          <w:rFonts w:cs="Times New Roman"/>
          <w:szCs w:val="24"/>
        </w:rPr>
        <w:t>cilvēkcentrētās izglītības pamatprincipos</w:t>
      </w:r>
      <w:r w:rsidRPr="00C66C47">
        <w:rPr>
          <w:rStyle w:val="tlid-translation"/>
          <w:rFonts w:cs="Times New Roman"/>
          <w:szCs w:val="24"/>
        </w:rPr>
        <w:t xml:space="preserve">, 3) mācīšanās būtībā un 4) izglītojamo vajadzībās. Zemāk tiek piedāvāta šī analīze </w:t>
      </w:r>
      <w:r w:rsidR="002E5ADD" w:rsidRPr="00C66C47">
        <w:rPr>
          <w:rStyle w:val="tlid-translation"/>
          <w:rFonts w:cs="Times New Roman"/>
          <w:szCs w:val="24"/>
        </w:rPr>
        <w:t xml:space="preserve">un </w:t>
      </w:r>
      <w:r w:rsidRPr="00C66C47">
        <w:rPr>
          <w:rStyle w:val="tlid-translation"/>
          <w:rFonts w:cs="Times New Roman"/>
          <w:szCs w:val="24"/>
        </w:rPr>
        <w:t>piemēri</w:t>
      </w:r>
      <w:r w:rsidR="002E5ADD" w:rsidRPr="00C66C47">
        <w:rPr>
          <w:rStyle w:val="tlid-translation"/>
          <w:rFonts w:cs="Times New Roman"/>
          <w:szCs w:val="24"/>
        </w:rPr>
        <w:t xml:space="preserve"> </w:t>
      </w:r>
      <w:r w:rsidRPr="00C66C47">
        <w:rPr>
          <w:rStyle w:val="tlid-translation"/>
          <w:rFonts w:cs="Times New Roman"/>
          <w:szCs w:val="24"/>
        </w:rPr>
        <w:t xml:space="preserve">no Latvijas izglītojamo dzīves.  </w:t>
      </w:r>
    </w:p>
    <w:p w14:paraId="5F28FB34" w14:textId="77777777" w:rsidR="00A752A7" w:rsidRPr="00C66C47" w:rsidRDefault="00A752A7" w:rsidP="00AA3FA3">
      <w:pPr>
        <w:rPr>
          <w:rStyle w:val="tlid-translation"/>
          <w:rFonts w:cs="Times New Roman"/>
          <w:b/>
          <w:szCs w:val="24"/>
        </w:rPr>
      </w:pPr>
    </w:p>
    <w:p w14:paraId="4239D6BA" w14:textId="77777777" w:rsidR="00A752A7" w:rsidRPr="00C66C47" w:rsidRDefault="00A752A7" w:rsidP="00AA3FA3">
      <w:pPr>
        <w:rPr>
          <w:rStyle w:val="tlid-translation"/>
          <w:rFonts w:cs="Times New Roman"/>
          <w:b/>
          <w:i/>
          <w:szCs w:val="24"/>
        </w:rPr>
      </w:pPr>
      <w:r w:rsidRPr="00C66C47">
        <w:rPr>
          <w:rStyle w:val="tlid-translation"/>
          <w:rFonts w:cs="Times New Roman"/>
          <w:b/>
          <w:i/>
          <w:szCs w:val="24"/>
        </w:rPr>
        <w:t>Izglītības mērķis</w:t>
      </w:r>
    </w:p>
    <w:p w14:paraId="3FEF796F" w14:textId="77777777" w:rsidR="008F0EB0" w:rsidRPr="00C66C47" w:rsidRDefault="00A752A7" w:rsidP="00AA3FA3">
      <w:pPr>
        <w:ind w:firstLine="709"/>
        <w:rPr>
          <w:rStyle w:val="tlid-translation"/>
          <w:rFonts w:cs="Times New Roman"/>
          <w:szCs w:val="24"/>
        </w:rPr>
      </w:pPr>
      <w:r w:rsidRPr="00C66C47">
        <w:rPr>
          <w:rStyle w:val="tlid-translation"/>
          <w:rFonts w:cs="Times New Roman"/>
          <w:szCs w:val="24"/>
        </w:rPr>
        <w:t>Izglītībai</w:t>
      </w:r>
      <w:r w:rsidRPr="00C66C47">
        <w:rPr>
          <w:rStyle w:val="tlid-translation"/>
          <w:rFonts w:cs="Times New Roman"/>
          <w:b/>
          <w:szCs w:val="24"/>
        </w:rPr>
        <w:t xml:space="preserve"> </w:t>
      </w:r>
      <w:r w:rsidRPr="00C66C47">
        <w:rPr>
          <w:rStyle w:val="tlid-translation"/>
          <w:rFonts w:cs="Times New Roman"/>
          <w:szCs w:val="24"/>
        </w:rPr>
        <w:t>ir trīs vispārīgi mērķi:</w:t>
      </w:r>
    </w:p>
    <w:p w14:paraId="61126553" w14:textId="77777777" w:rsidR="008F0EB0" w:rsidRPr="00C66C47" w:rsidRDefault="00A752A7" w:rsidP="003515DB">
      <w:pPr>
        <w:pStyle w:val="Sarakstarindkopa"/>
        <w:numPr>
          <w:ilvl w:val="0"/>
          <w:numId w:val="65"/>
        </w:numPr>
        <w:rPr>
          <w:rStyle w:val="tlid-translation"/>
          <w:rFonts w:cs="Times New Roman"/>
          <w:szCs w:val="24"/>
        </w:rPr>
      </w:pPr>
      <w:r w:rsidRPr="00C66C47">
        <w:rPr>
          <w:rStyle w:val="tlid-translation"/>
          <w:rFonts w:cs="Times New Roman"/>
          <w:szCs w:val="24"/>
        </w:rPr>
        <w:t>dažādi sociālekonomiskie mērķi;</w:t>
      </w:r>
    </w:p>
    <w:p w14:paraId="19C5FE5E" w14:textId="77777777" w:rsidR="008F0EB0" w:rsidRPr="00C66C47" w:rsidRDefault="00A752A7" w:rsidP="003515DB">
      <w:pPr>
        <w:pStyle w:val="Sarakstarindkopa"/>
        <w:numPr>
          <w:ilvl w:val="0"/>
          <w:numId w:val="65"/>
        </w:numPr>
        <w:rPr>
          <w:rStyle w:val="tlid-translation"/>
          <w:rFonts w:cs="Times New Roman"/>
          <w:szCs w:val="24"/>
        </w:rPr>
      </w:pPr>
      <w:r w:rsidRPr="00C66C47">
        <w:rPr>
          <w:rStyle w:val="tlid-translation"/>
          <w:rFonts w:cs="Times New Roman"/>
          <w:szCs w:val="24"/>
        </w:rPr>
        <w:t>mācību mērķi;</w:t>
      </w:r>
    </w:p>
    <w:p w14:paraId="5BBC0E20" w14:textId="77777777" w:rsidR="00A752A7" w:rsidRPr="00C66C47" w:rsidRDefault="00A752A7" w:rsidP="003515DB">
      <w:pPr>
        <w:pStyle w:val="Sarakstarindkopa"/>
        <w:numPr>
          <w:ilvl w:val="0"/>
          <w:numId w:val="65"/>
        </w:numPr>
        <w:rPr>
          <w:rStyle w:val="tlid-translation"/>
          <w:rFonts w:cs="Times New Roman"/>
          <w:szCs w:val="24"/>
        </w:rPr>
      </w:pPr>
      <w:r w:rsidRPr="00C66C47">
        <w:rPr>
          <w:rStyle w:val="tlid-translation"/>
          <w:rFonts w:cs="Times New Roman"/>
          <w:szCs w:val="24"/>
        </w:rPr>
        <w:t>personības attīstības mērķi.</w:t>
      </w:r>
    </w:p>
    <w:p w14:paraId="5876C162" w14:textId="77777777" w:rsidR="00A752A7" w:rsidRPr="00C66C47" w:rsidRDefault="00A752A7" w:rsidP="00AA3FA3">
      <w:pPr>
        <w:rPr>
          <w:rFonts w:cs="Times New Roman"/>
          <w:szCs w:val="24"/>
        </w:rPr>
      </w:pPr>
      <w:r w:rsidRPr="00C66C47">
        <w:rPr>
          <w:rStyle w:val="tlid-translation"/>
          <w:rFonts w:cs="Times New Roman"/>
          <w:szCs w:val="24"/>
        </w:rPr>
        <w:lastRenderedPageBreak/>
        <w:t xml:space="preserve">Izglītības pamatmērķim jābūt </w:t>
      </w:r>
      <w:r w:rsidR="00605233" w:rsidRPr="00C66C47">
        <w:rPr>
          <w:rStyle w:val="tlid-translation"/>
          <w:rFonts w:cs="Times New Roman"/>
          <w:szCs w:val="24"/>
        </w:rPr>
        <w:t xml:space="preserve">izglītojamo </w:t>
      </w:r>
      <w:r w:rsidR="00A7652D" w:rsidRPr="00C66C47">
        <w:rPr>
          <w:rStyle w:val="tlid-translation"/>
          <w:rFonts w:cs="Times New Roman"/>
          <w:szCs w:val="24"/>
        </w:rPr>
        <w:t xml:space="preserve">personības </w:t>
      </w:r>
      <w:r w:rsidRPr="00C66C47">
        <w:rPr>
          <w:rStyle w:val="tlid-translation"/>
          <w:rFonts w:cs="Times New Roman"/>
          <w:szCs w:val="24"/>
        </w:rPr>
        <w:t>attīstībai</w:t>
      </w:r>
      <w:r w:rsidR="00605233" w:rsidRPr="00C66C47">
        <w:rPr>
          <w:rStyle w:val="tlid-translation"/>
          <w:rFonts w:cs="Times New Roman"/>
          <w:szCs w:val="24"/>
        </w:rPr>
        <w:t xml:space="preserve">, nodrošinot viņu labsajūtu un </w:t>
      </w:r>
      <w:r w:rsidR="00483D78" w:rsidRPr="00C66C47">
        <w:rPr>
          <w:rStyle w:val="tlid-translation"/>
          <w:rFonts w:cs="Times New Roman"/>
          <w:szCs w:val="24"/>
        </w:rPr>
        <w:t>laimes izjūtu.</w:t>
      </w:r>
      <w:r w:rsidRPr="00C66C47">
        <w:rPr>
          <w:rStyle w:val="tlid-translation"/>
          <w:rFonts w:cs="Times New Roman"/>
          <w:szCs w:val="24"/>
        </w:rPr>
        <w:t xml:space="preserve"> Šis pamatmērķis ir svarīgāks par mācību un sociālekonomiskajiem mērķiem. Cilvēks un viņa dzīve ir patiesā un būtiskākā vērtība </w:t>
      </w:r>
      <w:r w:rsidR="00483D78" w:rsidRPr="00C66C47">
        <w:rPr>
          <w:rStyle w:val="tlid-translation"/>
          <w:rFonts w:cs="Times New Roman"/>
          <w:szCs w:val="24"/>
        </w:rPr>
        <w:t>no</w:t>
      </w:r>
      <w:r w:rsidRPr="00C66C47">
        <w:rPr>
          <w:rStyle w:val="tlid-translation"/>
          <w:rFonts w:cs="Times New Roman"/>
          <w:szCs w:val="24"/>
        </w:rPr>
        <w:t xml:space="preserve"> visām</w:t>
      </w:r>
      <w:r w:rsidR="00483D78" w:rsidRPr="00C66C47">
        <w:rPr>
          <w:rStyle w:val="tlid-translation"/>
          <w:rFonts w:cs="Times New Roman"/>
          <w:szCs w:val="24"/>
        </w:rPr>
        <w:t xml:space="preserve"> pārējām. </w:t>
      </w:r>
      <w:r w:rsidRPr="00C66C47">
        <w:rPr>
          <w:rStyle w:val="tlid-translation"/>
          <w:rFonts w:cs="Times New Roman"/>
          <w:szCs w:val="24"/>
        </w:rPr>
        <w:t xml:space="preserve"> </w:t>
      </w:r>
      <w:r w:rsidRPr="00C66C47">
        <w:rPr>
          <w:rFonts w:eastAsia="Times New Roman" w:cs="Times New Roman"/>
          <w:color w:val="000000"/>
          <w:szCs w:val="24"/>
          <w:lang w:eastAsia="en-GB"/>
        </w:rPr>
        <w:t xml:space="preserve">Cilvēkcentrētā </w:t>
      </w:r>
      <w:r w:rsidRPr="00C66C47">
        <w:rPr>
          <w:rStyle w:val="tlid-translation"/>
          <w:rFonts w:cs="Times New Roman"/>
          <w:szCs w:val="24"/>
        </w:rPr>
        <w:t>izglītība vērsta uz indivīda holistisko attīstību, kas izpaužas divos virzienos: 1) ārēji kā rūpes par citiem cilvēkiem, vērtībām un lielāka iesaistīšanās dažādos procesos un aktivitātēs, un 2) iekšēji kā lielāka pašapziņa un pašvirzība, kā arī lielākas rūpes un atbildība par sevi (</w:t>
      </w:r>
      <w:r w:rsidRPr="00C66C47">
        <w:rPr>
          <w:rFonts w:cs="Times New Roman"/>
          <w:szCs w:val="24"/>
        </w:rPr>
        <w:t>Gill &amp; Thomson, 2017)</w:t>
      </w:r>
      <w:r w:rsidRPr="00C66C47">
        <w:rPr>
          <w:rStyle w:val="tlid-translation"/>
          <w:rFonts w:cs="Times New Roman"/>
          <w:szCs w:val="24"/>
        </w:rPr>
        <w:t xml:space="preserve">. Holistiskā attīstība </w:t>
      </w:r>
      <w:r w:rsidR="00741D00" w:rsidRPr="00C66C47">
        <w:rPr>
          <w:rStyle w:val="tlid-translation"/>
          <w:rFonts w:cs="Times New Roman"/>
          <w:szCs w:val="24"/>
        </w:rPr>
        <w:t>attiecas n</w:t>
      </w:r>
      <w:r w:rsidR="002D0A23" w:rsidRPr="00C66C47">
        <w:rPr>
          <w:rStyle w:val="tlid-translation"/>
          <w:rFonts w:cs="Times New Roman"/>
          <w:szCs w:val="24"/>
        </w:rPr>
        <w:t xml:space="preserve">e tikai </w:t>
      </w:r>
      <w:r w:rsidR="00741D00" w:rsidRPr="00C66C47">
        <w:rPr>
          <w:rStyle w:val="tlid-translation"/>
          <w:rFonts w:cs="Times New Roman"/>
          <w:szCs w:val="24"/>
        </w:rPr>
        <w:t>uz</w:t>
      </w:r>
      <w:r w:rsidR="002D0A23" w:rsidRPr="00C66C47">
        <w:rPr>
          <w:rStyle w:val="tlid-translation"/>
          <w:rFonts w:cs="Times New Roman"/>
          <w:szCs w:val="24"/>
        </w:rPr>
        <w:t xml:space="preserve"> mācīb</w:t>
      </w:r>
      <w:r w:rsidR="00741D00" w:rsidRPr="00C66C47">
        <w:rPr>
          <w:rStyle w:val="tlid-translation"/>
          <w:rFonts w:cs="Times New Roman"/>
          <w:szCs w:val="24"/>
        </w:rPr>
        <w:t xml:space="preserve">u sasniegumiem, bet </w:t>
      </w:r>
      <w:r w:rsidRPr="00C66C47">
        <w:rPr>
          <w:rStyle w:val="tlid-translation"/>
          <w:rFonts w:cs="Times New Roman"/>
          <w:szCs w:val="24"/>
        </w:rPr>
        <w:t>ietver</w:t>
      </w:r>
      <w:r w:rsidR="00741D00" w:rsidRPr="00C66C47">
        <w:rPr>
          <w:rStyle w:val="tlid-translation"/>
          <w:rFonts w:cs="Times New Roman"/>
          <w:szCs w:val="24"/>
        </w:rPr>
        <w:t xml:space="preserve"> arī</w:t>
      </w:r>
      <w:r w:rsidRPr="00C66C47">
        <w:rPr>
          <w:rStyle w:val="tlid-translation"/>
          <w:rFonts w:cs="Times New Roman"/>
          <w:szCs w:val="24"/>
        </w:rPr>
        <w:t xml:space="preserve"> </w:t>
      </w:r>
      <w:r w:rsidR="00741D00" w:rsidRPr="00C66C47">
        <w:rPr>
          <w:rStyle w:val="tlid-translation"/>
          <w:rFonts w:cs="Times New Roman"/>
          <w:szCs w:val="24"/>
        </w:rPr>
        <w:t xml:space="preserve">izglītojamo pozitīvu </w:t>
      </w:r>
      <w:r w:rsidRPr="00C66C47">
        <w:rPr>
          <w:rStyle w:val="tlid-translation"/>
          <w:rFonts w:cs="Times New Roman"/>
          <w:szCs w:val="24"/>
        </w:rPr>
        <w:t>emocij</w:t>
      </w:r>
      <w:r w:rsidR="00741D00" w:rsidRPr="00C66C47">
        <w:rPr>
          <w:rStyle w:val="tlid-translation"/>
          <w:rFonts w:cs="Times New Roman"/>
          <w:szCs w:val="24"/>
        </w:rPr>
        <w:t>u</w:t>
      </w:r>
      <w:r w:rsidRPr="00C66C47">
        <w:rPr>
          <w:rStyle w:val="tlid-translation"/>
          <w:rFonts w:cs="Times New Roman"/>
          <w:szCs w:val="24"/>
        </w:rPr>
        <w:t xml:space="preserve"> un motivācij</w:t>
      </w:r>
      <w:r w:rsidR="00741D00" w:rsidRPr="00C66C47">
        <w:rPr>
          <w:rStyle w:val="tlid-translation"/>
          <w:rFonts w:cs="Times New Roman"/>
          <w:szCs w:val="24"/>
        </w:rPr>
        <w:t>as attīstību.</w:t>
      </w:r>
      <w:r w:rsidRPr="00C66C47">
        <w:rPr>
          <w:rStyle w:val="tlid-translation"/>
          <w:rFonts w:cs="Times New Roman"/>
          <w:szCs w:val="24"/>
        </w:rPr>
        <w:t xml:space="preserve"> </w:t>
      </w:r>
      <w:r w:rsidR="00741D00" w:rsidRPr="00C66C47">
        <w:rPr>
          <w:rStyle w:val="tlid-translation"/>
          <w:rFonts w:cs="Times New Roman"/>
          <w:szCs w:val="24"/>
        </w:rPr>
        <w:t>Zināšanu apguvei</w:t>
      </w:r>
      <w:r w:rsidRPr="00C66C47">
        <w:rPr>
          <w:rStyle w:val="tlid-translation"/>
          <w:rFonts w:cs="Times New Roman"/>
          <w:szCs w:val="24"/>
        </w:rPr>
        <w:t xml:space="preserve"> jābūt </w:t>
      </w:r>
      <w:r w:rsidR="00741D00" w:rsidRPr="00C66C47">
        <w:rPr>
          <w:rStyle w:val="tlid-translation"/>
          <w:rFonts w:cs="Times New Roman"/>
          <w:szCs w:val="24"/>
        </w:rPr>
        <w:t>izglītojamo</w:t>
      </w:r>
      <w:r w:rsidRPr="00C66C47">
        <w:rPr>
          <w:rStyle w:val="tlid-translation"/>
          <w:rFonts w:cs="Times New Roman"/>
          <w:szCs w:val="24"/>
        </w:rPr>
        <w:t xml:space="preserve"> vispārējās izaugsmes neatņemamai sastāvdaļai, nevis vienkārši veidam, kā sasniegt mācību mērķus, kas jauniešiem var būt mazsvarīgi. Par</w:t>
      </w:r>
      <w:r w:rsidR="00366CE4" w:rsidRPr="00C66C47">
        <w:rPr>
          <w:rStyle w:val="tlid-translation"/>
          <w:rFonts w:cs="Times New Roman"/>
          <w:szCs w:val="24"/>
        </w:rPr>
        <w:t xml:space="preserve"> to, cik nozīmīga</w:t>
      </w:r>
      <w:r w:rsidRPr="00C66C47">
        <w:rPr>
          <w:rStyle w:val="tlid-translation"/>
          <w:rFonts w:cs="Times New Roman"/>
          <w:szCs w:val="24"/>
        </w:rPr>
        <w:t xml:space="preserve"> mācību mērķu sasniegšana</w:t>
      </w:r>
      <w:r w:rsidR="00366CE4" w:rsidRPr="00C66C47">
        <w:rPr>
          <w:rStyle w:val="tlid-translation"/>
          <w:rFonts w:cs="Times New Roman"/>
          <w:szCs w:val="24"/>
        </w:rPr>
        <w:t xml:space="preserve"> ir</w:t>
      </w:r>
      <w:r w:rsidRPr="00C66C47">
        <w:rPr>
          <w:rStyle w:val="tlid-translation"/>
          <w:rFonts w:cs="Times New Roman"/>
          <w:szCs w:val="24"/>
        </w:rPr>
        <w:t xml:space="preserve"> izglītojamajiem</w:t>
      </w:r>
      <w:r w:rsidR="00366CE4" w:rsidRPr="00C66C47">
        <w:rPr>
          <w:rStyle w:val="tlid-translation"/>
          <w:rFonts w:cs="Times New Roman"/>
          <w:szCs w:val="24"/>
        </w:rPr>
        <w:t>,</w:t>
      </w:r>
      <w:r w:rsidRPr="00C66C47">
        <w:rPr>
          <w:rStyle w:val="tlid-translation"/>
          <w:rFonts w:cs="Times New Roman"/>
          <w:szCs w:val="24"/>
        </w:rPr>
        <w:t xml:space="preserve"> var spriest pēc viņu nodarbību apmeklējumu regularitātes. Vai otrādi</w:t>
      </w:r>
      <w:r w:rsidR="00366CE4" w:rsidRPr="00C66C47">
        <w:rPr>
          <w:rStyle w:val="tlid-translation"/>
          <w:rFonts w:cs="Times New Roman"/>
          <w:szCs w:val="24"/>
        </w:rPr>
        <w:t>,</w:t>
      </w:r>
      <w:r w:rsidRPr="00C66C47">
        <w:rPr>
          <w:rStyle w:val="tlid-translation"/>
          <w:rFonts w:cs="Times New Roman"/>
          <w:szCs w:val="24"/>
        </w:rPr>
        <w:t xml:space="preserve"> ja mācību mērķu sasniegšana izglītojamajiem nav svarīga, viņi bieži kavē nodarbības. </w:t>
      </w:r>
      <w:r w:rsidRPr="00C66C47">
        <w:rPr>
          <w:rFonts w:cs="Times New Roman"/>
          <w:szCs w:val="24"/>
        </w:rPr>
        <w:t xml:space="preserve">OECD PISA 2012 pētījuma dati parādīja, ka Latvijas skolēni stundu kavēšanā ir “augstākās pozīcijās”, jo </w:t>
      </w:r>
      <w:r w:rsidR="00366CE4" w:rsidRPr="00C66C47">
        <w:rPr>
          <w:rFonts w:cs="Times New Roman"/>
          <w:szCs w:val="24"/>
        </w:rPr>
        <w:t xml:space="preserve">vienu vai vairākas stundas </w:t>
      </w:r>
      <w:r w:rsidRPr="00C66C47">
        <w:rPr>
          <w:rFonts w:cs="Times New Roman"/>
          <w:szCs w:val="24"/>
        </w:rPr>
        <w:t>mācību dienā kavējuši 62,8% Latvijas skolēnu, kas ir ievērojami vairāk nekā vidēji OECD valstīs – 18%. Latvijas skolēni aptaujās norādījuši, ka viņi pēdējo divu pilno skolas nedēļu laikā vismaz vienu vai divas reizes nokavējuši kādu  mācību stundu (vai pat vairākas stundas dienā, bet ne visu skolas dienu pilnā apjomā) (Geske et al., 2015). Tas liecina par izglītojamo ne pārāk pozitīvo attieksmi pret mācībām, kas jau ir PMP risku signāls. Tāpēc arī cilvēkcentrētās pieejas ieviešana praksē varētu pakāpeniski veikt pozitīvas pārmaiņas izglītojamo atbild</w:t>
      </w:r>
      <w:r w:rsidR="00366CE4" w:rsidRPr="00C66C47">
        <w:rPr>
          <w:rFonts w:cs="Times New Roman"/>
          <w:szCs w:val="24"/>
        </w:rPr>
        <w:t>ī</w:t>
      </w:r>
      <w:r w:rsidRPr="00C66C47">
        <w:rPr>
          <w:rFonts w:cs="Times New Roman"/>
          <w:szCs w:val="24"/>
        </w:rPr>
        <w:t>b</w:t>
      </w:r>
      <w:r w:rsidR="00366CE4" w:rsidRPr="00C66C47">
        <w:rPr>
          <w:rFonts w:cs="Times New Roman"/>
          <w:szCs w:val="24"/>
        </w:rPr>
        <w:t>a</w:t>
      </w:r>
      <w:r w:rsidRPr="00C66C47">
        <w:rPr>
          <w:rFonts w:cs="Times New Roman"/>
          <w:szCs w:val="24"/>
        </w:rPr>
        <w:t xml:space="preserve">s </w:t>
      </w:r>
      <w:r w:rsidR="00366CE4" w:rsidRPr="00C66C47">
        <w:rPr>
          <w:rFonts w:cs="Times New Roman"/>
          <w:szCs w:val="24"/>
        </w:rPr>
        <w:t>iz</w:t>
      </w:r>
      <w:r w:rsidRPr="00C66C47">
        <w:rPr>
          <w:rFonts w:cs="Times New Roman"/>
          <w:szCs w:val="24"/>
        </w:rPr>
        <w:t xml:space="preserve">jūtā, vērtību sistēmā un pašapziņā </w:t>
      </w:r>
      <w:r w:rsidRPr="00C66C47">
        <w:rPr>
          <w:rStyle w:val="tlid-translation"/>
          <w:rFonts w:cs="Times New Roman"/>
          <w:szCs w:val="24"/>
        </w:rPr>
        <w:t>(</w:t>
      </w:r>
      <w:r w:rsidRPr="00C66C47">
        <w:rPr>
          <w:rFonts w:cs="Times New Roman"/>
          <w:szCs w:val="24"/>
        </w:rPr>
        <w:t>Gill &amp; Thomson, 2017)</w:t>
      </w:r>
      <w:r w:rsidRPr="00C66C47">
        <w:rPr>
          <w:rStyle w:val="tlid-translation"/>
          <w:rFonts w:cs="Times New Roman"/>
          <w:szCs w:val="24"/>
        </w:rPr>
        <w:t>.</w:t>
      </w:r>
      <w:r w:rsidRPr="00C66C47">
        <w:rPr>
          <w:rFonts w:cs="Times New Roman"/>
          <w:szCs w:val="24"/>
        </w:rPr>
        <w:t xml:space="preserve"> </w:t>
      </w:r>
    </w:p>
    <w:p w14:paraId="5EE5ABAF" w14:textId="77777777" w:rsidR="00A752A7" w:rsidRPr="00C66C47" w:rsidRDefault="00A752A7" w:rsidP="00AA3FA3">
      <w:pPr>
        <w:rPr>
          <w:rStyle w:val="tlid-translation"/>
          <w:rFonts w:cs="Times New Roman"/>
          <w:b/>
          <w:szCs w:val="24"/>
        </w:rPr>
      </w:pPr>
    </w:p>
    <w:p w14:paraId="2BF845AC" w14:textId="77777777" w:rsidR="00A752A7" w:rsidRPr="00C66C47" w:rsidRDefault="00C33CDA" w:rsidP="00AA3FA3">
      <w:pPr>
        <w:rPr>
          <w:rStyle w:val="tlid-translation"/>
          <w:rFonts w:cs="Times New Roman"/>
          <w:b/>
          <w:i/>
          <w:szCs w:val="24"/>
        </w:rPr>
      </w:pPr>
      <w:r w:rsidRPr="00C66C47">
        <w:rPr>
          <w:rStyle w:val="tlid-translation"/>
          <w:rFonts w:cs="Times New Roman"/>
          <w:b/>
          <w:i/>
          <w:szCs w:val="24"/>
        </w:rPr>
        <w:t>Cilvēkcentrētās izglītības pamatprincipi</w:t>
      </w:r>
    </w:p>
    <w:p w14:paraId="6E959CF1" w14:textId="77777777" w:rsidR="00A752A7" w:rsidRPr="00C66C47" w:rsidRDefault="00A752A7" w:rsidP="00AA3FA3">
      <w:pPr>
        <w:rPr>
          <w:rStyle w:val="tlid-translation"/>
          <w:rFonts w:cs="Times New Roman"/>
          <w:szCs w:val="24"/>
        </w:rPr>
      </w:pPr>
      <w:r w:rsidRPr="00C66C47">
        <w:rPr>
          <w:rStyle w:val="tlid-translation"/>
          <w:rFonts w:cs="Times New Roman"/>
          <w:szCs w:val="24"/>
        </w:rPr>
        <w:t xml:space="preserve">Cilvēkcentrētās izglītības pamatā ir princips, ka cilvēka dzīve ir patiesa vērtība pati par sevi un to nevajadzētu izmantot kā rīku </w:t>
      </w:r>
      <w:r w:rsidRPr="00C66C47">
        <w:rPr>
          <w:rFonts w:cs="Times New Roman"/>
          <w:szCs w:val="24"/>
        </w:rPr>
        <w:t xml:space="preserve">pat mācību mērķu sasniegšanai </w:t>
      </w:r>
      <w:r w:rsidRPr="00C66C47">
        <w:rPr>
          <w:rFonts w:eastAsia="Times New Roman" w:cs="Times New Roman"/>
          <w:color w:val="000000"/>
          <w:szCs w:val="24"/>
          <w:lang w:eastAsia="en-GB"/>
        </w:rPr>
        <w:t>(</w:t>
      </w:r>
      <w:r w:rsidRPr="00C66C47">
        <w:rPr>
          <w:rFonts w:eastAsia="Times New Roman" w:cs="Times New Roman"/>
          <w:szCs w:val="24"/>
        </w:rPr>
        <w:t xml:space="preserve">WebFinance Inc., </w:t>
      </w:r>
      <w:r w:rsidRPr="00C66C47">
        <w:rPr>
          <w:rFonts w:cs="Times New Roman"/>
          <w:szCs w:val="24"/>
        </w:rPr>
        <w:t xml:space="preserve">2018). </w:t>
      </w:r>
      <w:r w:rsidR="0010452A" w:rsidRPr="00C66C47">
        <w:rPr>
          <w:rFonts w:cs="Times New Roman"/>
          <w:szCs w:val="24"/>
        </w:rPr>
        <w:t>M</w:t>
      </w:r>
      <w:r w:rsidRPr="00C66C47">
        <w:rPr>
          <w:rStyle w:val="tlid-translation"/>
          <w:rFonts w:cs="Times New Roman"/>
          <w:szCs w:val="24"/>
        </w:rPr>
        <w:t>ūsdienu sabiedrīb</w:t>
      </w:r>
      <w:r w:rsidR="0010452A" w:rsidRPr="00C66C47">
        <w:rPr>
          <w:rStyle w:val="tlid-translation"/>
          <w:rFonts w:cs="Times New Roman"/>
          <w:szCs w:val="24"/>
        </w:rPr>
        <w:t xml:space="preserve">ā </w:t>
      </w:r>
      <w:r w:rsidRPr="00C66C47">
        <w:rPr>
          <w:rStyle w:val="tlid-translation"/>
          <w:rFonts w:cs="Times New Roman"/>
          <w:szCs w:val="24"/>
        </w:rPr>
        <w:t xml:space="preserve">mācīšanās </w:t>
      </w:r>
      <w:r w:rsidR="0010452A" w:rsidRPr="00C66C47">
        <w:rPr>
          <w:rStyle w:val="tlid-translation"/>
          <w:rFonts w:cs="Times New Roman"/>
          <w:szCs w:val="24"/>
        </w:rPr>
        <w:t>nereti tiek uzskatīta par</w:t>
      </w:r>
      <w:r w:rsidRPr="00C66C47">
        <w:rPr>
          <w:rStyle w:val="tlid-translation"/>
          <w:rFonts w:cs="Times New Roman"/>
          <w:szCs w:val="24"/>
        </w:rPr>
        <w:t xml:space="preserve"> vērtīb</w:t>
      </w:r>
      <w:r w:rsidR="0010452A" w:rsidRPr="00C66C47">
        <w:rPr>
          <w:rStyle w:val="tlid-translation"/>
          <w:rFonts w:cs="Times New Roman"/>
          <w:szCs w:val="24"/>
        </w:rPr>
        <w:t>u</w:t>
      </w:r>
      <w:r w:rsidRPr="00C66C47">
        <w:rPr>
          <w:rStyle w:val="tlid-translation"/>
          <w:rFonts w:cs="Times New Roman"/>
          <w:szCs w:val="24"/>
        </w:rPr>
        <w:t xml:space="preserve"> tikai </w:t>
      </w:r>
      <w:r w:rsidR="0010452A" w:rsidRPr="00C66C47">
        <w:rPr>
          <w:rStyle w:val="tlid-translation"/>
          <w:rFonts w:cs="Times New Roman"/>
          <w:szCs w:val="24"/>
        </w:rPr>
        <w:t>izglītības</w:t>
      </w:r>
      <w:r w:rsidRPr="00C66C47">
        <w:rPr>
          <w:rStyle w:val="tlid-translation"/>
          <w:rFonts w:cs="Times New Roman"/>
          <w:szCs w:val="24"/>
        </w:rPr>
        <w:t xml:space="preserve"> mērķu sasniegšanas dēļ, nevis to darbīb</w:t>
      </w:r>
      <w:r w:rsidR="0010452A" w:rsidRPr="00C66C47">
        <w:rPr>
          <w:rStyle w:val="tlid-translation"/>
          <w:rFonts w:cs="Times New Roman"/>
          <w:szCs w:val="24"/>
        </w:rPr>
        <w:t>u</w:t>
      </w:r>
      <w:r w:rsidRPr="00C66C47">
        <w:rPr>
          <w:rStyle w:val="tlid-translation"/>
          <w:rFonts w:cs="Times New Roman"/>
          <w:szCs w:val="24"/>
        </w:rPr>
        <w:t xml:space="preserve"> un procesu dēļ, kuros </w:t>
      </w:r>
      <w:r w:rsidR="0010452A" w:rsidRPr="00C66C47">
        <w:rPr>
          <w:rStyle w:val="tlid-translation"/>
          <w:rFonts w:cs="Times New Roman"/>
          <w:szCs w:val="24"/>
        </w:rPr>
        <w:t>izglītojamie</w:t>
      </w:r>
      <w:r w:rsidRPr="00C66C47">
        <w:rPr>
          <w:rStyle w:val="tlid-translation"/>
          <w:rFonts w:cs="Times New Roman"/>
          <w:szCs w:val="24"/>
        </w:rPr>
        <w:t xml:space="preserve"> piedalās</w:t>
      </w:r>
      <w:r w:rsidR="00DE5129" w:rsidRPr="00C66C47">
        <w:rPr>
          <w:rStyle w:val="tlid-translation"/>
          <w:rFonts w:cs="Times New Roman"/>
          <w:szCs w:val="24"/>
        </w:rPr>
        <w:t xml:space="preserve"> mācīšanās gaitā</w:t>
      </w:r>
      <w:r w:rsidRPr="00C66C47">
        <w:rPr>
          <w:rStyle w:val="tlid-translation"/>
          <w:rFonts w:cs="Times New Roman"/>
          <w:szCs w:val="24"/>
        </w:rPr>
        <w:t xml:space="preserve">, dzīvo un bagātina savu pieredzi. </w:t>
      </w:r>
      <w:r w:rsidRPr="00C66C47">
        <w:rPr>
          <w:rFonts w:cs="Times New Roman"/>
          <w:szCs w:val="24"/>
        </w:rPr>
        <w:t>Cilvēkcentrētās pieejas pārstāvji uzskata</w:t>
      </w:r>
      <w:r w:rsidRPr="00C66C47">
        <w:rPr>
          <w:rStyle w:val="tlid-translation"/>
          <w:rFonts w:cs="Times New Roman"/>
          <w:szCs w:val="24"/>
        </w:rPr>
        <w:t xml:space="preserve">: </w:t>
      </w:r>
    </w:p>
    <w:p w14:paraId="7CB2B1FF" w14:textId="77777777" w:rsidR="002E30C3" w:rsidRPr="00C66C47" w:rsidRDefault="00A752A7" w:rsidP="003515DB">
      <w:pPr>
        <w:pStyle w:val="Komentrateksts"/>
        <w:numPr>
          <w:ilvl w:val="0"/>
          <w:numId w:val="61"/>
        </w:numPr>
        <w:spacing w:line="360" w:lineRule="auto"/>
        <w:ind w:left="709"/>
        <w:rPr>
          <w:rFonts w:cs="Times New Roman"/>
          <w:szCs w:val="24"/>
        </w:rPr>
      </w:pPr>
      <w:r w:rsidRPr="00C66C47">
        <w:rPr>
          <w:rFonts w:eastAsia="Times New Roman" w:cs="Times New Roman"/>
          <w:sz w:val="24"/>
          <w:szCs w:val="24"/>
        </w:rPr>
        <w:t xml:space="preserve">Laiks </w:t>
      </w:r>
      <w:r w:rsidR="004E2C5A" w:rsidRPr="00C66C47">
        <w:rPr>
          <w:rFonts w:eastAsia="Times New Roman" w:cs="Times New Roman"/>
          <w:sz w:val="24"/>
          <w:szCs w:val="24"/>
        </w:rPr>
        <w:t>izglītības iestādē</w:t>
      </w:r>
      <w:r w:rsidRPr="00C66C47">
        <w:rPr>
          <w:rFonts w:eastAsia="Times New Roman" w:cs="Times New Roman"/>
          <w:sz w:val="24"/>
          <w:szCs w:val="24"/>
        </w:rPr>
        <w:t xml:space="preserve"> ir </w:t>
      </w:r>
      <w:r w:rsidR="004E2C5A" w:rsidRPr="00C66C47">
        <w:rPr>
          <w:rFonts w:eastAsia="Times New Roman" w:cs="Times New Roman"/>
          <w:sz w:val="24"/>
          <w:szCs w:val="24"/>
        </w:rPr>
        <w:t>patiesa</w:t>
      </w:r>
      <w:r w:rsidRPr="00C66C47">
        <w:rPr>
          <w:rFonts w:eastAsia="Times New Roman" w:cs="Times New Roman"/>
          <w:sz w:val="24"/>
          <w:szCs w:val="24"/>
        </w:rPr>
        <w:t xml:space="preserve"> </w:t>
      </w:r>
      <w:r w:rsidR="004E2C5A" w:rsidRPr="00C66C47">
        <w:rPr>
          <w:rFonts w:eastAsia="Times New Roman" w:cs="Times New Roman"/>
          <w:sz w:val="24"/>
          <w:szCs w:val="24"/>
        </w:rPr>
        <w:t xml:space="preserve">izglītojamo </w:t>
      </w:r>
      <w:r w:rsidRPr="00C66C47">
        <w:rPr>
          <w:rFonts w:eastAsia="Times New Roman" w:cs="Times New Roman"/>
          <w:sz w:val="24"/>
          <w:szCs w:val="24"/>
        </w:rPr>
        <w:t xml:space="preserve">pieredze, un tā ir svarīga </w:t>
      </w:r>
      <w:r w:rsidR="004E2C5A" w:rsidRPr="00C66C47">
        <w:rPr>
          <w:rFonts w:eastAsia="Times New Roman" w:cs="Times New Roman"/>
          <w:sz w:val="24"/>
          <w:szCs w:val="24"/>
        </w:rPr>
        <w:t>viņu</w:t>
      </w:r>
      <w:r w:rsidRPr="00C66C47">
        <w:rPr>
          <w:rFonts w:eastAsia="Times New Roman" w:cs="Times New Roman"/>
          <w:sz w:val="24"/>
          <w:szCs w:val="24"/>
        </w:rPr>
        <w:t xml:space="preserve"> pašreizējās dzīves sastāvdaļa. Tā ir vērtība pati par sevi. </w:t>
      </w:r>
      <w:r w:rsidR="004E2C5A" w:rsidRPr="00C66C47">
        <w:rPr>
          <w:rFonts w:eastAsia="Times New Roman" w:cs="Times New Roman"/>
          <w:sz w:val="24"/>
          <w:szCs w:val="24"/>
        </w:rPr>
        <w:t>Piemēram, p</w:t>
      </w:r>
      <w:r w:rsidRPr="00C66C47">
        <w:rPr>
          <w:rFonts w:eastAsia="Times New Roman" w:cs="Times New Roman"/>
          <w:sz w:val="24"/>
          <w:szCs w:val="24"/>
        </w:rPr>
        <w:t xml:space="preserve">usaudžu vecums nav tikai sagatavošanās periods pieaugušo dzīvei. Tāpēc, ja runa ir par </w:t>
      </w:r>
      <w:r w:rsidR="004E2C5A" w:rsidRPr="00C66C47">
        <w:rPr>
          <w:rFonts w:eastAsia="Times New Roman" w:cs="Times New Roman"/>
          <w:sz w:val="24"/>
          <w:szCs w:val="24"/>
        </w:rPr>
        <w:t xml:space="preserve">pusaudžu </w:t>
      </w:r>
      <w:r w:rsidRPr="00C66C47">
        <w:rPr>
          <w:rFonts w:eastAsia="Times New Roman" w:cs="Times New Roman"/>
          <w:sz w:val="24"/>
          <w:szCs w:val="24"/>
        </w:rPr>
        <w:t xml:space="preserve">kā cilvēku respektēšanu, nevajadzētu uzskatīt, ka </w:t>
      </w:r>
      <w:r w:rsidR="004E2C5A" w:rsidRPr="00C66C47">
        <w:rPr>
          <w:rFonts w:eastAsia="Times New Roman" w:cs="Times New Roman"/>
          <w:sz w:val="24"/>
          <w:szCs w:val="24"/>
        </w:rPr>
        <w:t>šis</w:t>
      </w:r>
      <w:r w:rsidRPr="00C66C47">
        <w:rPr>
          <w:rFonts w:eastAsia="Times New Roman" w:cs="Times New Roman"/>
          <w:sz w:val="24"/>
          <w:szCs w:val="24"/>
        </w:rPr>
        <w:t xml:space="preserve"> vecums galvenokārt ir tikai laiks, lai </w:t>
      </w:r>
      <w:r w:rsidRPr="00C66C47">
        <w:rPr>
          <w:rFonts w:cs="Times New Roman"/>
          <w:sz w:val="24"/>
          <w:szCs w:val="24"/>
        </w:rPr>
        <w:t>sagatavotu viņus kā topošo darbaspēku ekonomikas veicināšanai.</w:t>
      </w:r>
    </w:p>
    <w:p w14:paraId="6E638BEE" w14:textId="77777777" w:rsidR="00A752A7" w:rsidRPr="00C66C47" w:rsidRDefault="00C2067E" w:rsidP="003515DB">
      <w:pPr>
        <w:pStyle w:val="Komentrateksts"/>
        <w:numPr>
          <w:ilvl w:val="0"/>
          <w:numId w:val="61"/>
        </w:numPr>
        <w:spacing w:line="360" w:lineRule="auto"/>
        <w:ind w:left="709"/>
        <w:rPr>
          <w:rFonts w:cs="Times New Roman"/>
          <w:sz w:val="24"/>
          <w:szCs w:val="24"/>
        </w:rPr>
      </w:pPr>
      <w:r w:rsidRPr="00C66C47">
        <w:rPr>
          <w:rFonts w:eastAsia="Times New Roman" w:cs="Times New Roman"/>
          <w:sz w:val="24"/>
          <w:szCs w:val="24"/>
        </w:rPr>
        <w:lastRenderedPageBreak/>
        <w:t>Nepieciešama</w:t>
      </w:r>
      <w:r w:rsidR="00A752A7" w:rsidRPr="00C66C47">
        <w:rPr>
          <w:rFonts w:eastAsia="Times New Roman" w:cs="Times New Roman"/>
          <w:sz w:val="24"/>
          <w:szCs w:val="24"/>
        </w:rPr>
        <w:t xml:space="preserve"> nopietnāk</w:t>
      </w:r>
      <w:r w:rsidRPr="00C66C47">
        <w:rPr>
          <w:rFonts w:eastAsia="Times New Roman" w:cs="Times New Roman"/>
          <w:sz w:val="24"/>
          <w:szCs w:val="24"/>
        </w:rPr>
        <w:t>a</w:t>
      </w:r>
      <w:r w:rsidR="00A752A7" w:rsidRPr="00C66C47">
        <w:rPr>
          <w:rFonts w:eastAsia="Times New Roman" w:cs="Times New Roman"/>
          <w:sz w:val="24"/>
          <w:szCs w:val="24"/>
        </w:rPr>
        <w:t xml:space="preserve"> attieksm</w:t>
      </w:r>
      <w:r w:rsidRPr="00C66C47">
        <w:rPr>
          <w:rFonts w:eastAsia="Times New Roman" w:cs="Times New Roman"/>
          <w:sz w:val="24"/>
          <w:szCs w:val="24"/>
        </w:rPr>
        <w:t>e</w:t>
      </w:r>
      <w:r w:rsidR="00A752A7" w:rsidRPr="00C66C47">
        <w:rPr>
          <w:rFonts w:eastAsia="Times New Roman" w:cs="Times New Roman"/>
          <w:sz w:val="24"/>
          <w:szCs w:val="24"/>
        </w:rPr>
        <w:t xml:space="preserve"> pret pusaudžu pieredzi un tādu izglītības iestāžu izveidošan</w:t>
      </w:r>
      <w:r w:rsidR="00C33CDA" w:rsidRPr="00C66C47">
        <w:rPr>
          <w:rFonts w:eastAsia="Times New Roman" w:cs="Times New Roman"/>
          <w:sz w:val="24"/>
          <w:szCs w:val="24"/>
        </w:rPr>
        <w:t>a</w:t>
      </w:r>
      <w:r w:rsidR="00A752A7" w:rsidRPr="00C66C47">
        <w:rPr>
          <w:rFonts w:eastAsia="Times New Roman" w:cs="Times New Roman"/>
          <w:sz w:val="24"/>
          <w:szCs w:val="24"/>
        </w:rPr>
        <w:t>, kas nodrošina atbilstošu organizācijas kultūru un telp</w:t>
      </w:r>
      <w:r w:rsidR="001268ED" w:rsidRPr="00C66C47">
        <w:rPr>
          <w:rFonts w:eastAsia="Times New Roman" w:cs="Times New Roman"/>
          <w:sz w:val="24"/>
          <w:szCs w:val="24"/>
        </w:rPr>
        <w:t>u</w:t>
      </w:r>
      <w:r w:rsidR="00A752A7" w:rsidRPr="00C66C47">
        <w:rPr>
          <w:rFonts w:eastAsia="Times New Roman" w:cs="Times New Roman"/>
          <w:sz w:val="24"/>
          <w:szCs w:val="24"/>
        </w:rPr>
        <w:t xml:space="preserve"> jauniešiem, lai viņi izbaudītu šo īpašo savu dzīves posmu </w:t>
      </w:r>
      <w:r w:rsidR="00A752A7" w:rsidRPr="00C66C47">
        <w:rPr>
          <w:rStyle w:val="tlid-translation"/>
          <w:rFonts w:cs="Times New Roman"/>
          <w:sz w:val="24"/>
          <w:szCs w:val="24"/>
        </w:rPr>
        <w:t>(</w:t>
      </w:r>
      <w:r w:rsidR="00A752A7" w:rsidRPr="00C66C47">
        <w:rPr>
          <w:rFonts w:cs="Times New Roman"/>
          <w:sz w:val="24"/>
          <w:szCs w:val="24"/>
        </w:rPr>
        <w:t>Gill &amp; Thomson, 2017)</w:t>
      </w:r>
      <w:r w:rsidR="00A752A7" w:rsidRPr="00C66C47">
        <w:rPr>
          <w:rFonts w:eastAsia="Times New Roman" w:cs="Times New Roman"/>
          <w:sz w:val="24"/>
          <w:szCs w:val="24"/>
        </w:rPr>
        <w:t xml:space="preserve">. </w:t>
      </w:r>
    </w:p>
    <w:p w14:paraId="7BFC12E2" w14:textId="77777777" w:rsidR="00A752A7" w:rsidRPr="00C66C47" w:rsidRDefault="00A752A7" w:rsidP="003515DB">
      <w:pPr>
        <w:pStyle w:val="Sarakstarindkopa"/>
        <w:numPr>
          <w:ilvl w:val="0"/>
          <w:numId w:val="61"/>
        </w:numPr>
        <w:ind w:left="709"/>
        <w:rPr>
          <w:rStyle w:val="tlid-translation"/>
          <w:rFonts w:cs="Times New Roman"/>
          <w:szCs w:val="24"/>
        </w:rPr>
      </w:pPr>
      <w:r w:rsidRPr="00C66C47">
        <w:rPr>
          <w:rStyle w:val="tlid-translation"/>
          <w:rFonts w:cs="Times New Roman"/>
          <w:szCs w:val="24"/>
        </w:rPr>
        <w:t>Jāizvairās no uzskat</w:t>
      </w:r>
      <w:r w:rsidR="001268ED" w:rsidRPr="00C66C47">
        <w:rPr>
          <w:rStyle w:val="tlid-translation"/>
          <w:rFonts w:cs="Times New Roman"/>
          <w:szCs w:val="24"/>
        </w:rPr>
        <w:t>a</w:t>
      </w:r>
      <w:r w:rsidRPr="00C66C47">
        <w:rPr>
          <w:rStyle w:val="tlid-translation"/>
          <w:rFonts w:cs="Times New Roman"/>
          <w:szCs w:val="24"/>
        </w:rPr>
        <w:t>, ka jaunieši vienkārši ir “tukšas tvertnes”, kas jāpiepilda ar zināšanām, lai iegūtu atzīmes. Cilvēkcentrētās izglītības iestāžu organizācijas kultūra nebalstās formālajā pedagogu un izglītojamo mijiedarbībā, kuru nosaka tikai viņu lomas un funkcijas atbilstoši izvirzītajiem mērķiem</w:t>
      </w:r>
      <w:r w:rsidR="001268ED" w:rsidRPr="00C66C47">
        <w:rPr>
          <w:rStyle w:val="tlid-translation"/>
          <w:rFonts w:cs="Times New Roman"/>
          <w:szCs w:val="24"/>
        </w:rPr>
        <w:t xml:space="preserve">, tajā </w:t>
      </w:r>
      <w:r w:rsidR="00FC2DFD" w:rsidRPr="00C66C47">
        <w:rPr>
          <w:rStyle w:val="tlid-translation"/>
          <w:rFonts w:cs="Times New Roman"/>
          <w:szCs w:val="24"/>
        </w:rPr>
        <w:t>nedominē lomas un reitingi.</w:t>
      </w:r>
    </w:p>
    <w:p w14:paraId="106D57D3" w14:textId="77777777" w:rsidR="00FC2DFD" w:rsidRPr="00C66C47" w:rsidRDefault="00FC2DFD" w:rsidP="00FC2DFD">
      <w:pPr>
        <w:pStyle w:val="Sarakstarindkopa"/>
        <w:ind w:left="709" w:firstLine="0"/>
        <w:rPr>
          <w:rStyle w:val="tlid-translation"/>
          <w:rFonts w:cs="Times New Roman"/>
          <w:szCs w:val="24"/>
        </w:rPr>
      </w:pPr>
    </w:p>
    <w:p w14:paraId="4DCEE689" w14:textId="77777777" w:rsidR="00D56717" w:rsidRDefault="00D56717" w:rsidP="00AA3FA3">
      <w:pPr>
        <w:pStyle w:val="Sarakstarindkopa"/>
        <w:ind w:left="0" w:firstLine="709"/>
        <w:rPr>
          <w:rFonts w:eastAsia="Times New Roman" w:cs="Times New Roman"/>
          <w:i/>
          <w:iCs/>
          <w:color w:val="000000"/>
          <w:szCs w:val="24"/>
          <w:lang w:eastAsia="en-GB"/>
        </w:rPr>
      </w:pPr>
      <w:r w:rsidRPr="00C66C47">
        <w:rPr>
          <w:rFonts w:eastAsia="Times New Roman" w:cs="Times New Roman"/>
          <w:i/>
          <w:iCs/>
          <w:color w:val="000000"/>
          <w:szCs w:val="24"/>
          <w:lang w:eastAsia="en-GB"/>
        </w:rPr>
        <w:t>1.gadījums</w:t>
      </w:r>
    </w:p>
    <w:p w14:paraId="156EE80B" w14:textId="77777777" w:rsidR="00766980" w:rsidRPr="00DF67A0" w:rsidRDefault="00766980" w:rsidP="00766980">
      <w:pPr>
        <w:shd w:val="clear" w:color="auto" w:fill="FFE599"/>
        <w:rPr>
          <w:rFonts w:eastAsia="Times New Roman" w:cs="Times New Roman"/>
          <w:i/>
          <w:szCs w:val="24"/>
          <w:lang w:eastAsia="en-GB"/>
        </w:rPr>
      </w:pPr>
      <w:r w:rsidRPr="00766980">
        <w:rPr>
          <w:rFonts w:eastAsia="Times New Roman" w:cs="Times New Roman"/>
          <w:i/>
          <w:szCs w:val="24"/>
          <w:lang w:eastAsia="en-GB"/>
        </w:rPr>
        <w:t>Kādu dienu, braucot vienā mašīnā ar draudzenes meitu Annu un apspriežot optimālāko maršrutu, viņa negaidīti teica: “Nē, tikai ne pa to ielu! Man pat šodien vēl kļūst slikti, kad braucu pa šo ielu!” Meitenes komentārs mani ieintriģēja, un es pajautāju, kādēļ viņai nepatīk šī iela. Anna atbildēja, ka tur atrodas viņas skola – viena no  Rīgas elitārajām skolām, kuru viņa ienīst. Tas bija kaut kas negaidīts, jo Anna pabeidza skolu ar augstiem sasniegumiem. Tāpēc mēģināju izprast negatīvās attieksmes cēloņus. Izrādās, ka skolā katra semestra beigās regulāri tika rakstīti pārbaudes darbi, kuru rezultāti tika izlikti publiskai apskatei un izmantoti reitingu noteikšanai.  Anna teica: “It kā bija par maz ar to, ka mēs katrs saņemam vērtējumu, bet nē, viņi vēl izdomāja salīdzināt mūs savā starpā! Ja, teiksim, 10. klasēs ir 100 skolēni, vai kāds domāja par to, kādas izjūtas ir tiem skolēniem, kuri bija 59. vai 67. vietā? Pat, ja teorētiski visi mācītos ļoti labi, vienalga, visi nebūtu pirmajā vietā! Vēl arī vecāki mocīja ar saviem komentāriem, ka man vajadzētu nākamreiz censties labāk, lai es būtu ne trešajā, bet vismaz otrajā vietā! Tā bija elle! Visu laiku dzīvoju nepārtrauktā stresā, lai tikai visi man apkārt būtu apmierināti! Bija arī tādi klasesbiedri, kuri mācījās labi, bet kuriem pakāpeniski radās vienaldzība pret mācībām un sasniegumiem, jo skolas reitingos viņi bija tālu no pirmajām vietām. Daži pat pameta skolu! Divas meitenes stresa dēļ saslima. Es domāju, ka šie reitingi ir marketinga triks, lai skolēnu vecāki būtu gatavi darīt visu, pat maksāt neskaitāmiem privātskolotājiem, lai tikai viņu bērni būtu pirmajās vietās un apmierinātu vecāku ambīcijas. Tādējādi skola kļūtu prestiža ar augstu vietu izglītības iestāžu reitingos. Labi gan skolai, gan vecākiem! Bet man? Visu laiku gan mani vecāki, gan pedagogi teica vienu un to pašu, ka mēs tagad mācīsimies ļoti daudz, lai pēc tam dzīvotu labi! Bet vai skolas gados mēs nedzīvojām? Vai divpadsmit gadu skolā bija dzīves melnraksts vai mēģinājums?”</w:t>
      </w:r>
    </w:p>
    <w:p w14:paraId="5AC8B268" w14:textId="77777777" w:rsidR="00766980" w:rsidRDefault="00766980" w:rsidP="00FC2DFD">
      <w:pPr>
        <w:shd w:val="clear" w:color="auto" w:fill="FFFFFF" w:themeFill="background1"/>
        <w:rPr>
          <w:rStyle w:val="tlid-translation"/>
          <w:rFonts w:cs="Times New Roman"/>
          <w:szCs w:val="24"/>
        </w:rPr>
      </w:pPr>
    </w:p>
    <w:p w14:paraId="60711366" w14:textId="77777777" w:rsidR="00FC2DFD" w:rsidRPr="00C66C47" w:rsidRDefault="002E5ADD" w:rsidP="00FC2DFD">
      <w:pPr>
        <w:shd w:val="clear" w:color="auto" w:fill="FFFFFF" w:themeFill="background1"/>
        <w:rPr>
          <w:rStyle w:val="tlid-translation"/>
          <w:rFonts w:cs="Times New Roman"/>
          <w:szCs w:val="24"/>
        </w:rPr>
      </w:pPr>
      <w:r w:rsidRPr="00C66C47">
        <w:rPr>
          <w:rStyle w:val="tlid-translation"/>
          <w:rFonts w:cs="Times New Roman"/>
          <w:szCs w:val="24"/>
        </w:rPr>
        <w:t>No</w:t>
      </w:r>
      <w:r w:rsidR="00A752A7" w:rsidRPr="00C66C47">
        <w:rPr>
          <w:rStyle w:val="tlid-translation"/>
          <w:rFonts w:cs="Times New Roman"/>
          <w:szCs w:val="24"/>
        </w:rPr>
        <w:t xml:space="preserve"> šīs situācijas redzams, ka Annas skolā noteicošā bija uz sasniegumiem orientēta, nevis cilvēkcentrēta pieeja, kuras rezultātā</w:t>
      </w:r>
      <w:r w:rsidRPr="00C66C47">
        <w:rPr>
          <w:rStyle w:val="tlid-translation"/>
          <w:rFonts w:cs="Times New Roman"/>
          <w:szCs w:val="24"/>
        </w:rPr>
        <w:t xml:space="preserve"> </w:t>
      </w:r>
      <w:r w:rsidR="00A752A7" w:rsidRPr="00C66C47">
        <w:rPr>
          <w:rStyle w:val="tlid-translation"/>
          <w:rFonts w:cs="Times New Roman"/>
          <w:szCs w:val="24"/>
        </w:rPr>
        <w:t xml:space="preserve">izglītojamajiem, visdrīzāk, tika nodrošināta noteiktu zināšanu apguve ar pienākumu uzrakstīt reitingu darbus, bet ne visi izglītojamie </w:t>
      </w:r>
      <w:r w:rsidRPr="00C66C47">
        <w:rPr>
          <w:rStyle w:val="tlid-translation"/>
          <w:rFonts w:cs="Times New Roman"/>
          <w:szCs w:val="24"/>
        </w:rPr>
        <w:t>skolā</w:t>
      </w:r>
      <w:r w:rsidR="00A752A7" w:rsidRPr="00C66C47">
        <w:rPr>
          <w:rStyle w:val="tlid-translation"/>
          <w:rFonts w:cs="Times New Roman"/>
          <w:szCs w:val="24"/>
        </w:rPr>
        <w:t xml:space="preserve"> bija pārāk </w:t>
      </w:r>
      <w:r w:rsidR="00A752A7" w:rsidRPr="00C66C47">
        <w:rPr>
          <w:rStyle w:val="tlid-translation"/>
          <w:rFonts w:cs="Times New Roman"/>
          <w:szCs w:val="24"/>
        </w:rPr>
        <w:lastRenderedPageBreak/>
        <w:t xml:space="preserve">laimīgi vai izbaudīja šo savas dzīves periodu. Šāda situācija ir PMP risku avots, jo aprakstītajā pieejā dažiem izglītojamajiem radās nepatika pret mācībām un apātija, kas noved pie PMP, pat vēl sliktāk, pie saslimšanas (Pumpurs, 2018; </w:t>
      </w:r>
      <w:r w:rsidR="00A752A7" w:rsidRPr="00C66C47">
        <w:rPr>
          <w:rFonts w:eastAsia="Times New Roman" w:cs="Times New Roman"/>
          <w:color w:val="000000"/>
          <w:szCs w:val="24"/>
          <w:lang w:eastAsia="en-GB"/>
        </w:rPr>
        <w:t>Thibert, 2015).</w:t>
      </w:r>
      <w:r w:rsidR="00A752A7" w:rsidRPr="00C66C47">
        <w:rPr>
          <w:rStyle w:val="tlid-translation"/>
          <w:rFonts w:cs="Times New Roman"/>
          <w:szCs w:val="24"/>
        </w:rPr>
        <w:t xml:space="preserve"> </w:t>
      </w:r>
    </w:p>
    <w:p w14:paraId="6D02252A" w14:textId="77777777" w:rsidR="00A752A7" w:rsidRPr="00C66C47" w:rsidRDefault="00A752A7" w:rsidP="00FC2DFD">
      <w:pPr>
        <w:shd w:val="clear" w:color="auto" w:fill="FFFFFF" w:themeFill="background1"/>
        <w:rPr>
          <w:rFonts w:cs="Times New Roman"/>
          <w:szCs w:val="24"/>
        </w:rPr>
      </w:pPr>
      <w:r w:rsidRPr="00C66C47">
        <w:rPr>
          <w:rStyle w:val="tlid-translation"/>
          <w:rFonts w:cs="Times New Roman"/>
          <w:szCs w:val="24"/>
        </w:rPr>
        <w:t>Cilvēkcentrētajā pieejā</w:t>
      </w:r>
      <w:r w:rsidRPr="00C66C47">
        <w:rPr>
          <w:rFonts w:eastAsia="Times New Roman" w:cs="Times New Roman"/>
          <w:szCs w:val="24"/>
        </w:rPr>
        <w:t xml:space="preserve"> izglītojošie procesi mudina </w:t>
      </w:r>
      <w:r w:rsidR="00EF1970" w:rsidRPr="00C66C47">
        <w:rPr>
          <w:rFonts w:eastAsia="Times New Roman" w:cs="Times New Roman"/>
          <w:szCs w:val="24"/>
        </w:rPr>
        <w:t>izglītojamos</w:t>
      </w:r>
      <w:r w:rsidRPr="00C66C47">
        <w:rPr>
          <w:rFonts w:eastAsia="Times New Roman" w:cs="Times New Roman"/>
          <w:szCs w:val="24"/>
        </w:rPr>
        <w:t xml:space="preserve"> uzņemties atbildību par savu mācīšanos un attīstību. Šādus procesus </w:t>
      </w:r>
      <w:r w:rsidR="00EF1970" w:rsidRPr="00C66C47">
        <w:rPr>
          <w:rFonts w:eastAsia="Times New Roman" w:cs="Times New Roman"/>
          <w:szCs w:val="24"/>
        </w:rPr>
        <w:t xml:space="preserve">nevis vajadzētu </w:t>
      </w:r>
      <w:r w:rsidRPr="00C66C47">
        <w:rPr>
          <w:rFonts w:eastAsia="Times New Roman" w:cs="Times New Roman"/>
          <w:szCs w:val="24"/>
        </w:rPr>
        <w:t>uzspiest,</w:t>
      </w:r>
      <w:r w:rsidR="00EF1970" w:rsidRPr="00C66C47">
        <w:rPr>
          <w:rFonts w:eastAsia="Times New Roman" w:cs="Times New Roman"/>
          <w:szCs w:val="24"/>
        </w:rPr>
        <w:t xml:space="preserve"> bet vadīt,</w:t>
      </w:r>
      <w:r w:rsidRPr="00C66C47">
        <w:rPr>
          <w:rFonts w:eastAsia="Times New Roman" w:cs="Times New Roman"/>
          <w:szCs w:val="24"/>
        </w:rPr>
        <w:t xml:space="preserve"> jo tie ir</w:t>
      </w:r>
      <w:r w:rsidR="00EF1970" w:rsidRPr="00C66C47">
        <w:rPr>
          <w:rFonts w:eastAsia="Times New Roman" w:cs="Times New Roman"/>
          <w:szCs w:val="24"/>
        </w:rPr>
        <w:t xml:space="preserve"> saistīti ar personas pašsajūtu</w:t>
      </w:r>
      <w:r w:rsidRPr="00C66C47">
        <w:rPr>
          <w:rFonts w:eastAsia="Times New Roman" w:cs="Times New Roman"/>
          <w:szCs w:val="24"/>
        </w:rPr>
        <w:t xml:space="preserve">. </w:t>
      </w:r>
      <w:r w:rsidRPr="00C66C47">
        <w:rPr>
          <w:rFonts w:cs="Times New Roman"/>
          <w:szCs w:val="24"/>
        </w:rPr>
        <w:t xml:space="preserve">Tāpēc </w:t>
      </w:r>
      <w:r w:rsidR="002746DE" w:rsidRPr="00C66C47">
        <w:rPr>
          <w:rFonts w:cs="Times New Roman"/>
          <w:szCs w:val="24"/>
        </w:rPr>
        <w:t>izglītības</w:t>
      </w:r>
      <w:r w:rsidRPr="00C66C47">
        <w:rPr>
          <w:rFonts w:cs="Times New Roman"/>
          <w:szCs w:val="24"/>
        </w:rPr>
        <w:t xml:space="preserve"> programmā jāparedz</w:t>
      </w:r>
      <w:r w:rsidRPr="00C66C47">
        <w:rPr>
          <w:rFonts w:eastAsia="Times New Roman" w:cs="Times New Roman"/>
          <w:szCs w:val="24"/>
        </w:rPr>
        <w:t xml:space="preserve"> pietiekams laiks un atbilstoša telpa tam, lai šāda prakse varētu attīstīties </w:t>
      </w:r>
      <w:r w:rsidRPr="00C66C47">
        <w:rPr>
          <w:rStyle w:val="tlid-translation"/>
          <w:rFonts w:cs="Times New Roman"/>
          <w:szCs w:val="24"/>
        </w:rPr>
        <w:t>(</w:t>
      </w:r>
      <w:r w:rsidRPr="00C66C47">
        <w:rPr>
          <w:rFonts w:cs="Times New Roman"/>
          <w:szCs w:val="24"/>
        </w:rPr>
        <w:t xml:space="preserve">Gill &amp; Thomson, 2017). </w:t>
      </w:r>
    </w:p>
    <w:p w14:paraId="0658B8CB" w14:textId="77777777" w:rsidR="00A752A7" w:rsidRPr="00C66C47" w:rsidRDefault="00A752A7" w:rsidP="00AA3FA3">
      <w:pPr>
        <w:rPr>
          <w:rStyle w:val="tlid-translation"/>
          <w:rFonts w:cs="Times New Roman"/>
          <w:b/>
          <w:szCs w:val="24"/>
        </w:rPr>
      </w:pPr>
    </w:p>
    <w:p w14:paraId="14B5F307" w14:textId="77777777" w:rsidR="00A752A7" w:rsidRPr="00C66C47" w:rsidRDefault="00A752A7" w:rsidP="00AA3FA3">
      <w:pPr>
        <w:rPr>
          <w:rStyle w:val="tlid-translation"/>
          <w:rFonts w:cs="Times New Roman"/>
          <w:b/>
          <w:i/>
          <w:szCs w:val="24"/>
        </w:rPr>
      </w:pPr>
      <w:r w:rsidRPr="00C66C47">
        <w:rPr>
          <w:rStyle w:val="tlid-translation"/>
          <w:rFonts w:cs="Times New Roman"/>
          <w:b/>
          <w:i/>
          <w:szCs w:val="24"/>
        </w:rPr>
        <w:t xml:space="preserve">Mācīšanās būtība </w:t>
      </w:r>
    </w:p>
    <w:p w14:paraId="23391EA0" w14:textId="77777777" w:rsidR="00A752A7" w:rsidRPr="00C66C47" w:rsidRDefault="00A752A7" w:rsidP="00AA3FA3">
      <w:pPr>
        <w:rPr>
          <w:rFonts w:eastAsia="Times New Roman" w:cs="Times New Roman"/>
          <w:color w:val="000000"/>
          <w:szCs w:val="24"/>
          <w:lang w:eastAsia="en-GB"/>
        </w:rPr>
      </w:pPr>
      <w:r w:rsidRPr="00C66C47">
        <w:rPr>
          <w:rStyle w:val="tlid-translation"/>
          <w:rFonts w:cs="Times New Roman"/>
          <w:szCs w:val="24"/>
        </w:rPr>
        <w:t xml:space="preserve">Cilvēkcentrētā pieeja ir izaicinājums vispārpieņemtajai mācīšanās definīcijai kā zināšanu un prasmju apguvei. </w:t>
      </w:r>
      <w:r w:rsidRPr="00C66C47">
        <w:rPr>
          <w:rFonts w:eastAsia="Times New Roman" w:cs="Times New Roman"/>
          <w:color w:val="000000"/>
          <w:szCs w:val="24"/>
          <w:lang w:eastAsia="en-GB"/>
        </w:rPr>
        <w:t>Šis viedoklis ir jāpapildina vismaz ar domu</w:t>
      </w:r>
      <w:r w:rsidRPr="00C66C47">
        <w:rPr>
          <w:rStyle w:val="tlid-translation"/>
          <w:rFonts w:cs="Times New Roman"/>
          <w:szCs w:val="24"/>
        </w:rPr>
        <w:t xml:space="preserve"> par mācīšanos </w:t>
      </w:r>
      <w:r w:rsidRPr="00C66C47">
        <w:rPr>
          <w:rStyle w:val="tlid-translation"/>
          <w:rFonts w:cs="Times New Roman"/>
          <w:i/>
          <w:szCs w:val="24"/>
        </w:rPr>
        <w:t xml:space="preserve">būt, </w:t>
      </w:r>
      <w:r w:rsidRPr="00C66C47">
        <w:rPr>
          <w:rStyle w:val="tlid-translation"/>
          <w:rFonts w:cs="Times New Roman"/>
          <w:szCs w:val="24"/>
        </w:rPr>
        <w:t>kas nozīmē attīstīt tādas rakstura iezīmes kā, piemēram, spēju rūpēties par citiem</w:t>
      </w:r>
      <w:r w:rsidR="00CE7E55" w:rsidRPr="00C66C47">
        <w:rPr>
          <w:rStyle w:val="tlid-translation"/>
          <w:rFonts w:cs="Times New Roman"/>
          <w:szCs w:val="24"/>
        </w:rPr>
        <w:t>,</w:t>
      </w:r>
      <w:r w:rsidRPr="00C66C47">
        <w:rPr>
          <w:rStyle w:val="tlid-translation"/>
          <w:rFonts w:cs="Times New Roman"/>
          <w:szCs w:val="24"/>
        </w:rPr>
        <w:t xml:space="preserve"> godīgumu</w:t>
      </w:r>
      <w:r w:rsidR="00CE7E55" w:rsidRPr="00C66C47">
        <w:rPr>
          <w:rStyle w:val="tlid-translation"/>
          <w:rFonts w:cs="Times New Roman"/>
          <w:szCs w:val="24"/>
        </w:rPr>
        <w:t xml:space="preserve">  un </w:t>
      </w:r>
      <w:r w:rsidRPr="00C66C47">
        <w:rPr>
          <w:rStyle w:val="tlid-translation"/>
          <w:rFonts w:cs="Times New Roman"/>
          <w:szCs w:val="24"/>
        </w:rPr>
        <w:t>godprātīgum</w:t>
      </w:r>
      <w:r w:rsidR="00B053D0" w:rsidRPr="00C66C47">
        <w:rPr>
          <w:rStyle w:val="tlid-translation"/>
          <w:rFonts w:cs="Times New Roman"/>
          <w:szCs w:val="24"/>
        </w:rPr>
        <w:t>u</w:t>
      </w:r>
      <w:r w:rsidRPr="00C66C47">
        <w:rPr>
          <w:rStyle w:val="tlid-translation"/>
          <w:rFonts w:cs="Times New Roman"/>
          <w:szCs w:val="24"/>
        </w:rPr>
        <w:t xml:space="preserve">, kā arī īpašības, kas saistītas ar sapratni, piemēram, zinātkāri, neatlaidību, noturību un pacietību. Šīs īpašības un vērtības ir vairāk nekā </w:t>
      </w:r>
      <w:r w:rsidR="00B053D0" w:rsidRPr="00C66C47">
        <w:rPr>
          <w:rStyle w:val="tlid-translation"/>
          <w:rFonts w:cs="Times New Roman"/>
          <w:szCs w:val="24"/>
        </w:rPr>
        <w:t xml:space="preserve">tikai </w:t>
      </w:r>
      <w:r w:rsidRPr="00C66C47">
        <w:rPr>
          <w:rStyle w:val="tlid-translation"/>
          <w:rFonts w:cs="Times New Roman"/>
          <w:szCs w:val="24"/>
        </w:rPr>
        <w:t>zināšanas un prasmes; tās ir saistītas ar pareizo (īsto) lietu darīšanu pareizā (īstajā) veidā (</w:t>
      </w:r>
      <w:r w:rsidRPr="00C66C47">
        <w:rPr>
          <w:rFonts w:cs="Times New Roman"/>
          <w:szCs w:val="24"/>
        </w:rPr>
        <w:t>Gill &amp; Thomson, 2017)</w:t>
      </w:r>
      <w:r w:rsidRPr="00C66C47">
        <w:rPr>
          <w:rStyle w:val="tlid-translation"/>
          <w:rFonts w:cs="Times New Roman"/>
          <w:szCs w:val="24"/>
        </w:rPr>
        <w:t>.</w:t>
      </w:r>
    </w:p>
    <w:p w14:paraId="615893C0" w14:textId="626EDF5E" w:rsidR="00A752A7" w:rsidRPr="00C66C47" w:rsidRDefault="00A752A7" w:rsidP="002D0A73">
      <w:pPr>
        <w:rPr>
          <w:rFonts w:eastAsia="Times New Roman" w:cs="Times New Roman"/>
          <w:szCs w:val="24"/>
        </w:rPr>
      </w:pPr>
      <w:r w:rsidRPr="00C66C47">
        <w:rPr>
          <w:rFonts w:cs="Times New Roman"/>
          <w:szCs w:val="24"/>
        </w:rPr>
        <w:t>Šerto Gile un Garets Tomsons</w:t>
      </w:r>
      <w:r w:rsidRPr="00C66C47">
        <w:rPr>
          <w:rFonts w:eastAsia="Times New Roman" w:cs="Times New Roman"/>
          <w:szCs w:val="24"/>
        </w:rPr>
        <w:t xml:space="preserve"> apgalvo</w:t>
      </w:r>
      <w:r w:rsidR="002E30C3" w:rsidRPr="00C66C47">
        <w:rPr>
          <w:rFonts w:eastAsia="Times New Roman" w:cs="Times New Roman"/>
          <w:szCs w:val="24"/>
        </w:rPr>
        <w:t xml:space="preserve"> - </w:t>
      </w:r>
      <w:r w:rsidRPr="00C66C47">
        <w:rPr>
          <w:rFonts w:eastAsia="Times New Roman" w:cs="Times New Roman"/>
          <w:szCs w:val="24"/>
        </w:rPr>
        <w:t xml:space="preserve">ja izglītībai ir jākoncentrējas uz </w:t>
      </w:r>
      <w:r w:rsidR="00ED20F6" w:rsidRPr="00C66C47">
        <w:rPr>
          <w:rFonts w:eastAsia="Times New Roman" w:cs="Times New Roman"/>
          <w:szCs w:val="24"/>
        </w:rPr>
        <w:t>izglītojamo</w:t>
      </w:r>
      <w:proofErr w:type="gramStart"/>
      <w:r w:rsidR="00ED20F6" w:rsidRPr="00C66C47">
        <w:rPr>
          <w:rFonts w:eastAsia="Times New Roman" w:cs="Times New Roman"/>
          <w:szCs w:val="24"/>
        </w:rPr>
        <w:t xml:space="preserve"> </w:t>
      </w:r>
      <w:r w:rsidRPr="00C66C47">
        <w:rPr>
          <w:rFonts w:eastAsia="Times New Roman" w:cs="Times New Roman"/>
          <w:szCs w:val="24"/>
        </w:rPr>
        <w:t xml:space="preserve"> </w:t>
      </w:r>
      <w:proofErr w:type="gramEnd"/>
      <w:r w:rsidR="00ED20F6" w:rsidRPr="00C66C47">
        <w:rPr>
          <w:rFonts w:eastAsia="Times New Roman" w:cs="Times New Roman"/>
          <w:szCs w:val="24"/>
        </w:rPr>
        <w:t>labsajūtu</w:t>
      </w:r>
      <w:r w:rsidRPr="00C66C47">
        <w:rPr>
          <w:rFonts w:eastAsia="Times New Roman" w:cs="Times New Roman"/>
          <w:szCs w:val="24"/>
        </w:rPr>
        <w:t xml:space="preserve">, tad katrā </w:t>
      </w:r>
      <w:r w:rsidR="002D0A73" w:rsidRPr="00C66C47">
        <w:rPr>
          <w:rFonts w:eastAsia="Times New Roman" w:cs="Times New Roman"/>
          <w:szCs w:val="24"/>
        </w:rPr>
        <w:t>mācību procesā</w:t>
      </w:r>
      <w:r w:rsidRPr="00C66C47">
        <w:rPr>
          <w:rFonts w:eastAsia="Times New Roman" w:cs="Times New Roman"/>
          <w:szCs w:val="24"/>
        </w:rPr>
        <w:t xml:space="preserve"> </w:t>
      </w:r>
      <w:r w:rsidR="00ED20F6" w:rsidRPr="00C66C47">
        <w:rPr>
          <w:rFonts w:eastAsia="Times New Roman" w:cs="Times New Roman"/>
          <w:szCs w:val="24"/>
        </w:rPr>
        <w:t>viņiem</w:t>
      </w:r>
      <w:r w:rsidRPr="00C66C47">
        <w:rPr>
          <w:rFonts w:eastAsia="Times New Roman" w:cs="Times New Roman"/>
          <w:szCs w:val="24"/>
        </w:rPr>
        <w:t xml:space="preserve"> jā</w:t>
      </w:r>
      <w:r w:rsidR="002D0A73" w:rsidRPr="00C66C47">
        <w:rPr>
          <w:rFonts w:eastAsia="Times New Roman" w:cs="Times New Roman"/>
          <w:szCs w:val="24"/>
        </w:rPr>
        <w:t>apgū</w:t>
      </w:r>
      <w:r w:rsidR="006C58CA">
        <w:rPr>
          <w:rFonts w:eastAsia="Times New Roman" w:cs="Times New Roman"/>
          <w:szCs w:val="24"/>
        </w:rPr>
        <w:t>st</w:t>
      </w:r>
      <w:r w:rsidR="002D0A73" w:rsidRPr="00C66C47">
        <w:rPr>
          <w:rFonts w:eastAsia="Times New Roman" w:cs="Times New Roman"/>
          <w:szCs w:val="24"/>
        </w:rPr>
        <w:t>, kā</w:t>
      </w:r>
      <w:r w:rsidRPr="00C66C47">
        <w:rPr>
          <w:rFonts w:eastAsia="Times New Roman" w:cs="Times New Roman"/>
          <w:szCs w:val="24"/>
        </w:rPr>
        <w:t xml:space="preserve"> rūpēties par lietām</w:t>
      </w:r>
      <w:r w:rsidR="00ED20F6" w:rsidRPr="00C66C47">
        <w:rPr>
          <w:rFonts w:eastAsia="Times New Roman" w:cs="Times New Roman"/>
          <w:szCs w:val="24"/>
        </w:rPr>
        <w:t xml:space="preserve"> </w:t>
      </w:r>
      <w:r w:rsidRPr="00C66C47">
        <w:rPr>
          <w:rFonts w:eastAsia="Times New Roman" w:cs="Times New Roman"/>
          <w:szCs w:val="24"/>
        </w:rPr>
        <w:t xml:space="preserve">un vērtībām, kuras ir nepieciešamas ikdienas dzīvē (sk. </w:t>
      </w:r>
      <w:r w:rsidR="00515305" w:rsidRPr="00C66C47">
        <w:rPr>
          <w:rFonts w:eastAsia="Times New Roman" w:cs="Times New Roman"/>
          <w:szCs w:val="24"/>
        </w:rPr>
        <w:t>1.3</w:t>
      </w:r>
      <w:r w:rsidRPr="00C66C47">
        <w:rPr>
          <w:rFonts w:eastAsia="Times New Roman" w:cs="Times New Roman"/>
          <w:szCs w:val="24"/>
        </w:rPr>
        <w:t xml:space="preserve">. tabulā). </w:t>
      </w:r>
    </w:p>
    <w:p w14:paraId="1E290C5C" w14:textId="77777777" w:rsidR="00A752A7" w:rsidRPr="00C66C47" w:rsidRDefault="00515305" w:rsidP="00AA3FA3">
      <w:pPr>
        <w:jc w:val="right"/>
        <w:rPr>
          <w:rFonts w:eastAsia="Times New Roman" w:cs="Times New Roman"/>
          <w:szCs w:val="24"/>
        </w:rPr>
      </w:pPr>
      <w:r w:rsidRPr="00C66C47">
        <w:rPr>
          <w:rFonts w:eastAsia="Times New Roman" w:cs="Times New Roman"/>
          <w:szCs w:val="24"/>
        </w:rPr>
        <w:t>1.3. tabula</w:t>
      </w:r>
    </w:p>
    <w:p w14:paraId="27CBF692" w14:textId="77777777" w:rsidR="00A752A7" w:rsidRPr="00C66C47" w:rsidRDefault="00A752A7" w:rsidP="00AA3FA3">
      <w:pPr>
        <w:jc w:val="center"/>
        <w:rPr>
          <w:rFonts w:eastAsia="Times New Roman" w:cs="Times New Roman"/>
          <w:szCs w:val="24"/>
        </w:rPr>
      </w:pPr>
      <w:r w:rsidRPr="00C66C47">
        <w:rPr>
          <w:rFonts w:eastAsia="Times New Roman" w:cs="Times New Roman"/>
          <w:szCs w:val="24"/>
        </w:rPr>
        <w:t>Īpašības, kas izglītojamajiem jāattīsta cilvēkcentrētajā izglītībā</w:t>
      </w:r>
    </w:p>
    <w:tbl>
      <w:tblPr>
        <w:tblStyle w:val="Reatabula"/>
        <w:tblW w:w="9180" w:type="dxa"/>
        <w:tblLook w:val="04A0" w:firstRow="1" w:lastRow="0" w:firstColumn="1" w:lastColumn="0" w:noHBand="0" w:noVBand="1"/>
      </w:tblPr>
      <w:tblGrid>
        <w:gridCol w:w="1350"/>
        <w:gridCol w:w="2727"/>
        <w:gridCol w:w="5103"/>
      </w:tblGrid>
      <w:tr w:rsidR="00A752A7" w:rsidRPr="00C66C47" w14:paraId="02921299" w14:textId="77777777" w:rsidTr="00A07A9A">
        <w:tc>
          <w:tcPr>
            <w:tcW w:w="1350" w:type="dxa"/>
            <w:vAlign w:val="center"/>
          </w:tcPr>
          <w:p w14:paraId="56BF0E03" w14:textId="77777777" w:rsidR="00A752A7" w:rsidRPr="00C66C47" w:rsidRDefault="00A752A7" w:rsidP="00AA3FA3">
            <w:pPr>
              <w:ind w:firstLine="0"/>
              <w:jc w:val="center"/>
              <w:rPr>
                <w:rFonts w:eastAsia="Times New Roman" w:cs="Times New Roman"/>
                <w:b/>
                <w:szCs w:val="24"/>
              </w:rPr>
            </w:pPr>
            <w:r w:rsidRPr="00C66C47">
              <w:rPr>
                <w:rFonts w:eastAsia="Times New Roman" w:cs="Times New Roman"/>
                <w:b/>
                <w:szCs w:val="24"/>
              </w:rPr>
              <w:t>Dimensijas</w:t>
            </w:r>
          </w:p>
        </w:tc>
        <w:tc>
          <w:tcPr>
            <w:tcW w:w="2727" w:type="dxa"/>
            <w:vAlign w:val="bottom"/>
          </w:tcPr>
          <w:p w14:paraId="7A897429" w14:textId="77777777" w:rsidR="00A752A7" w:rsidRPr="00C66C47" w:rsidRDefault="00A752A7" w:rsidP="00AA3FA3">
            <w:pPr>
              <w:ind w:firstLine="0"/>
              <w:jc w:val="center"/>
              <w:rPr>
                <w:rFonts w:eastAsia="Times New Roman" w:cs="Times New Roman"/>
                <w:b/>
                <w:szCs w:val="24"/>
              </w:rPr>
            </w:pPr>
            <w:r w:rsidRPr="00C66C47">
              <w:rPr>
                <w:rFonts w:eastAsia="Times New Roman" w:cs="Times New Roman"/>
                <w:b/>
                <w:szCs w:val="24"/>
              </w:rPr>
              <w:t>Īpašības</w:t>
            </w:r>
          </w:p>
        </w:tc>
        <w:tc>
          <w:tcPr>
            <w:tcW w:w="5103" w:type="dxa"/>
            <w:vAlign w:val="center"/>
          </w:tcPr>
          <w:p w14:paraId="063A3864" w14:textId="77777777" w:rsidR="00A752A7" w:rsidRPr="00C66C47" w:rsidRDefault="00A752A7" w:rsidP="00AA3FA3">
            <w:pPr>
              <w:ind w:firstLine="0"/>
              <w:jc w:val="center"/>
              <w:rPr>
                <w:rFonts w:eastAsia="Times New Roman" w:cs="Times New Roman"/>
                <w:b/>
                <w:szCs w:val="24"/>
              </w:rPr>
            </w:pPr>
            <w:r w:rsidRPr="00C66C47">
              <w:rPr>
                <w:rFonts w:eastAsia="Times New Roman" w:cs="Times New Roman"/>
                <w:b/>
                <w:szCs w:val="24"/>
              </w:rPr>
              <w:t>Izpausme</w:t>
            </w:r>
          </w:p>
        </w:tc>
      </w:tr>
      <w:tr w:rsidR="00A752A7" w:rsidRPr="00C66C47" w14:paraId="695C2D4F" w14:textId="77777777" w:rsidTr="00A07A9A">
        <w:tc>
          <w:tcPr>
            <w:tcW w:w="1350" w:type="dxa"/>
          </w:tcPr>
          <w:p w14:paraId="38E028E3" w14:textId="77777777" w:rsidR="00A752A7" w:rsidRPr="00C66C47" w:rsidRDefault="00A752A7" w:rsidP="00AA3FA3">
            <w:pPr>
              <w:ind w:firstLine="0"/>
              <w:rPr>
                <w:rStyle w:val="tlid-translation"/>
                <w:rFonts w:cs="Times New Roman"/>
                <w:szCs w:val="24"/>
              </w:rPr>
            </w:pPr>
            <w:r w:rsidRPr="00C66C47">
              <w:rPr>
                <w:rStyle w:val="tlid-translation"/>
                <w:rFonts w:cs="Times New Roman"/>
                <w:szCs w:val="24"/>
              </w:rPr>
              <w:t>Attieksme pret izziņas procesu</w:t>
            </w:r>
          </w:p>
        </w:tc>
        <w:tc>
          <w:tcPr>
            <w:tcW w:w="2727" w:type="dxa"/>
          </w:tcPr>
          <w:p w14:paraId="0A8D53E1" w14:textId="77777777" w:rsidR="00A752A7" w:rsidRPr="00C66C47" w:rsidRDefault="00A752A7" w:rsidP="00401199">
            <w:pPr>
              <w:ind w:firstLine="0"/>
              <w:rPr>
                <w:rFonts w:eastAsia="Times New Roman" w:cs="Times New Roman"/>
                <w:szCs w:val="24"/>
              </w:rPr>
            </w:pPr>
            <w:r w:rsidRPr="00C66C47">
              <w:rPr>
                <w:rStyle w:val="tlid-translation"/>
                <w:rFonts w:cs="Times New Roman"/>
                <w:szCs w:val="24"/>
              </w:rPr>
              <w:t xml:space="preserve">Ziņkārīgs, zinātkārs un </w:t>
            </w:r>
            <w:r w:rsidR="00401199" w:rsidRPr="00C66C47">
              <w:rPr>
                <w:rStyle w:val="tlid-translation"/>
                <w:rFonts w:cs="Times New Roman"/>
                <w:szCs w:val="24"/>
              </w:rPr>
              <w:t xml:space="preserve">atvērts </w:t>
            </w:r>
            <w:r w:rsidRPr="00C66C47">
              <w:rPr>
                <w:rStyle w:val="tlid-translation"/>
                <w:rFonts w:cs="Times New Roman"/>
                <w:szCs w:val="24"/>
              </w:rPr>
              <w:t>reflek</w:t>
            </w:r>
            <w:r w:rsidR="00401199" w:rsidRPr="00C66C47">
              <w:rPr>
                <w:rStyle w:val="tlid-translation"/>
                <w:rFonts w:cs="Times New Roman"/>
                <w:szCs w:val="24"/>
              </w:rPr>
              <w:t>sijai</w:t>
            </w:r>
            <w:r w:rsidRPr="00C66C47">
              <w:rPr>
                <w:rStyle w:val="tlid-translation"/>
                <w:rFonts w:cs="Times New Roman"/>
                <w:szCs w:val="24"/>
              </w:rPr>
              <w:t xml:space="preserve"> </w:t>
            </w:r>
          </w:p>
        </w:tc>
        <w:tc>
          <w:tcPr>
            <w:tcW w:w="5103" w:type="dxa"/>
          </w:tcPr>
          <w:p w14:paraId="6AD786D3" w14:textId="77777777" w:rsidR="00A752A7" w:rsidRPr="00C66C47" w:rsidRDefault="00A752A7" w:rsidP="00401199">
            <w:pPr>
              <w:ind w:firstLine="0"/>
              <w:rPr>
                <w:rFonts w:eastAsia="Times New Roman" w:cs="Times New Roman"/>
                <w:szCs w:val="24"/>
              </w:rPr>
            </w:pPr>
            <w:r w:rsidRPr="00C66C47">
              <w:rPr>
                <w:rFonts w:eastAsia="Times New Roman" w:cs="Times New Roman"/>
                <w:szCs w:val="24"/>
              </w:rPr>
              <w:t xml:space="preserve">Ir motivēts pētīt un mācīties, analizēt un no pierādījumiem jēgpilni secināt. </w:t>
            </w:r>
            <w:r w:rsidR="00401199" w:rsidRPr="00C66C47">
              <w:rPr>
                <w:rFonts w:eastAsia="Times New Roman" w:cs="Times New Roman"/>
                <w:szCs w:val="24"/>
              </w:rPr>
              <w:t>S</w:t>
            </w:r>
            <w:r w:rsidRPr="00C66C47">
              <w:rPr>
                <w:rFonts w:eastAsia="Times New Roman" w:cs="Times New Roman"/>
                <w:szCs w:val="24"/>
              </w:rPr>
              <w:t>pēja uzklausīt un kritiski pieņemt cilvēkus, kuri ievēro citas tradīcijas vai kuriem nav līdzīgs dzīvesveids.</w:t>
            </w:r>
          </w:p>
        </w:tc>
      </w:tr>
      <w:tr w:rsidR="00A752A7" w:rsidRPr="00C66C47" w14:paraId="78919C9F" w14:textId="77777777" w:rsidTr="00A07A9A">
        <w:tc>
          <w:tcPr>
            <w:tcW w:w="1350" w:type="dxa"/>
          </w:tcPr>
          <w:p w14:paraId="104315D4" w14:textId="77777777" w:rsidR="00A752A7" w:rsidRPr="00C66C47" w:rsidRDefault="00A752A7" w:rsidP="00AA3FA3">
            <w:pPr>
              <w:ind w:firstLine="0"/>
              <w:rPr>
                <w:rFonts w:cs="Times New Roman"/>
                <w:szCs w:val="24"/>
              </w:rPr>
            </w:pPr>
            <w:r w:rsidRPr="00C66C47">
              <w:rPr>
                <w:rFonts w:cs="Times New Roman"/>
                <w:szCs w:val="24"/>
              </w:rPr>
              <w:t>Saskarsme</w:t>
            </w:r>
          </w:p>
        </w:tc>
        <w:tc>
          <w:tcPr>
            <w:tcW w:w="2727" w:type="dxa"/>
          </w:tcPr>
          <w:p w14:paraId="78A92F98" w14:textId="77777777" w:rsidR="00A752A7" w:rsidRPr="00C66C47" w:rsidRDefault="00401199" w:rsidP="00401199">
            <w:pPr>
              <w:ind w:firstLine="0"/>
              <w:rPr>
                <w:rFonts w:eastAsia="Times New Roman" w:cs="Times New Roman"/>
                <w:szCs w:val="24"/>
              </w:rPr>
            </w:pPr>
            <w:r w:rsidRPr="00C66C47">
              <w:rPr>
                <w:rFonts w:cs="Times New Roman"/>
                <w:szCs w:val="24"/>
              </w:rPr>
              <w:t>Uzticīgs un spējīgs i</w:t>
            </w:r>
            <w:r w:rsidR="00A752A7" w:rsidRPr="00C66C47">
              <w:rPr>
                <w:rFonts w:cs="Times New Roman"/>
                <w:szCs w:val="24"/>
              </w:rPr>
              <w:t>zrād</w:t>
            </w:r>
            <w:r w:rsidRPr="00C66C47">
              <w:rPr>
                <w:rFonts w:cs="Times New Roman"/>
                <w:szCs w:val="24"/>
              </w:rPr>
              <w:t>īt</w:t>
            </w:r>
            <w:r w:rsidR="00A752A7" w:rsidRPr="00C66C47">
              <w:rPr>
                <w:rFonts w:cs="Times New Roman"/>
                <w:szCs w:val="24"/>
              </w:rPr>
              <w:t xml:space="preserve"> rūpes par labu saskarsmi ar citiem cilvēkiem, mīlestību, draudzību  un labām attiecībām. </w:t>
            </w:r>
          </w:p>
        </w:tc>
        <w:tc>
          <w:tcPr>
            <w:tcW w:w="5103" w:type="dxa"/>
          </w:tcPr>
          <w:p w14:paraId="0D93C24C" w14:textId="77777777" w:rsidR="00A752A7" w:rsidRPr="00C66C47" w:rsidRDefault="00A752A7" w:rsidP="00DB2365">
            <w:pPr>
              <w:ind w:firstLine="0"/>
              <w:rPr>
                <w:rFonts w:eastAsia="Times New Roman" w:cs="Times New Roman"/>
                <w:szCs w:val="24"/>
              </w:rPr>
            </w:pPr>
            <w:r w:rsidRPr="00C66C47">
              <w:rPr>
                <w:rFonts w:cs="Times New Roman"/>
                <w:szCs w:val="24"/>
              </w:rPr>
              <w:t xml:space="preserve">Zina, kā saprast citus cilvēkus un tikt galā ar </w:t>
            </w:r>
            <w:r w:rsidR="0083385D" w:rsidRPr="00C66C47">
              <w:rPr>
                <w:rFonts w:cs="Times New Roman"/>
                <w:szCs w:val="24"/>
              </w:rPr>
              <w:t xml:space="preserve">savu un/vai citu </w:t>
            </w:r>
            <w:r w:rsidRPr="00C66C47">
              <w:rPr>
                <w:rFonts w:cs="Times New Roman"/>
                <w:szCs w:val="24"/>
              </w:rPr>
              <w:t xml:space="preserve">dusmu, baiļu un skumju izjūtām. Lēmumu pieņemšanā </w:t>
            </w:r>
            <w:r w:rsidR="00DB2365" w:rsidRPr="00C66C47">
              <w:rPr>
                <w:rFonts w:cs="Times New Roman"/>
                <w:szCs w:val="24"/>
              </w:rPr>
              <w:t>balstās ē</w:t>
            </w:r>
            <w:r w:rsidRPr="00C66C47">
              <w:rPr>
                <w:rFonts w:cs="Times New Roman"/>
                <w:szCs w:val="24"/>
              </w:rPr>
              <w:t>tisk</w:t>
            </w:r>
            <w:r w:rsidR="00DB2365" w:rsidRPr="00C66C47">
              <w:rPr>
                <w:rFonts w:cs="Times New Roman"/>
                <w:szCs w:val="24"/>
              </w:rPr>
              <w:t>os apsvērumo</w:t>
            </w:r>
            <w:r w:rsidRPr="00C66C47">
              <w:rPr>
                <w:rFonts w:cs="Times New Roman"/>
                <w:szCs w:val="24"/>
              </w:rPr>
              <w:t>s, kā arī vēlas un zina, kā veicināt citu cilvēku lab</w:t>
            </w:r>
            <w:r w:rsidR="00DB2365" w:rsidRPr="00C66C47">
              <w:rPr>
                <w:rFonts w:cs="Times New Roman"/>
                <w:szCs w:val="24"/>
              </w:rPr>
              <w:t>sajūt</w:t>
            </w:r>
            <w:r w:rsidRPr="00C66C47">
              <w:rPr>
                <w:rFonts w:cs="Times New Roman"/>
                <w:szCs w:val="24"/>
              </w:rPr>
              <w:t>u, piemēram, ar līdzcietību un piedošanu.</w:t>
            </w:r>
          </w:p>
        </w:tc>
      </w:tr>
      <w:tr w:rsidR="00A752A7" w:rsidRPr="00C66C47" w14:paraId="5B0D2AA2" w14:textId="77777777" w:rsidTr="00A07A9A">
        <w:tc>
          <w:tcPr>
            <w:tcW w:w="1350" w:type="dxa"/>
          </w:tcPr>
          <w:p w14:paraId="053276C0" w14:textId="77777777" w:rsidR="00A752A7" w:rsidRPr="00C66C47" w:rsidRDefault="00A752A7" w:rsidP="00AA3FA3">
            <w:pPr>
              <w:ind w:firstLine="0"/>
              <w:rPr>
                <w:rFonts w:cs="Times New Roman"/>
                <w:szCs w:val="24"/>
              </w:rPr>
            </w:pPr>
            <w:r w:rsidRPr="00C66C47">
              <w:rPr>
                <w:rFonts w:cs="Times New Roman"/>
                <w:szCs w:val="24"/>
              </w:rPr>
              <w:t xml:space="preserve">Vērtības </w:t>
            </w:r>
          </w:p>
        </w:tc>
        <w:tc>
          <w:tcPr>
            <w:tcW w:w="2727" w:type="dxa"/>
          </w:tcPr>
          <w:p w14:paraId="7C02684E" w14:textId="77777777" w:rsidR="00A752A7" w:rsidRPr="00C66C47" w:rsidRDefault="00A752A7" w:rsidP="00AA3FA3">
            <w:pPr>
              <w:ind w:firstLine="0"/>
              <w:rPr>
                <w:rFonts w:eastAsia="Times New Roman" w:cs="Times New Roman"/>
                <w:szCs w:val="24"/>
              </w:rPr>
            </w:pPr>
            <w:r w:rsidRPr="00C66C47">
              <w:rPr>
                <w:rFonts w:cs="Times New Roman"/>
                <w:szCs w:val="24"/>
              </w:rPr>
              <w:t xml:space="preserve">Izrāda rūpes par vispārcilvēciskām vērtībām,  piemēram, </w:t>
            </w:r>
            <w:r w:rsidRPr="00C66C47">
              <w:rPr>
                <w:rFonts w:cs="Times New Roman"/>
                <w:szCs w:val="24"/>
              </w:rPr>
              <w:lastRenderedPageBreak/>
              <w:t>sociālo taisnīgumu un pasaules uzlabošanu.</w:t>
            </w:r>
          </w:p>
        </w:tc>
        <w:tc>
          <w:tcPr>
            <w:tcW w:w="5103" w:type="dxa"/>
          </w:tcPr>
          <w:p w14:paraId="03688043" w14:textId="77777777" w:rsidR="00A752A7" w:rsidRPr="00C66C47" w:rsidRDefault="00A752A7" w:rsidP="00AA3FA3">
            <w:pPr>
              <w:ind w:firstLine="0"/>
              <w:rPr>
                <w:rFonts w:eastAsia="Times New Roman" w:cs="Times New Roman"/>
                <w:szCs w:val="24"/>
              </w:rPr>
            </w:pPr>
            <w:r w:rsidRPr="00C66C47">
              <w:rPr>
                <w:rFonts w:cs="Times New Roman"/>
                <w:szCs w:val="24"/>
              </w:rPr>
              <w:lastRenderedPageBreak/>
              <w:t>Stingri aizstāv patiesību, skaistumu un labestību.</w:t>
            </w:r>
          </w:p>
        </w:tc>
      </w:tr>
      <w:tr w:rsidR="00A752A7" w:rsidRPr="00C66C47" w14:paraId="63CB7EDD" w14:textId="77777777" w:rsidTr="00A07A9A">
        <w:tc>
          <w:tcPr>
            <w:tcW w:w="1350" w:type="dxa"/>
          </w:tcPr>
          <w:p w14:paraId="23296DB5" w14:textId="77777777" w:rsidR="00A752A7" w:rsidRPr="00C66C47" w:rsidRDefault="00A752A7" w:rsidP="00AA3FA3">
            <w:pPr>
              <w:ind w:firstLine="0"/>
              <w:rPr>
                <w:rFonts w:cs="Times New Roman"/>
                <w:szCs w:val="24"/>
              </w:rPr>
            </w:pPr>
            <w:r w:rsidRPr="00C66C47">
              <w:rPr>
                <w:rFonts w:cs="Times New Roman"/>
                <w:szCs w:val="24"/>
              </w:rPr>
              <w:t>Domāšana</w:t>
            </w:r>
          </w:p>
        </w:tc>
        <w:tc>
          <w:tcPr>
            <w:tcW w:w="2727" w:type="dxa"/>
          </w:tcPr>
          <w:p w14:paraId="07627EF7" w14:textId="77777777" w:rsidR="00A752A7" w:rsidRPr="00C66C47" w:rsidRDefault="00A752A7" w:rsidP="00D63434">
            <w:pPr>
              <w:ind w:firstLine="0"/>
              <w:rPr>
                <w:rFonts w:eastAsia="Times New Roman" w:cs="Times New Roman"/>
                <w:szCs w:val="24"/>
              </w:rPr>
            </w:pPr>
            <w:r w:rsidRPr="00C66C47">
              <w:rPr>
                <w:rFonts w:cs="Times New Roman"/>
                <w:szCs w:val="24"/>
              </w:rPr>
              <w:t>Izrāda rūpes</w:t>
            </w:r>
            <w:r w:rsidRPr="00C66C47">
              <w:rPr>
                <w:rStyle w:val="tlid-translation"/>
                <w:rFonts w:cs="Times New Roman"/>
                <w:szCs w:val="24"/>
              </w:rPr>
              <w:t xml:space="preserve"> par savu patstāvīgo, radošo, kritisko un sistemātisko domāšanu. </w:t>
            </w:r>
            <w:r w:rsidRPr="00C66C47">
              <w:rPr>
                <w:rFonts w:cs="Times New Roman"/>
                <w:szCs w:val="24"/>
              </w:rPr>
              <w:t xml:space="preserve"> </w:t>
            </w:r>
          </w:p>
        </w:tc>
        <w:tc>
          <w:tcPr>
            <w:tcW w:w="5103" w:type="dxa"/>
          </w:tcPr>
          <w:p w14:paraId="68AD84C6" w14:textId="1399FCAD" w:rsidR="00A752A7" w:rsidRPr="00C66C47" w:rsidRDefault="00D63434" w:rsidP="00D63434">
            <w:pPr>
              <w:ind w:firstLine="0"/>
              <w:rPr>
                <w:rFonts w:eastAsia="Times New Roman" w:cs="Times New Roman"/>
                <w:szCs w:val="24"/>
              </w:rPr>
            </w:pPr>
            <w:r w:rsidRPr="00C66C47">
              <w:rPr>
                <w:rStyle w:val="tlid-translation"/>
                <w:rFonts w:cs="Times New Roman"/>
                <w:szCs w:val="24"/>
              </w:rPr>
              <w:t>Formulējot j</w:t>
            </w:r>
            <w:r w:rsidR="00A752A7" w:rsidRPr="00C66C47">
              <w:rPr>
                <w:rStyle w:val="tlid-translation"/>
                <w:rFonts w:cs="Times New Roman"/>
                <w:szCs w:val="24"/>
              </w:rPr>
              <w:t>autājumu</w:t>
            </w:r>
            <w:r w:rsidRPr="00C66C47">
              <w:rPr>
                <w:rStyle w:val="tlid-translation"/>
                <w:rFonts w:cs="Times New Roman"/>
                <w:szCs w:val="24"/>
              </w:rPr>
              <w:t>s un</w:t>
            </w:r>
            <w:r w:rsidR="006C58CA">
              <w:rPr>
                <w:rStyle w:val="tlid-translation"/>
                <w:rFonts w:cs="Times New Roman"/>
                <w:szCs w:val="24"/>
              </w:rPr>
              <w:t xml:space="preserve"> </w:t>
            </w:r>
            <w:r w:rsidRPr="00C66C47">
              <w:rPr>
                <w:rStyle w:val="tlid-translation"/>
                <w:rFonts w:cs="Times New Roman"/>
                <w:szCs w:val="24"/>
              </w:rPr>
              <w:t xml:space="preserve">izstrādājot </w:t>
            </w:r>
            <w:r w:rsidR="00A752A7" w:rsidRPr="00C66C47">
              <w:rPr>
                <w:rStyle w:val="tlid-translation"/>
                <w:rFonts w:cs="Times New Roman"/>
                <w:szCs w:val="24"/>
              </w:rPr>
              <w:t>idej</w:t>
            </w:r>
            <w:r w:rsidRPr="00C66C47">
              <w:rPr>
                <w:rStyle w:val="tlid-translation"/>
                <w:rFonts w:cs="Times New Roman"/>
                <w:szCs w:val="24"/>
              </w:rPr>
              <w:t xml:space="preserve">as, </w:t>
            </w:r>
            <w:r w:rsidR="00A752A7" w:rsidRPr="00C66C47">
              <w:rPr>
                <w:rStyle w:val="tlid-translation"/>
                <w:rFonts w:cs="Times New Roman"/>
                <w:szCs w:val="24"/>
              </w:rPr>
              <w:t>ir motivēts izmantot piemērotus un sapr</w:t>
            </w:r>
            <w:r w:rsidRPr="00C66C47">
              <w:rPr>
                <w:rStyle w:val="tlid-translation"/>
                <w:rFonts w:cs="Times New Roman"/>
                <w:szCs w:val="24"/>
              </w:rPr>
              <w:t>otamus</w:t>
            </w:r>
            <w:r w:rsidR="00A752A7" w:rsidRPr="00C66C47">
              <w:rPr>
                <w:rStyle w:val="tlid-translation"/>
                <w:rFonts w:cs="Times New Roman"/>
                <w:szCs w:val="24"/>
              </w:rPr>
              <w:t xml:space="preserve"> argumentus. </w:t>
            </w:r>
            <w:r w:rsidRPr="00C66C47">
              <w:rPr>
                <w:rStyle w:val="tlid-translation"/>
                <w:rFonts w:cs="Times New Roman"/>
                <w:szCs w:val="24"/>
              </w:rPr>
              <w:t>J</w:t>
            </w:r>
            <w:r w:rsidR="00A752A7" w:rsidRPr="00C66C47">
              <w:rPr>
                <w:rStyle w:val="tlid-translation"/>
                <w:rFonts w:cs="Times New Roman"/>
                <w:szCs w:val="24"/>
              </w:rPr>
              <w:t>ūt valodas nians</w:t>
            </w:r>
            <w:r w:rsidRPr="00C66C47">
              <w:rPr>
                <w:rStyle w:val="tlid-translation"/>
                <w:rFonts w:cs="Times New Roman"/>
                <w:szCs w:val="24"/>
              </w:rPr>
              <w:t>es</w:t>
            </w:r>
            <w:r w:rsidR="00A752A7" w:rsidRPr="00C66C47">
              <w:rPr>
                <w:rStyle w:val="tlid-translation"/>
                <w:rFonts w:cs="Times New Roman"/>
                <w:szCs w:val="24"/>
              </w:rPr>
              <w:t xml:space="preserve"> un to radīt</w:t>
            </w:r>
            <w:r w:rsidRPr="00C66C47">
              <w:rPr>
                <w:rStyle w:val="tlid-translation"/>
                <w:rFonts w:cs="Times New Roman"/>
                <w:szCs w:val="24"/>
              </w:rPr>
              <w:t>ās</w:t>
            </w:r>
            <w:r w:rsidR="00A752A7" w:rsidRPr="00C66C47">
              <w:rPr>
                <w:rStyle w:val="tlid-translation"/>
                <w:rFonts w:cs="Times New Roman"/>
                <w:szCs w:val="24"/>
              </w:rPr>
              <w:t xml:space="preserve"> sek</w:t>
            </w:r>
            <w:r w:rsidRPr="00C66C47">
              <w:rPr>
                <w:rStyle w:val="tlid-translation"/>
                <w:rFonts w:cs="Times New Roman"/>
                <w:szCs w:val="24"/>
              </w:rPr>
              <w:t>as</w:t>
            </w:r>
            <w:r w:rsidR="00A752A7" w:rsidRPr="00C66C47">
              <w:rPr>
                <w:rStyle w:val="tlid-translation"/>
                <w:rFonts w:cs="Times New Roman"/>
                <w:szCs w:val="24"/>
              </w:rPr>
              <w:t xml:space="preserve"> gan savā domāšanā, gan saziņā ar citiem.</w:t>
            </w:r>
          </w:p>
        </w:tc>
      </w:tr>
      <w:tr w:rsidR="00A752A7" w:rsidRPr="00C66C47" w14:paraId="4D4A309F" w14:textId="77777777" w:rsidTr="00A07A9A">
        <w:tc>
          <w:tcPr>
            <w:tcW w:w="1350" w:type="dxa"/>
          </w:tcPr>
          <w:p w14:paraId="10CEC373" w14:textId="77777777" w:rsidR="00A752A7" w:rsidRPr="00C66C47" w:rsidRDefault="00A752A7" w:rsidP="00AA3FA3">
            <w:pPr>
              <w:ind w:firstLine="0"/>
              <w:rPr>
                <w:rFonts w:cs="Times New Roman"/>
                <w:szCs w:val="24"/>
              </w:rPr>
            </w:pPr>
            <w:r w:rsidRPr="00C66C47">
              <w:rPr>
                <w:rFonts w:cs="Times New Roman"/>
                <w:szCs w:val="24"/>
              </w:rPr>
              <w:t xml:space="preserve">Pašizpratne </w:t>
            </w:r>
          </w:p>
        </w:tc>
        <w:tc>
          <w:tcPr>
            <w:tcW w:w="2727" w:type="dxa"/>
          </w:tcPr>
          <w:p w14:paraId="672CBA1D" w14:textId="77777777" w:rsidR="00A752A7" w:rsidRPr="00C66C47" w:rsidRDefault="00A752A7" w:rsidP="00AA3FA3">
            <w:pPr>
              <w:ind w:firstLine="0"/>
              <w:rPr>
                <w:rFonts w:cs="Times New Roman"/>
                <w:szCs w:val="24"/>
              </w:rPr>
            </w:pPr>
            <w:r w:rsidRPr="00C66C47">
              <w:rPr>
                <w:rFonts w:cs="Times New Roman"/>
                <w:szCs w:val="24"/>
              </w:rPr>
              <w:t xml:space="preserve">Spējīgs izprast sevi, </w:t>
            </w:r>
            <w:r w:rsidRPr="00C66C47">
              <w:rPr>
                <w:rStyle w:val="tlid-translation"/>
                <w:rFonts w:cs="Times New Roman"/>
                <w:szCs w:val="24"/>
              </w:rPr>
              <w:t>ieskaitot savas emocijas,</w:t>
            </w:r>
            <w:r w:rsidRPr="00C66C47">
              <w:rPr>
                <w:rFonts w:cs="Times New Roman"/>
                <w:szCs w:val="24"/>
              </w:rPr>
              <w:t xml:space="preserve"> talantus un intereses, piemīt pašcieņa. </w:t>
            </w:r>
          </w:p>
        </w:tc>
        <w:tc>
          <w:tcPr>
            <w:tcW w:w="5103" w:type="dxa"/>
          </w:tcPr>
          <w:p w14:paraId="39ECD23D" w14:textId="77777777" w:rsidR="00A752A7" w:rsidRPr="00C66C47" w:rsidRDefault="00A752A7" w:rsidP="0083385D">
            <w:pPr>
              <w:ind w:firstLine="0"/>
              <w:rPr>
                <w:rStyle w:val="tlid-translation"/>
                <w:rFonts w:cs="Times New Roman"/>
                <w:szCs w:val="24"/>
              </w:rPr>
            </w:pPr>
            <w:r w:rsidRPr="00C66C47">
              <w:rPr>
                <w:rFonts w:cs="Times New Roman"/>
                <w:szCs w:val="24"/>
              </w:rPr>
              <w:t xml:space="preserve">Zina, kā </w:t>
            </w:r>
            <w:r w:rsidR="0083385D" w:rsidRPr="00C66C47">
              <w:rPr>
                <w:rFonts w:cs="Times New Roman"/>
                <w:szCs w:val="24"/>
              </w:rPr>
              <w:t>pārvarēt</w:t>
            </w:r>
            <w:r w:rsidRPr="00C66C47">
              <w:rPr>
                <w:rFonts w:cs="Times New Roman"/>
                <w:szCs w:val="24"/>
              </w:rPr>
              <w:t xml:space="preserve"> negatīv</w:t>
            </w:r>
            <w:r w:rsidR="0083385D" w:rsidRPr="00C66C47">
              <w:rPr>
                <w:rFonts w:cs="Times New Roman"/>
                <w:szCs w:val="24"/>
              </w:rPr>
              <w:t>as</w:t>
            </w:r>
            <w:r w:rsidRPr="00C66C47">
              <w:rPr>
                <w:rFonts w:cs="Times New Roman"/>
                <w:szCs w:val="24"/>
              </w:rPr>
              <w:t xml:space="preserve"> izjūt</w:t>
            </w:r>
            <w:r w:rsidR="0083385D" w:rsidRPr="00C66C47">
              <w:rPr>
                <w:rFonts w:cs="Times New Roman"/>
                <w:szCs w:val="24"/>
              </w:rPr>
              <w:t xml:space="preserve">as, </w:t>
            </w:r>
            <w:r w:rsidRPr="00C66C47">
              <w:rPr>
                <w:rFonts w:cs="Times New Roman"/>
                <w:szCs w:val="24"/>
              </w:rPr>
              <w:t>iegūt prieku par dzīvi un rast mieru sevī.</w:t>
            </w:r>
          </w:p>
        </w:tc>
      </w:tr>
    </w:tbl>
    <w:p w14:paraId="32382206" w14:textId="77777777" w:rsidR="009B2784" w:rsidRPr="00C66C47" w:rsidRDefault="009B2784" w:rsidP="00AA3FA3">
      <w:pPr>
        <w:jc w:val="center"/>
        <w:rPr>
          <w:rFonts w:eastAsia="Times New Roman" w:cs="Times New Roman"/>
          <w:i/>
          <w:szCs w:val="24"/>
        </w:rPr>
      </w:pPr>
    </w:p>
    <w:p w14:paraId="2E7E06FD" w14:textId="77777777" w:rsidR="00A752A7" w:rsidRPr="00C66C47" w:rsidRDefault="00A752A7" w:rsidP="00AA3FA3">
      <w:pPr>
        <w:jc w:val="center"/>
        <w:rPr>
          <w:rFonts w:eastAsia="Times New Roman" w:cs="Times New Roman"/>
          <w:szCs w:val="24"/>
        </w:rPr>
      </w:pPr>
      <w:r w:rsidRPr="00766980">
        <w:rPr>
          <w:rFonts w:eastAsia="Times New Roman" w:cs="Times New Roman"/>
          <w:szCs w:val="24"/>
        </w:rPr>
        <w:t>Avots:</w:t>
      </w:r>
      <w:r w:rsidRPr="00C66C47">
        <w:rPr>
          <w:rFonts w:eastAsia="Times New Roman" w:cs="Times New Roman"/>
          <w:szCs w:val="24"/>
        </w:rPr>
        <w:t xml:space="preserve"> autoru izveidota, pamatojoties uz </w:t>
      </w:r>
      <w:r w:rsidRPr="00C66C47">
        <w:rPr>
          <w:rFonts w:cs="Times New Roman"/>
          <w:i/>
          <w:szCs w:val="24"/>
        </w:rPr>
        <w:t>Human-Centred Education: A practical handbook and guide</w:t>
      </w:r>
      <w:r w:rsidRPr="00C66C47">
        <w:rPr>
          <w:rStyle w:val="tlid-translation"/>
          <w:rFonts w:cs="Times New Roman"/>
          <w:szCs w:val="24"/>
        </w:rPr>
        <w:t xml:space="preserve"> (</w:t>
      </w:r>
      <w:r w:rsidRPr="00C66C47">
        <w:rPr>
          <w:rFonts w:cs="Times New Roman"/>
          <w:szCs w:val="24"/>
        </w:rPr>
        <w:t>Gill &amp; Thomson, 2017)</w:t>
      </w:r>
    </w:p>
    <w:p w14:paraId="33DEE457" w14:textId="77777777" w:rsidR="008816E0" w:rsidRPr="00C66C47" w:rsidRDefault="008816E0" w:rsidP="00AA3FA3">
      <w:pPr>
        <w:rPr>
          <w:rFonts w:eastAsia="Times New Roman" w:cs="Times New Roman"/>
          <w:i/>
          <w:iCs/>
          <w:color w:val="000000"/>
          <w:szCs w:val="24"/>
          <w:lang w:eastAsia="en-GB"/>
        </w:rPr>
      </w:pPr>
    </w:p>
    <w:p w14:paraId="08EA9B93" w14:textId="77777777" w:rsidR="008816E0" w:rsidRDefault="008816E0" w:rsidP="00AA3FA3">
      <w:pPr>
        <w:rPr>
          <w:rFonts w:eastAsia="Times New Roman" w:cs="Times New Roman"/>
          <w:i/>
          <w:iCs/>
          <w:color w:val="000000"/>
          <w:szCs w:val="24"/>
          <w:lang w:eastAsia="en-GB"/>
        </w:rPr>
      </w:pPr>
      <w:r w:rsidRPr="00C66C47">
        <w:rPr>
          <w:rFonts w:eastAsia="Times New Roman" w:cs="Times New Roman"/>
          <w:i/>
          <w:iCs/>
          <w:color w:val="000000"/>
          <w:szCs w:val="24"/>
          <w:lang w:eastAsia="en-GB"/>
        </w:rPr>
        <w:t>2.gadījums</w:t>
      </w:r>
    </w:p>
    <w:p w14:paraId="2B5F1232" w14:textId="77777777" w:rsidR="00766980" w:rsidRPr="00DF67A0" w:rsidRDefault="00766980" w:rsidP="00766980">
      <w:pPr>
        <w:shd w:val="clear" w:color="auto" w:fill="FFE599"/>
        <w:rPr>
          <w:rFonts w:eastAsia="Times New Roman" w:cs="Times New Roman"/>
          <w:i/>
          <w:szCs w:val="24"/>
          <w:lang w:eastAsia="en-GB"/>
        </w:rPr>
      </w:pPr>
      <w:r w:rsidRPr="00766980">
        <w:rPr>
          <w:rFonts w:eastAsia="Times New Roman" w:cs="Times New Roman"/>
          <w:i/>
          <w:szCs w:val="24"/>
          <w:lang w:eastAsia="en-GB"/>
        </w:rPr>
        <w:t>1993.-1994. gadā Karine Oganisjana strādāja (mācīja angļu valodu) kādā Rīgas privātskolā, kura bija speciāli izveidota, lai nodrošinātu individuālu pieeju katram izglītojamajam un veicinātu viņa daudzpusīgu attīstītību komfortablos apstākļos. Šajā skolā mācījās turīgu vecāku bērni, un katrā klasē bija tikai trīs skolēni. Analizējot šīs skolas filozofiju no šodienas skatupunkta, autores secina, ka tajā netika īstenota cilvēkcentrētā pieeja, bet gan drīzāk cilvēkorientētā pieeja. Vecāki, pamatojoties uz savu pieredzi un vēlmēm, izlēma, kas būtu labāk viņu bērniem, izstrādāja atbilstošu skolas vīziju un misiju, ko īstenoja pedagogi un izglītības iestādes kolektīvs. Visi bija pieklājīgi saskarsmē, izglītojamajiem bija daudz attīstošu pulciņu un iespēju piedalīties dažādos pasākumos, mācību atmosfēra vairāk atgādināja mājas apstākļus vai kūrortu, nevis tradicionālās skolas vidi. Tomēr autoru redzējumā šajā skolā bija arī trūkumi, kas neļāva izglītojamajiem attīstīt īpašības, kas parasti tiek veicinātas cilvēkcentrētajā izglītībā. Piemēram, tā kā klasēs bija tikai trīs skolēni, viņiem bija grūti pat fiziski būt kopā visu dienu, pietrūka dažādības izvēlē, ar ko draudzēties. Viss jau bija izlemts viņu vietā. Ar laiku, piemēram, vienas klases atmosfēra kļuva tik saspringta, ka izglītojamo neapmierinātība vienam par otru palielinājās ar katru dienu. Tā rezultātā viens zēns aizgāja no skolas un klasē palika tikai divas meitenes, kuras arī bija nogurušas viena no otras. Mazais skolēnu skaits klasē jauniešiem traucēja saprast citus cilvēkus un to, kā tikt galā ar dusmu, baiļu un skumju izjūtām, utt.; viņi neveidoja adekvātu izpratni par sevi un savstarpējām  attiecībām ar citiem.</w:t>
      </w:r>
    </w:p>
    <w:p w14:paraId="7949E00D" w14:textId="77777777" w:rsidR="00766980" w:rsidRPr="00C66C47" w:rsidRDefault="00766980" w:rsidP="00AA3FA3">
      <w:pPr>
        <w:rPr>
          <w:rFonts w:eastAsia="Times New Roman" w:cs="Times New Roman"/>
          <w:szCs w:val="24"/>
          <w:lang w:eastAsia="en-GB"/>
        </w:rPr>
      </w:pPr>
    </w:p>
    <w:p w14:paraId="22255566" w14:textId="157F4401" w:rsidR="00A752A7" w:rsidRPr="00C66C47" w:rsidRDefault="00A752A7" w:rsidP="00AA3FA3">
      <w:pPr>
        <w:rPr>
          <w:rFonts w:eastAsia="Times New Roman" w:cs="Times New Roman"/>
          <w:szCs w:val="24"/>
        </w:rPr>
      </w:pPr>
      <w:r w:rsidRPr="00C66C47">
        <w:rPr>
          <w:rFonts w:eastAsia="Times New Roman" w:cs="Times New Roman"/>
          <w:szCs w:val="24"/>
        </w:rPr>
        <w:lastRenderedPageBreak/>
        <w:t xml:space="preserve">Šis gadījums tika aprakstīts, lai </w:t>
      </w:r>
      <w:r w:rsidRPr="00C66C47">
        <w:rPr>
          <w:rStyle w:val="tlid-translation"/>
          <w:rFonts w:cs="Times New Roman"/>
          <w:szCs w:val="24"/>
        </w:rPr>
        <w:t xml:space="preserve">kliedētu mītu par to, ka, jo mazāks izglītojamo skaits klasē, jo labāk. Pat tādos šķietami ideālos apstākļos PMP riski pastāvēja, jo izglītojamie nevarēja ilgstoši “paciest” viens otra </w:t>
      </w:r>
      <w:r w:rsidR="00166002" w:rsidRPr="00C66C47">
        <w:rPr>
          <w:rStyle w:val="tlid-translation"/>
          <w:rFonts w:cs="Times New Roman"/>
          <w:szCs w:val="24"/>
        </w:rPr>
        <w:t>sabiedrību</w:t>
      </w:r>
      <w:r w:rsidRPr="00C66C47">
        <w:rPr>
          <w:rStyle w:val="tlid-translation"/>
          <w:rFonts w:cs="Times New Roman"/>
          <w:szCs w:val="24"/>
        </w:rPr>
        <w:t xml:space="preserve"> mazās grupās. </w:t>
      </w:r>
      <w:r w:rsidRPr="00C66C47">
        <w:rPr>
          <w:rFonts w:cs="Times New Roman"/>
          <w:szCs w:val="24"/>
        </w:rPr>
        <w:t>Savā promocijas darbā “</w:t>
      </w:r>
      <w:r w:rsidRPr="00C66C47">
        <w:rPr>
          <w:rFonts w:eastAsia="Times New Roman" w:cs="Times New Roman"/>
          <w:szCs w:val="24"/>
        </w:rPr>
        <w:t>Mācību sasniegumus ietekmējošie faktori Latvijas vispārizglītojošajās skolās</w:t>
      </w:r>
      <w:r w:rsidRPr="00C66C47">
        <w:rPr>
          <w:rFonts w:cs="Times New Roman"/>
          <w:szCs w:val="24"/>
        </w:rPr>
        <w:t xml:space="preserve">” Māris Purviņš ir secinājis, ka </w:t>
      </w:r>
      <w:r w:rsidRPr="00C66C47">
        <w:rPr>
          <w:rFonts w:eastAsia="Times New Roman" w:cs="Times New Roman"/>
          <w:szCs w:val="24"/>
        </w:rPr>
        <w:t xml:space="preserve">Latvijas situācijā klasēs ar lielāku izglītojamo skaitu ir augstāki mācību sasniegumi nekā klasēs ar mazu izglītojamo skaitu (Purviņš, 2017). PMP risku novēršanai ir nepieciešama izglītojamo, pedagogu, darba formu un telpu dažādība, kas palīdzētu izglītojamajiem atklāt un labāk izprast sevi lielajā pasaulē.   </w:t>
      </w:r>
    </w:p>
    <w:p w14:paraId="0D49FB81" w14:textId="31FDFD2A" w:rsidR="00A752A7" w:rsidRPr="00C66C47" w:rsidRDefault="00A752A7" w:rsidP="00AA3FA3">
      <w:pPr>
        <w:rPr>
          <w:rStyle w:val="tlid-translation"/>
          <w:rFonts w:cs="Times New Roman"/>
          <w:szCs w:val="24"/>
        </w:rPr>
      </w:pPr>
      <w:r w:rsidRPr="00C66C47">
        <w:rPr>
          <w:rFonts w:eastAsia="Times New Roman" w:cs="Times New Roman"/>
          <w:szCs w:val="24"/>
        </w:rPr>
        <w:t xml:space="preserve">Svarīgi atzīmēt, ka </w:t>
      </w:r>
      <w:r w:rsidR="002D0A73" w:rsidRPr="00C66C47">
        <w:rPr>
          <w:rFonts w:eastAsia="Times New Roman" w:cs="Times New Roman"/>
          <w:szCs w:val="24"/>
        </w:rPr>
        <w:t xml:space="preserve">izglītojamo </w:t>
      </w:r>
      <w:r w:rsidRPr="00C66C47">
        <w:rPr>
          <w:rStyle w:val="tlid-translation"/>
          <w:rFonts w:cs="Times New Roman"/>
          <w:szCs w:val="24"/>
        </w:rPr>
        <w:t>īpašības un vērtīb</w:t>
      </w:r>
      <w:r w:rsidR="002D0A73" w:rsidRPr="00C66C47">
        <w:rPr>
          <w:rStyle w:val="tlid-translation"/>
          <w:rFonts w:cs="Times New Roman"/>
          <w:szCs w:val="24"/>
        </w:rPr>
        <w:t>as var būt atšķirīgas, jo viņiem</w:t>
      </w:r>
      <w:r w:rsidRPr="00C66C47">
        <w:rPr>
          <w:rStyle w:val="tlid-translation"/>
          <w:rFonts w:cs="Times New Roman"/>
          <w:szCs w:val="24"/>
        </w:rPr>
        <w:t xml:space="preserve"> ir dažādi temperamenti un rakstura iezīmes, viņi pārstāv </w:t>
      </w:r>
      <w:r w:rsidR="002D0A73" w:rsidRPr="00C66C47">
        <w:rPr>
          <w:rStyle w:val="tlid-translation"/>
          <w:rFonts w:cs="Times New Roman"/>
          <w:szCs w:val="24"/>
        </w:rPr>
        <w:t>dažādas</w:t>
      </w:r>
      <w:r w:rsidRPr="00C66C47">
        <w:rPr>
          <w:rStyle w:val="tlid-translation"/>
          <w:rFonts w:cs="Times New Roman"/>
          <w:szCs w:val="24"/>
        </w:rPr>
        <w:t xml:space="preserve"> kultūras, kā arī </w:t>
      </w:r>
      <w:r w:rsidR="002D0A73" w:rsidRPr="00C66C47">
        <w:rPr>
          <w:rStyle w:val="tlid-translation"/>
          <w:rFonts w:cs="Times New Roman"/>
          <w:szCs w:val="24"/>
        </w:rPr>
        <w:t>viņi ir</w:t>
      </w:r>
      <w:r w:rsidRPr="00C66C47">
        <w:rPr>
          <w:rStyle w:val="tlid-translation"/>
          <w:rFonts w:cs="Times New Roman"/>
          <w:szCs w:val="24"/>
        </w:rPr>
        <w:t xml:space="preserve"> izvēlē</w:t>
      </w:r>
      <w:r w:rsidR="002D0A73" w:rsidRPr="00C66C47">
        <w:rPr>
          <w:rStyle w:val="tlid-translation"/>
          <w:rFonts w:cs="Times New Roman"/>
          <w:szCs w:val="24"/>
        </w:rPr>
        <w:t xml:space="preserve">jušies </w:t>
      </w:r>
      <w:r w:rsidRPr="00C66C47">
        <w:rPr>
          <w:rStyle w:val="tlid-translation"/>
          <w:rFonts w:cs="Times New Roman"/>
          <w:szCs w:val="24"/>
        </w:rPr>
        <w:t>dažādus mācību virzienus</w:t>
      </w:r>
      <w:r w:rsidR="002D0A73" w:rsidRPr="00C66C47">
        <w:rPr>
          <w:rStyle w:val="tlid-translation"/>
          <w:rFonts w:cs="Times New Roman"/>
          <w:szCs w:val="24"/>
        </w:rPr>
        <w:t xml:space="preserve"> un izglītības </w:t>
      </w:r>
      <w:r w:rsidR="00713C08" w:rsidRPr="00C66C47">
        <w:rPr>
          <w:rStyle w:val="tlid-translation"/>
          <w:rFonts w:cs="Times New Roman"/>
          <w:szCs w:val="24"/>
        </w:rPr>
        <w:t>veidus (vispār</w:t>
      </w:r>
      <w:r w:rsidR="006C58CA">
        <w:rPr>
          <w:rStyle w:val="tlid-translation"/>
          <w:rFonts w:cs="Times New Roman"/>
          <w:szCs w:val="24"/>
        </w:rPr>
        <w:t>ējo</w:t>
      </w:r>
      <w:r w:rsidR="00713C08" w:rsidRPr="00C66C47">
        <w:rPr>
          <w:rStyle w:val="tlid-translation"/>
          <w:rFonts w:cs="Times New Roman"/>
          <w:szCs w:val="24"/>
        </w:rPr>
        <w:t xml:space="preserve"> vai profesionālo izglītību)</w:t>
      </w:r>
      <w:r w:rsidRPr="00C66C47">
        <w:rPr>
          <w:rStyle w:val="tlid-translation"/>
          <w:rFonts w:cs="Times New Roman"/>
          <w:szCs w:val="24"/>
        </w:rPr>
        <w:t>.</w:t>
      </w:r>
      <w:r w:rsidR="002D0A73" w:rsidRPr="00C66C47">
        <w:rPr>
          <w:rStyle w:val="tlid-translation"/>
          <w:rFonts w:cs="Times New Roman"/>
          <w:szCs w:val="24"/>
        </w:rPr>
        <w:t xml:space="preserve"> </w:t>
      </w:r>
      <w:r w:rsidRPr="00C66C47">
        <w:rPr>
          <w:rStyle w:val="tlid-translation"/>
          <w:rFonts w:cs="Times New Roman"/>
          <w:szCs w:val="24"/>
        </w:rPr>
        <w:t>Tas nozīmē, ka mācībām kā īpašību un vērtību kultivēšanas procesam jābūt individuāli pielāgotām katram izglītojamajam un viņa vajadzībām (</w:t>
      </w:r>
      <w:r w:rsidRPr="00C66C47">
        <w:rPr>
          <w:rFonts w:cs="Times New Roman"/>
          <w:szCs w:val="24"/>
        </w:rPr>
        <w:t>Gill &amp; Thomson, 2017)</w:t>
      </w:r>
      <w:r w:rsidRPr="00C66C47">
        <w:rPr>
          <w:rStyle w:val="tlid-translation"/>
          <w:rFonts w:cs="Times New Roman"/>
          <w:szCs w:val="24"/>
        </w:rPr>
        <w:t xml:space="preserve">. </w:t>
      </w:r>
    </w:p>
    <w:p w14:paraId="6A424858" w14:textId="77777777" w:rsidR="00A752A7" w:rsidRPr="00C66C47" w:rsidRDefault="00A752A7" w:rsidP="00AA3FA3">
      <w:pPr>
        <w:rPr>
          <w:rStyle w:val="tlid-translation"/>
          <w:rFonts w:cs="Times New Roman"/>
          <w:szCs w:val="24"/>
        </w:rPr>
      </w:pPr>
    </w:p>
    <w:p w14:paraId="0BDE58ED" w14:textId="77777777" w:rsidR="00A752A7" w:rsidRPr="00C66C47" w:rsidRDefault="00A752A7" w:rsidP="00AA3FA3">
      <w:pPr>
        <w:rPr>
          <w:rFonts w:eastAsia="Times New Roman" w:cs="Times New Roman"/>
          <w:b/>
          <w:i/>
          <w:color w:val="000000"/>
          <w:szCs w:val="24"/>
          <w:lang w:eastAsia="en-GB"/>
        </w:rPr>
      </w:pPr>
      <w:r w:rsidRPr="00C66C47">
        <w:rPr>
          <w:rFonts w:eastAsia="Times New Roman" w:cs="Times New Roman"/>
          <w:b/>
          <w:i/>
          <w:color w:val="000000"/>
          <w:szCs w:val="24"/>
          <w:lang w:eastAsia="en-GB"/>
        </w:rPr>
        <w:t xml:space="preserve">Izglītojamo vajadzības </w:t>
      </w:r>
    </w:p>
    <w:p w14:paraId="6C06205C" w14:textId="77777777" w:rsidR="00A752A7" w:rsidRPr="00C66C47" w:rsidRDefault="00A752A7" w:rsidP="00F24D37">
      <w:pPr>
        <w:ind w:firstLine="709"/>
        <w:rPr>
          <w:rFonts w:eastAsia="Times New Roman" w:cs="Times New Roman"/>
          <w:color w:val="000000"/>
          <w:szCs w:val="24"/>
          <w:lang w:eastAsia="en-GB"/>
        </w:rPr>
      </w:pPr>
      <w:r w:rsidRPr="00C66C47">
        <w:rPr>
          <w:rFonts w:eastAsia="Times New Roman" w:cs="Times New Roman"/>
          <w:color w:val="000000"/>
          <w:szCs w:val="24"/>
          <w:lang w:eastAsia="en-GB"/>
        </w:rPr>
        <w:t xml:space="preserve">Lai reaģētu uz </w:t>
      </w:r>
      <w:r w:rsidR="003C2093" w:rsidRPr="00C66C47">
        <w:rPr>
          <w:rFonts w:eastAsia="Times New Roman" w:cs="Times New Roman"/>
          <w:color w:val="000000"/>
          <w:szCs w:val="24"/>
          <w:lang w:eastAsia="en-GB"/>
        </w:rPr>
        <w:t xml:space="preserve">izglītojamo </w:t>
      </w:r>
      <w:r w:rsidRPr="00C66C47">
        <w:rPr>
          <w:rFonts w:eastAsia="Times New Roman" w:cs="Times New Roman"/>
          <w:color w:val="000000"/>
          <w:szCs w:val="24"/>
          <w:lang w:eastAsia="en-GB"/>
        </w:rPr>
        <w:t>vajadzībām, ir jāsaglabā trausls līdzsvars</w:t>
      </w:r>
      <w:r w:rsidR="003C2093" w:rsidRPr="00C66C47">
        <w:rPr>
          <w:rFonts w:eastAsia="Times New Roman" w:cs="Times New Roman"/>
          <w:color w:val="000000"/>
          <w:szCs w:val="24"/>
          <w:lang w:eastAsia="en-GB"/>
        </w:rPr>
        <w:t>, jo viņi</w:t>
      </w:r>
      <w:r w:rsidRPr="00C66C47">
        <w:rPr>
          <w:rFonts w:eastAsia="Times New Roman" w:cs="Times New Roman"/>
          <w:color w:val="000000"/>
          <w:szCs w:val="24"/>
          <w:lang w:eastAsia="en-GB"/>
        </w:rPr>
        <w:t xml:space="preserve"> sliecas cīnīties par autonomiju</w:t>
      </w:r>
      <w:r w:rsidR="003C2093" w:rsidRPr="00C66C47">
        <w:rPr>
          <w:rFonts w:eastAsia="Times New Roman" w:cs="Times New Roman"/>
          <w:color w:val="000000"/>
          <w:szCs w:val="24"/>
          <w:lang w:eastAsia="en-GB"/>
        </w:rPr>
        <w:t xml:space="preserve">, no jauna apzinās sevi, </w:t>
      </w:r>
      <w:r w:rsidRPr="00C66C47">
        <w:rPr>
          <w:rFonts w:eastAsia="Times New Roman" w:cs="Times New Roman"/>
          <w:color w:val="000000"/>
          <w:szCs w:val="24"/>
          <w:lang w:eastAsia="en-GB"/>
        </w:rPr>
        <w:t>veido ciešas attiecības ar saviem vienaudžiem</w:t>
      </w:r>
      <w:r w:rsidR="003C2093" w:rsidRPr="00C66C47">
        <w:rPr>
          <w:rFonts w:eastAsia="Times New Roman" w:cs="Times New Roman"/>
          <w:color w:val="000000"/>
          <w:szCs w:val="24"/>
          <w:lang w:eastAsia="en-GB"/>
        </w:rPr>
        <w:t>, b</w:t>
      </w:r>
      <w:r w:rsidRPr="00C66C47">
        <w:rPr>
          <w:rFonts w:eastAsia="Times New Roman" w:cs="Times New Roman"/>
          <w:color w:val="000000"/>
          <w:szCs w:val="24"/>
          <w:lang w:eastAsia="en-GB"/>
        </w:rPr>
        <w:t>ieži vien zaudē</w:t>
      </w:r>
      <w:r w:rsidR="003C2093" w:rsidRPr="00C66C47">
        <w:rPr>
          <w:rFonts w:eastAsia="Times New Roman" w:cs="Times New Roman"/>
          <w:color w:val="000000"/>
          <w:szCs w:val="24"/>
          <w:lang w:eastAsia="en-GB"/>
        </w:rPr>
        <w:t>jot</w:t>
      </w:r>
      <w:r w:rsidRPr="00C66C47">
        <w:rPr>
          <w:rFonts w:eastAsia="Times New Roman" w:cs="Times New Roman"/>
          <w:color w:val="000000"/>
          <w:szCs w:val="24"/>
          <w:lang w:eastAsia="en-GB"/>
        </w:rPr>
        <w:t xml:space="preserve"> kontaktu ar ģimen</w:t>
      </w:r>
      <w:r w:rsidR="003C2093" w:rsidRPr="00C66C47">
        <w:rPr>
          <w:rFonts w:eastAsia="Times New Roman" w:cs="Times New Roman"/>
          <w:color w:val="000000"/>
          <w:szCs w:val="24"/>
          <w:lang w:eastAsia="en-GB"/>
        </w:rPr>
        <w:t>i</w:t>
      </w:r>
      <w:r w:rsidRPr="00C66C47">
        <w:rPr>
          <w:rFonts w:eastAsia="Times New Roman" w:cs="Times New Roman"/>
          <w:color w:val="000000"/>
          <w:szCs w:val="24"/>
          <w:lang w:eastAsia="en-GB"/>
        </w:rPr>
        <w:t xml:space="preserve">. </w:t>
      </w:r>
      <w:r w:rsidR="009E77FB" w:rsidRPr="00C66C47">
        <w:rPr>
          <w:rFonts w:eastAsia="Times New Roman" w:cs="Times New Roman"/>
          <w:color w:val="000000"/>
          <w:szCs w:val="24"/>
          <w:lang w:eastAsia="en-GB"/>
        </w:rPr>
        <w:t>Izglītojamie</w:t>
      </w:r>
      <w:r w:rsidRPr="00C66C47">
        <w:rPr>
          <w:rFonts w:eastAsia="Times New Roman" w:cs="Times New Roman"/>
          <w:color w:val="000000"/>
          <w:szCs w:val="24"/>
          <w:lang w:eastAsia="en-GB"/>
        </w:rPr>
        <w:t xml:space="preserve"> ir jāatbalsta un jāvada šajā dzīves posmā - vēl nebijušu fizisku, emocionālu, psiholoģisku un sociālu pārmaiņu laikā. Lūk, dažas viņu vajadzības:  </w:t>
      </w:r>
    </w:p>
    <w:p w14:paraId="42146654" w14:textId="77777777" w:rsidR="00A752A7" w:rsidRPr="00C66C47" w:rsidRDefault="00A752A7" w:rsidP="00F24D37">
      <w:pPr>
        <w:pStyle w:val="Sarakstarindkopa"/>
        <w:numPr>
          <w:ilvl w:val="0"/>
          <w:numId w:val="66"/>
        </w:numPr>
        <w:ind w:left="709"/>
        <w:rPr>
          <w:rFonts w:eastAsia="Times New Roman" w:cs="Times New Roman"/>
          <w:color w:val="000000"/>
          <w:szCs w:val="24"/>
          <w:lang w:eastAsia="en-GB"/>
        </w:rPr>
      </w:pPr>
      <w:r w:rsidRPr="00C66C47">
        <w:rPr>
          <w:rFonts w:eastAsia="Times New Roman" w:cs="Times New Roman"/>
          <w:color w:val="000000"/>
          <w:szCs w:val="24"/>
          <w:lang w:eastAsia="en-GB"/>
        </w:rPr>
        <w:t xml:space="preserve">Līdz ar lielāku virzību uz autonomiju, kas bieži izpaužas kā </w:t>
      </w:r>
      <w:r w:rsidRPr="00C66C47">
        <w:rPr>
          <w:rStyle w:val="tlid-translation"/>
          <w:rFonts w:cs="Times New Roman"/>
          <w:szCs w:val="24"/>
        </w:rPr>
        <w:t>varas noraidīšana</w:t>
      </w:r>
      <w:r w:rsidRPr="00C66C47">
        <w:rPr>
          <w:rFonts w:eastAsia="Times New Roman" w:cs="Times New Roman"/>
          <w:color w:val="000000"/>
          <w:szCs w:val="24"/>
          <w:lang w:eastAsia="en-GB"/>
        </w:rPr>
        <w:t>, izglītojamajiem rodas vajadzība pēc iespējām attīstīt pašizpratni, ieskaitot priekšstatu par savu turpmāko dzīvi un karjeras izvēli.</w:t>
      </w:r>
    </w:p>
    <w:p w14:paraId="23A67690" w14:textId="77777777" w:rsidR="00A752A7" w:rsidRPr="00C66C47" w:rsidRDefault="009E77FB" w:rsidP="00F24D37">
      <w:pPr>
        <w:pStyle w:val="Sarakstarindkopa"/>
        <w:numPr>
          <w:ilvl w:val="0"/>
          <w:numId w:val="66"/>
        </w:numPr>
        <w:ind w:left="709"/>
        <w:rPr>
          <w:rStyle w:val="tlid-translation"/>
          <w:rFonts w:cs="Times New Roman"/>
          <w:szCs w:val="24"/>
        </w:rPr>
      </w:pPr>
      <w:r w:rsidRPr="00C66C47">
        <w:rPr>
          <w:rStyle w:val="tlid-translation"/>
          <w:rFonts w:cs="Times New Roman"/>
          <w:szCs w:val="24"/>
        </w:rPr>
        <w:t>L</w:t>
      </w:r>
      <w:r w:rsidR="00A752A7" w:rsidRPr="00C66C47">
        <w:rPr>
          <w:rStyle w:val="tlid-translation"/>
          <w:rFonts w:cs="Times New Roman"/>
          <w:szCs w:val="24"/>
        </w:rPr>
        <w:t xml:space="preserve">ai izpētītu savu iekšējo pasauli un izprastu realitātes būtību, </w:t>
      </w:r>
      <w:r w:rsidRPr="00C66C47">
        <w:rPr>
          <w:rStyle w:val="tlid-translation"/>
          <w:rFonts w:cs="Times New Roman"/>
          <w:szCs w:val="24"/>
        </w:rPr>
        <w:t xml:space="preserve">izglītojamajiem </w:t>
      </w:r>
      <w:r w:rsidR="00A752A7" w:rsidRPr="00C66C47">
        <w:rPr>
          <w:rStyle w:val="tlid-translation"/>
          <w:rFonts w:cs="Times New Roman"/>
          <w:szCs w:val="24"/>
        </w:rPr>
        <w:t xml:space="preserve">ir nepieciešamas garīgas vadlīnijas un pieredze, kā arī iespējas analizēt un pārdomāt savu uzvedību, emocijas un uzskatus. Sākot domāt par pareizo un nepareizo, </w:t>
      </w:r>
      <w:r w:rsidRPr="00C66C47">
        <w:rPr>
          <w:rStyle w:val="tlid-translation"/>
          <w:rFonts w:cs="Times New Roman"/>
          <w:szCs w:val="24"/>
        </w:rPr>
        <w:t>viņiem</w:t>
      </w:r>
      <w:r w:rsidR="00A752A7" w:rsidRPr="00C66C47">
        <w:rPr>
          <w:rStyle w:val="tlid-translation"/>
          <w:rFonts w:cs="Times New Roman"/>
          <w:szCs w:val="24"/>
        </w:rPr>
        <w:t xml:space="preserve"> būs nepieciešamas iespējas apspriest un pārrunāt dažādus jautājumus, kā arī veidot ētisko pamatojumu savai rīcībai un morāl</w:t>
      </w:r>
      <w:r w:rsidR="00BA1A77" w:rsidRPr="00C66C47">
        <w:rPr>
          <w:rStyle w:val="tlid-translation"/>
          <w:rFonts w:cs="Times New Roman"/>
          <w:szCs w:val="24"/>
        </w:rPr>
        <w:t xml:space="preserve">o </w:t>
      </w:r>
      <w:r w:rsidR="00A752A7" w:rsidRPr="00C66C47">
        <w:rPr>
          <w:rStyle w:val="tlid-translation"/>
          <w:rFonts w:cs="Times New Roman"/>
          <w:szCs w:val="24"/>
        </w:rPr>
        <w:t>atbildību.</w:t>
      </w:r>
    </w:p>
    <w:p w14:paraId="441F482E" w14:textId="77777777" w:rsidR="00A752A7" w:rsidRPr="00C66C47" w:rsidRDefault="00BA1A77" w:rsidP="00F24D37">
      <w:pPr>
        <w:pStyle w:val="Sarakstarindkopa"/>
        <w:numPr>
          <w:ilvl w:val="0"/>
          <w:numId w:val="66"/>
        </w:numPr>
        <w:ind w:left="709"/>
        <w:rPr>
          <w:rFonts w:eastAsia="Times New Roman" w:cs="Times New Roman"/>
          <w:szCs w:val="24"/>
        </w:rPr>
      </w:pPr>
      <w:r w:rsidRPr="00C66C47">
        <w:rPr>
          <w:rFonts w:eastAsia="Times New Roman" w:cs="Times New Roman"/>
          <w:szCs w:val="24"/>
        </w:rPr>
        <w:t>M</w:t>
      </w:r>
      <w:r w:rsidR="00A752A7" w:rsidRPr="00C66C47">
        <w:rPr>
          <w:rFonts w:eastAsia="Times New Roman" w:cs="Times New Roman"/>
          <w:szCs w:val="24"/>
        </w:rPr>
        <w:t>eklējot neatkarību no sav</w:t>
      </w:r>
      <w:r w:rsidRPr="00C66C47">
        <w:rPr>
          <w:rFonts w:eastAsia="Times New Roman" w:cs="Times New Roman"/>
          <w:szCs w:val="24"/>
        </w:rPr>
        <w:t>as</w:t>
      </w:r>
      <w:r w:rsidR="00A752A7" w:rsidRPr="00C66C47">
        <w:rPr>
          <w:rFonts w:eastAsia="Times New Roman" w:cs="Times New Roman"/>
          <w:szCs w:val="24"/>
        </w:rPr>
        <w:t xml:space="preserve"> ģimen</w:t>
      </w:r>
      <w:r w:rsidRPr="00C66C47">
        <w:rPr>
          <w:rFonts w:eastAsia="Times New Roman" w:cs="Times New Roman"/>
          <w:szCs w:val="24"/>
        </w:rPr>
        <w:t>es</w:t>
      </w:r>
      <w:r w:rsidR="00A752A7" w:rsidRPr="00C66C47">
        <w:rPr>
          <w:rFonts w:eastAsia="Times New Roman" w:cs="Times New Roman"/>
          <w:szCs w:val="24"/>
        </w:rPr>
        <w:t xml:space="preserve"> un virzoties uz draudzību ar vienaudžiem un intīmākām, romantiskākām attiecībām, </w:t>
      </w:r>
      <w:r w:rsidRPr="00C66C47">
        <w:rPr>
          <w:rFonts w:eastAsia="Times New Roman" w:cs="Times New Roman"/>
          <w:szCs w:val="24"/>
        </w:rPr>
        <w:t xml:space="preserve">izglītojamajiem </w:t>
      </w:r>
      <w:r w:rsidR="00A752A7" w:rsidRPr="00C66C47">
        <w:rPr>
          <w:rFonts w:eastAsia="Times New Roman" w:cs="Times New Roman"/>
          <w:szCs w:val="24"/>
        </w:rPr>
        <w:t>rodas nepieciešamība pēc droš</w:t>
      </w:r>
      <w:r w:rsidRPr="00C66C47">
        <w:rPr>
          <w:rFonts w:eastAsia="Times New Roman" w:cs="Times New Roman"/>
          <w:szCs w:val="24"/>
        </w:rPr>
        <w:t>as</w:t>
      </w:r>
      <w:r w:rsidR="00A752A7" w:rsidRPr="00C66C47">
        <w:rPr>
          <w:rFonts w:eastAsia="Times New Roman" w:cs="Times New Roman"/>
          <w:szCs w:val="24"/>
        </w:rPr>
        <w:t xml:space="preserve"> un uzticam</w:t>
      </w:r>
      <w:r w:rsidRPr="00C66C47">
        <w:rPr>
          <w:rFonts w:eastAsia="Times New Roman" w:cs="Times New Roman"/>
          <w:szCs w:val="24"/>
        </w:rPr>
        <w:t>as</w:t>
      </w:r>
      <w:r w:rsidR="00A752A7" w:rsidRPr="00C66C47">
        <w:rPr>
          <w:rFonts w:eastAsia="Times New Roman" w:cs="Times New Roman"/>
          <w:szCs w:val="24"/>
        </w:rPr>
        <w:t xml:space="preserve"> telp</w:t>
      </w:r>
      <w:r w:rsidRPr="00C66C47">
        <w:rPr>
          <w:rFonts w:eastAsia="Times New Roman" w:cs="Times New Roman"/>
          <w:szCs w:val="24"/>
        </w:rPr>
        <w:t>as</w:t>
      </w:r>
      <w:r w:rsidR="00A752A7" w:rsidRPr="00C66C47">
        <w:rPr>
          <w:rFonts w:eastAsia="Times New Roman" w:cs="Times New Roman"/>
          <w:szCs w:val="24"/>
        </w:rPr>
        <w:t xml:space="preserve">, lai apspriestu jūtas, emocionālo pieredzi un </w:t>
      </w:r>
      <w:r w:rsidRPr="00C66C47">
        <w:rPr>
          <w:rFonts w:eastAsia="Times New Roman" w:cs="Times New Roman"/>
          <w:szCs w:val="24"/>
        </w:rPr>
        <w:t xml:space="preserve">ar </w:t>
      </w:r>
      <w:r w:rsidR="00A752A7" w:rsidRPr="00C66C47">
        <w:rPr>
          <w:rStyle w:val="tlid-translation"/>
          <w:rFonts w:cs="Times New Roman"/>
          <w:szCs w:val="24"/>
        </w:rPr>
        <w:t>attiecīb</w:t>
      </w:r>
      <w:r w:rsidRPr="00C66C47">
        <w:rPr>
          <w:rStyle w:val="tlid-translation"/>
          <w:rFonts w:cs="Times New Roman"/>
          <w:szCs w:val="24"/>
        </w:rPr>
        <w:t xml:space="preserve">ām saistītos </w:t>
      </w:r>
      <w:r w:rsidR="00A752A7" w:rsidRPr="00C66C47">
        <w:rPr>
          <w:rStyle w:val="tlid-translation"/>
          <w:rFonts w:cs="Times New Roman"/>
          <w:szCs w:val="24"/>
        </w:rPr>
        <w:t xml:space="preserve"> jautājumus</w:t>
      </w:r>
      <w:r w:rsidR="00A752A7" w:rsidRPr="00C66C47">
        <w:rPr>
          <w:rFonts w:eastAsia="Times New Roman" w:cs="Times New Roman"/>
          <w:szCs w:val="24"/>
        </w:rPr>
        <w:t xml:space="preserve">. Šis aspekts ir īpaši svarīgs, jo </w:t>
      </w:r>
      <w:r w:rsidRPr="00C66C47">
        <w:rPr>
          <w:rFonts w:eastAsia="Times New Roman" w:cs="Times New Roman"/>
          <w:szCs w:val="24"/>
        </w:rPr>
        <w:t>viņi</w:t>
      </w:r>
      <w:r w:rsidR="00A752A7" w:rsidRPr="00C66C47">
        <w:rPr>
          <w:rFonts w:eastAsia="Times New Roman" w:cs="Times New Roman"/>
          <w:szCs w:val="24"/>
        </w:rPr>
        <w:t xml:space="preserve"> varētu būt gan emocionāli neaizsargāti, gan jūtīgāki pret emocijām.</w:t>
      </w:r>
    </w:p>
    <w:p w14:paraId="7F20ECB1" w14:textId="77777777" w:rsidR="00A752A7" w:rsidRPr="00C66C47" w:rsidRDefault="00A752A7" w:rsidP="00F24D37">
      <w:pPr>
        <w:pStyle w:val="Sarakstarindkopa"/>
        <w:numPr>
          <w:ilvl w:val="0"/>
          <w:numId w:val="66"/>
        </w:numPr>
        <w:ind w:left="709"/>
        <w:rPr>
          <w:rFonts w:cs="Times New Roman"/>
          <w:szCs w:val="24"/>
        </w:rPr>
      </w:pPr>
      <w:r w:rsidRPr="00C66C47">
        <w:rPr>
          <w:rFonts w:eastAsia="Times New Roman" w:cs="Times New Roman"/>
          <w:szCs w:val="24"/>
        </w:rPr>
        <w:lastRenderedPageBreak/>
        <w:t xml:space="preserve">Jebkura tendence uz apātiju tiks pārvarēta, ja </w:t>
      </w:r>
      <w:r w:rsidR="008C749E" w:rsidRPr="00C66C47">
        <w:rPr>
          <w:rFonts w:eastAsia="Times New Roman" w:cs="Times New Roman"/>
          <w:szCs w:val="24"/>
        </w:rPr>
        <w:t>izglītojamie i</w:t>
      </w:r>
      <w:r w:rsidRPr="00C66C47">
        <w:rPr>
          <w:rFonts w:eastAsia="Times New Roman" w:cs="Times New Roman"/>
          <w:szCs w:val="24"/>
        </w:rPr>
        <w:t xml:space="preserve">emācīsies pievērsties patiesi vērtīgām aktivitātēm, attīstīt </w:t>
      </w:r>
      <w:r w:rsidRPr="00C66C47">
        <w:rPr>
          <w:rFonts w:cs="Times New Roman"/>
          <w:szCs w:val="24"/>
        </w:rPr>
        <w:t>spēju izteikt atzinību</w:t>
      </w:r>
      <w:r w:rsidRPr="00C66C47">
        <w:rPr>
          <w:rFonts w:eastAsia="Times New Roman" w:cs="Times New Roman"/>
          <w:szCs w:val="24"/>
        </w:rPr>
        <w:t xml:space="preserve"> un pateicības izjūtu, kā arī pieņemt izaicinājumus.</w:t>
      </w:r>
    </w:p>
    <w:p w14:paraId="2D25364B" w14:textId="77777777" w:rsidR="00A752A7" w:rsidRPr="00C66C47" w:rsidRDefault="008C749E" w:rsidP="00F24D37">
      <w:pPr>
        <w:pStyle w:val="Sarakstarindkopa"/>
        <w:numPr>
          <w:ilvl w:val="0"/>
          <w:numId w:val="66"/>
        </w:numPr>
        <w:ind w:left="709"/>
        <w:rPr>
          <w:rStyle w:val="tlid-translation"/>
          <w:rFonts w:cs="Times New Roman"/>
          <w:szCs w:val="24"/>
        </w:rPr>
      </w:pPr>
      <w:r w:rsidRPr="00C66C47">
        <w:rPr>
          <w:rStyle w:val="tlid-translation"/>
          <w:rFonts w:cs="Times New Roman"/>
          <w:szCs w:val="24"/>
        </w:rPr>
        <w:t>Izglītojamo</w:t>
      </w:r>
      <w:r w:rsidR="00A752A7" w:rsidRPr="00C66C47">
        <w:rPr>
          <w:rStyle w:val="tlid-translation"/>
          <w:rFonts w:cs="Times New Roman"/>
          <w:szCs w:val="24"/>
        </w:rPr>
        <w:t xml:space="preserve"> vēlme </w:t>
      </w:r>
      <w:r w:rsidRPr="00C66C47">
        <w:rPr>
          <w:rStyle w:val="tlid-translation"/>
          <w:rFonts w:cs="Times New Roman"/>
          <w:szCs w:val="24"/>
        </w:rPr>
        <w:t xml:space="preserve">piedzīvot ko aizraujošu </w:t>
      </w:r>
      <w:r w:rsidR="00A752A7" w:rsidRPr="00C66C47">
        <w:rPr>
          <w:rStyle w:val="tlid-translation"/>
          <w:rFonts w:cs="Times New Roman"/>
          <w:szCs w:val="24"/>
        </w:rPr>
        <w:t xml:space="preserve">liecina par nepieciešamību dažādot savu darbību, piemēram, nodarboties ar mūziku, sportu, mākslu un drāmu. Bet viņu tieksme eksperimentēt, piemēram, ar dzērieniem, narkotikām vai smēķēšanu rada nepieciešamību pēc </w:t>
      </w:r>
      <w:r w:rsidR="00A752A7" w:rsidRPr="00C66C47">
        <w:rPr>
          <w:rFonts w:cs="Times New Roman"/>
          <w:szCs w:val="24"/>
        </w:rPr>
        <w:t>citām radošuma izpausmēm</w:t>
      </w:r>
      <w:r w:rsidR="00A752A7" w:rsidRPr="00C66C47">
        <w:rPr>
          <w:rStyle w:val="tlid-translation"/>
          <w:rFonts w:cs="Times New Roman"/>
          <w:szCs w:val="24"/>
        </w:rPr>
        <w:t>, lai pārvarētu izmisumu, kā arī skaidrākiem norādījumiem no pieaugušo puses.</w:t>
      </w:r>
    </w:p>
    <w:p w14:paraId="07A0959E" w14:textId="77777777" w:rsidR="005F7122" w:rsidRPr="00C66C47" w:rsidRDefault="00A752A7" w:rsidP="00F24D37">
      <w:pPr>
        <w:pStyle w:val="Sarakstarindkopa"/>
        <w:numPr>
          <w:ilvl w:val="0"/>
          <w:numId w:val="66"/>
        </w:numPr>
        <w:ind w:left="709"/>
        <w:rPr>
          <w:rFonts w:eastAsia="Times New Roman" w:cs="Times New Roman"/>
          <w:color w:val="000000"/>
          <w:szCs w:val="24"/>
          <w:lang w:eastAsia="en-GB"/>
        </w:rPr>
      </w:pPr>
      <w:r w:rsidRPr="00C66C47">
        <w:rPr>
          <w:rFonts w:eastAsia="Times New Roman" w:cs="Times New Roman"/>
          <w:color w:val="000000"/>
          <w:szCs w:val="24"/>
          <w:lang w:eastAsia="en-GB"/>
        </w:rPr>
        <w:t xml:space="preserve">Tā kā </w:t>
      </w:r>
      <w:r w:rsidR="008C749E" w:rsidRPr="00C66C47">
        <w:rPr>
          <w:rFonts w:eastAsia="Times New Roman" w:cs="Times New Roman"/>
          <w:color w:val="000000"/>
          <w:szCs w:val="24"/>
          <w:lang w:eastAsia="en-GB"/>
        </w:rPr>
        <w:t>izglītojamo</w:t>
      </w:r>
      <w:r w:rsidRPr="00C66C47">
        <w:rPr>
          <w:rFonts w:eastAsia="Times New Roman" w:cs="Times New Roman"/>
          <w:color w:val="000000"/>
          <w:szCs w:val="24"/>
          <w:lang w:eastAsia="en-GB"/>
        </w:rPr>
        <w:t xml:space="preserve"> kognitīvās spējas kļūst </w:t>
      </w:r>
      <w:r w:rsidR="008C749E" w:rsidRPr="00C66C47">
        <w:rPr>
          <w:rFonts w:eastAsia="Times New Roman" w:cs="Times New Roman"/>
          <w:color w:val="000000"/>
          <w:szCs w:val="24"/>
          <w:lang w:eastAsia="en-GB"/>
        </w:rPr>
        <w:t xml:space="preserve">arvien </w:t>
      </w:r>
      <w:r w:rsidRPr="00C66C47">
        <w:rPr>
          <w:rFonts w:eastAsia="Times New Roman" w:cs="Times New Roman"/>
          <w:color w:val="000000"/>
          <w:szCs w:val="24"/>
          <w:lang w:eastAsia="en-GB"/>
        </w:rPr>
        <w:t xml:space="preserve">sarežģītākas un izsmalcinātākas, viņiem nepieciešama atbilstoša intelektuālā iesaiste. Ar šādu iesaistīšanos viņi var </w:t>
      </w:r>
      <w:r w:rsidR="008C749E" w:rsidRPr="00C66C47">
        <w:rPr>
          <w:rFonts w:eastAsia="Times New Roman" w:cs="Times New Roman"/>
          <w:color w:val="000000"/>
          <w:szCs w:val="24"/>
          <w:lang w:eastAsia="en-GB"/>
        </w:rPr>
        <w:t>pilnveidot</w:t>
      </w:r>
      <w:r w:rsidRPr="00C66C47">
        <w:rPr>
          <w:rFonts w:eastAsia="Times New Roman" w:cs="Times New Roman"/>
          <w:color w:val="000000"/>
          <w:szCs w:val="24"/>
          <w:lang w:eastAsia="en-GB"/>
        </w:rPr>
        <w:t xml:space="preserve"> savas spējas atlasīt, analizēt un interpretēt zināšanu avotu precizitāti, </w:t>
      </w:r>
      <w:r w:rsidRPr="00C66C47">
        <w:rPr>
          <w:rStyle w:val="tlid-translation"/>
          <w:rFonts w:cs="Times New Roman"/>
          <w:szCs w:val="24"/>
        </w:rPr>
        <w:t>kā arī labāk orientēties informācijas piesātinātajos plašsaziņas līdzekļos (</w:t>
      </w:r>
      <w:r w:rsidRPr="00C66C47">
        <w:rPr>
          <w:rFonts w:cs="Times New Roman"/>
          <w:szCs w:val="24"/>
        </w:rPr>
        <w:t>Gill &amp; Thomson, 2017)</w:t>
      </w:r>
      <w:r w:rsidRPr="00C66C47">
        <w:rPr>
          <w:rFonts w:eastAsia="Times New Roman" w:cs="Times New Roman"/>
          <w:color w:val="000000"/>
          <w:szCs w:val="24"/>
          <w:lang w:eastAsia="en-GB"/>
        </w:rPr>
        <w:t>.</w:t>
      </w:r>
    </w:p>
    <w:p w14:paraId="369894FB" w14:textId="4C64CD09" w:rsidR="00E4751F" w:rsidRPr="00C66C47" w:rsidRDefault="005F7122" w:rsidP="00F24D37">
      <w:pPr>
        <w:ind w:firstLine="709"/>
        <w:rPr>
          <w:rFonts w:eastAsia="Times New Roman" w:cs="Times New Roman"/>
          <w:color w:val="000000"/>
          <w:szCs w:val="24"/>
          <w:lang w:eastAsia="en-GB"/>
        </w:rPr>
      </w:pPr>
      <w:r w:rsidRPr="00C66C47">
        <w:rPr>
          <w:rFonts w:eastAsia="Times New Roman" w:cs="Times New Roman"/>
          <w:color w:val="000000"/>
          <w:szCs w:val="24"/>
          <w:lang w:eastAsia="en-GB"/>
        </w:rPr>
        <w:t xml:space="preserve">Šī analīze </w:t>
      </w:r>
      <w:r w:rsidR="00E4751F" w:rsidRPr="00C66C47">
        <w:rPr>
          <w:rFonts w:eastAsia="Times New Roman" w:cs="Times New Roman"/>
          <w:color w:val="000000"/>
          <w:szCs w:val="24"/>
          <w:lang w:eastAsia="en-GB"/>
        </w:rPr>
        <w:t>parāda</w:t>
      </w:r>
      <w:r w:rsidRPr="00C66C47">
        <w:rPr>
          <w:rFonts w:eastAsia="Times New Roman" w:cs="Times New Roman"/>
          <w:color w:val="000000"/>
          <w:szCs w:val="24"/>
          <w:lang w:eastAsia="en-GB"/>
        </w:rPr>
        <w:t xml:space="preserve">, </w:t>
      </w:r>
      <w:r w:rsidR="00E4751F" w:rsidRPr="00C66C47">
        <w:rPr>
          <w:rFonts w:eastAsia="Times New Roman" w:cs="Times New Roman"/>
          <w:color w:val="000000"/>
          <w:szCs w:val="24"/>
          <w:lang w:eastAsia="en-GB"/>
        </w:rPr>
        <w:t>cik plašs īstenībā ir izglītojamo vajadzību loks, kurš pamatskolās, vidussk</w:t>
      </w:r>
      <w:r w:rsidR="00C91E8A" w:rsidRPr="00C66C47">
        <w:rPr>
          <w:rFonts w:eastAsia="Times New Roman" w:cs="Times New Roman"/>
          <w:color w:val="000000"/>
          <w:szCs w:val="24"/>
          <w:lang w:eastAsia="en-GB"/>
        </w:rPr>
        <w:t>o</w:t>
      </w:r>
      <w:r w:rsidR="00E4751F" w:rsidRPr="00C66C47">
        <w:rPr>
          <w:rFonts w:eastAsia="Times New Roman" w:cs="Times New Roman"/>
          <w:color w:val="000000"/>
          <w:szCs w:val="24"/>
          <w:lang w:eastAsia="en-GB"/>
        </w:rPr>
        <w:t xml:space="preserve">lās vai profesionalās izglītības iestādēs ne vienmēr </w:t>
      </w:r>
      <w:r w:rsidRPr="00C66C47">
        <w:rPr>
          <w:rFonts w:eastAsia="Times New Roman" w:cs="Times New Roman"/>
          <w:color w:val="000000"/>
          <w:szCs w:val="24"/>
          <w:lang w:eastAsia="en-GB"/>
        </w:rPr>
        <w:t xml:space="preserve">tiek </w:t>
      </w:r>
      <w:r w:rsidR="00E4751F" w:rsidRPr="00C66C47">
        <w:rPr>
          <w:rFonts w:eastAsia="Times New Roman" w:cs="Times New Roman"/>
          <w:color w:val="000000"/>
          <w:szCs w:val="24"/>
          <w:lang w:eastAsia="en-GB"/>
        </w:rPr>
        <w:t>pietiekami aktualizēts</w:t>
      </w:r>
      <w:r w:rsidRPr="00C66C47">
        <w:rPr>
          <w:rFonts w:eastAsia="Times New Roman" w:cs="Times New Roman"/>
          <w:color w:val="000000"/>
          <w:szCs w:val="24"/>
          <w:lang w:eastAsia="en-GB"/>
        </w:rPr>
        <w:t xml:space="preserve">, jo </w:t>
      </w:r>
      <w:r w:rsidR="00E4751F" w:rsidRPr="00C66C47">
        <w:rPr>
          <w:rFonts w:eastAsia="Times New Roman" w:cs="Times New Roman"/>
          <w:color w:val="000000"/>
          <w:szCs w:val="24"/>
          <w:lang w:eastAsia="en-GB"/>
        </w:rPr>
        <w:t xml:space="preserve">izglītības iestādēs </w:t>
      </w:r>
      <w:r w:rsidRPr="00C66C47">
        <w:rPr>
          <w:rFonts w:eastAsia="Times New Roman" w:cs="Times New Roman"/>
          <w:color w:val="000000"/>
          <w:szCs w:val="24"/>
          <w:lang w:eastAsia="en-GB"/>
        </w:rPr>
        <w:t>galvenais ak</w:t>
      </w:r>
      <w:r w:rsidR="00C92F6A" w:rsidRPr="00C66C47">
        <w:rPr>
          <w:rFonts w:eastAsia="Times New Roman" w:cs="Times New Roman"/>
          <w:color w:val="000000"/>
          <w:szCs w:val="24"/>
          <w:lang w:eastAsia="en-GB"/>
        </w:rPr>
        <w:t>c</w:t>
      </w:r>
      <w:r w:rsidRPr="00C66C47">
        <w:rPr>
          <w:rFonts w:eastAsia="Times New Roman" w:cs="Times New Roman"/>
          <w:color w:val="000000"/>
          <w:szCs w:val="24"/>
          <w:lang w:eastAsia="en-GB"/>
        </w:rPr>
        <w:t xml:space="preserve">ents </w:t>
      </w:r>
      <w:r w:rsidR="0054662D" w:rsidRPr="00C66C47">
        <w:rPr>
          <w:rFonts w:eastAsia="Times New Roman" w:cs="Times New Roman"/>
          <w:color w:val="000000"/>
          <w:szCs w:val="24"/>
          <w:lang w:eastAsia="en-GB"/>
        </w:rPr>
        <w:t xml:space="preserve">pārsvarā </w:t>
      </w:r>
      <w:r w:rsidR="00E4751F" w:rsidRPr="00C66C47">
        <w:rPr>
          <w:rFonts w:eastAsia="Times New Roman" w:cs="Times New Roman"/>
          <w:color w:val="000000"/>
          <w:szCs w:val="24"/>
          <w:lang w:eastAsia="en-GB"/>
        </w:rPr>
        <w:t>tiek</w:t>
      </w:r>
      <w:r w:rsidRPr="00C66C47">
        <w:rPr>
          <w:rFonts w:eastAsia="Times New Roman" w:cs="Times New Roman"/>
          <w:color w:val="000000"/>
          <w:szCs w:val="24"/>
          <w:lang w:eastAsia="en-GB"/>
        </w:rPr>
        <w:t xml:space="preserve"> likt</w:t>
      </w:r>
      <w:r w:rsidR="00C92F6A" w:rsidRPr="00C66C47">
        <w:rPr>
          <w:rFonts w:eastAsia="Times New Roman" w:cs="Times New Roman"/>
          <w:color w:val="000000"/>
          <w:szCs w:val="24"/>
          <w:lang w:eastAsia="en-GB"/>
        </w:rPr>
        <w:t>s</w:t>
      </w:r>
      <w:r w:rsidRPr="00C66C47">
        <w:rPr>
          <w:rFonts w:eastAsia="Times New Roman" w:cs="Times New Roman"/>
          <w:color w:val="000000"/>
          <w:szCs w:val="24"/>
          <w:lang w:eastAsia="en-GB"/>
        </w:rPr>
        <w:t xml:space="preserve"> uz mācību satur</w:t>
      </w:r>
      <w:r w:rsidR="00C92F6A" w:rsidRPr="00C66C47">
        <w:rPr>
          <w:rFonts w:eastAsia="Times New Roman" w:cs="Times New Roman"/>
          <w:color w:val="000000"/>
          <w:szCs w:val="24"/>
          <w:lang w:eastAsia="en-GB"/>
        </w:rPr>
        <w:t>a</w:t>
      </w:r>
      <w:r w:rsidR="00E4751F" w:rsidRPr="00C66C47">
        <w:rPr>
          <w:rFonts w:eastAsia="Times New Roman" w:cs="Times New Roman"/>
          <w:color w:val="000000"/>
          <w:szCs w:val="24"/>
          <w:lang w:eastAsia="en-GB"/>
        </w:rPr>
        <w:t xml:space="preserve"> </w:t>
      </w:r>
      <w:r w:rsidR="00C92F6A" w:rsidRPr="00C66C47">
        <w:rPr>
          <w:rFonts w:eastAsia="Times New Roman" w:cs="Times New Roman"/>
          <w:color w:val="000000"/>
          <w:szCs w:val="24"/>
          <w:lang w:eastAsia="en-GB"/>
        </w:rPr>
        <w:t>apguvi</w:t>
      </w:r>
      <w:r w:rsidRPr="00C66C47">
        <w:rPr>
          <w:rFonts w:eastAsia="Times New Roman" w:cs="Times New Roman"/>
          <w:color w:val="000000"/>
          <w:szCs w:val="24"/>
          <w:lang w:eastAsia="en-GB"/>
        </w:rPr>
        <w:t>, izglītojam</w:t>
      </w:r>
      <w:r w:rsidR="006C58CA">
        <w:rPr>
          <w:rFonts w:eastAsia="Times New Roman" w:cs="Times New Roman"/>
          <w:color w:val="000000"/>
          <w:szCs w:val="24"/>
          <w:lang w:eastAsia="en-GB"/>
        </w:rPr>
        <w:t>o</w:t>
      </w:r>
      <w:r w:rsidRPr="00C66C47">
        <w:rPr>
          <w:rFonts w:eastAsia="Times New Roman" w:cs="Times New Roman"/>
          <w:color w:val="000000"/>
          <w:szCs w:val="24"/>
          <w:lang w:eastAsia="en-GB"/>
        </w:rPr>
        <w:t xml:space="preserve"> sasniegumiem un uzvedību mācību procesā. </w:t>
      </w:r>
      <w:r w:rsidR="00E4751F" w:rsidRPr="00C66C47">
        <w:rPr>
          <w:rFonts w:eastAsia="Times New Roman" w:cs="Times New Roman"/>
          <w:color w:val="000000"/>
          <w:szCs w:val="24"/>
          <w:lang w:eastAsia="en-GB"/>
        </w:rPr>
        <w:t>Tādēj</w:t>
      </w:r>
      <w:r w:rsidR="00E668E3" w:rsidRPr="00C66C47">
        <w:rPr>
          <w:rFonts w:eastAsia="Times New Roman" w:cs="Times New Roman"/>
          <w:color w:val="000000"/>
          <w:szCs w:val="24"/>
          <w:lang w:eastAsia="en-GB"/>
        </w:rPr>
        <w:t>ādi rodas PMP risku priekšnosacījumi (neapmierinātība ar izglītības iestādi un mācībām; konflikti ar pe</w:t>
      </w:r>
      <w:r w:rsidR="0054662D" w:rsidRPr="00C66C47">
        <w:rPr>
          <w:rFonts w:eastAsia="Times New Roman" w:cs="Times New Roman"/>
          <w:color w:val="000000"/>
          <w:szCs w:val="24"/>
          <w:lang w:eastAsia="en-GB"/>
        </w:rPr>
        <w:t>dagogiem, klases/kursa biedriem un</w:t>
      </w:r>
      <w:r w:rsidR="00E668E3" w:rsidRPr="00C66C47">
        <w:rPr>
          <w:rFonts w:eastAsia="Times New Roman" w:cs="Times New Roman"/>
          <w:color w:val="000000"/>
          <w:szCs w:val="24"/>
          <w:lang w:eastAsia="en-GB"/>
        </w:rPr>
        <w:t xml:space="preserve"> vecākiem; grūtības mācībās un stundu kavēšana; motivācijas zudums un veselības pasliktināšanās), jo tiek ignorētas augstākminētās izglītojamo vajadzības. </w:t>
      </w:r>
      <w:r w:rsidR="00E4751F" w:rsidRPr="00C66C47">
        <w:rPr>
          <w:rFonts w:eastAsia="Times New Roman" w:cs="Times New Roman"/>
          <w:color w:val="000000"/>
          <w:szCs w:val="24"/>
          <w:lang w:eastAsia="en-GB"/>
        </w:rPr>
        <w:t xml:space="preserve"> </w:t>
      </w:r>
      <w:r w:rsidR="0054662D" w:rsidRPr="00C66C47">
        <w:rPr>
          <w:rFonts w:eastAsia="Times New Roman" w:cs="Times New Roman"/>
          <w:color w:val="000000"/>
          <w:szCs w:val="24"/>
          <w:lang w:eastAsia="en-GB"/>
        </w:rPr>
        <w:t xml:space="preserve"> </w:t>
      </w:r>
      <w:r w:rsidR="00E4751F" w:rsidRPr="00C66C47">
        <w:rPr>
          <w:rFonts w:eastAsia="Times New Roman" w:cs="Times New Roman"/>
          <w:color w:val="000000"/>
          <w:szCs w:val="24"/>
          <w:lang w:eastAsia="en-GB"/>
        </w:rPr>
        <w:t xml:space="preserve"> </w:t>
      </w:r>
    </w:p>
    <w:p w14:paraId="16983F12" w14:textId="77777777" w:rsidR="00DF67A0" w:rsidRDefault="00DF67A0" w:rsidP="00AA3FA3">
      <w:pPr>
        <w:ind w:firstLine="709"/>
        <w:rPr>
          <w:rFonts w:eastAsia="Times New Roman" w:cs="Times New Roman"/>
          <w:i/>
          <w:iCs/>
          <w:color w:val="000000"/>
          <w:szCs w:val="24"/>
          <w:lang w:eastAsia="en-GB"/>
        </w:rPr>
      </w:pPr>
    </w:p>
    <w:p w14:paraId="69B85FDE" w14:textId="77777777" w:rsidR="008816E0" w:rsidRDefault="008816E0" w:rsidP="00AA3FA3">
      <w:pPr>
        <w:ind w:firstLine="709"/>
        <w:rPr>
          <w:rFonts w:eastAsia="Times New Roman" w:cs="Times New Roman"/>
          <w:i/>
          <w:iCs/>
          <w:color w:val="000000"/>
          <w:szCs w:val="24"/>
          <w:lang w:eastAsia="en-GB"/>
        </w:rPr>
      </w:pPr>
      <w:r w:rsidRPr="00C66C47">
        <w:rPr>
          <w:rFonts w:eastAsia="Times New Roman" w:cs="Times New Roman"/>
          <w:i/>
          <w:iCs/>
          <w:color w:val="000000"/>
          <w:szCs w:val="24"/>
          <w:lang w:eastAsia="en-GB"/>
        </w:rPr>
        <w:t>3.gadījums</w:t>
      </w:r>
    </w:p>
    <w:p w14:paraId="6142A8AE" w14:textId="77777777" w:rsidR="00766980" w:rsidRDefault="00766980" w:rsidP="00AA3FA3">
      <w:pPr>
        <w:ind w:firstLine="709"/>
        <w:rPr>
          <w:rFonts w:eastAsia="Times New Roman" w:cs="Times New Roman"/>
          <w:i/>
          <w:iCs/>
          <w:color w:val="000000"/>
          <w:szCs w:val="24"/>
          <w:lang w:eastAsia="en-GB"/>
        </w:rPr>
      </w:pPr>
    </w:p>
    <w:p w14:paraId="554DFDAA" w14:textId="77777777" w:rsidR="00766980" w:rsidRPr="00DF67A0" w:rsidRDefault="00766980" w:rsidP="00766980">
      <w:pPr>
        <w:shd w:val="clear" w:color="auto" w:fill="FFE599"/>
        <w:rPr>
          <w:rFonts w:eastAsia="Times New Roman" w:cs="Times New Roman"/>
          <w:i/>
          <w:szCs w:val="24"/>
          <w:lang w:eastAsia="en-GB"/>
        </w:rPr>
      </w:pPr>
      <w:r w:rsidRPr="00766980">
        <w:rPr>
          <w:rFonts w:eastAsia="Times New Roman" w:cs="Times New Roman"/>
          <w:i/>
          <w:szCs w:val="24"/>
          <w:lang w:eastAsia="en-GB"/>
        </w:rPr>
        <w:t xml:space="preserve">Alise mācījās 9. klasē. Viņas tēvs sapņoja par savas vienīgās meitas pasaules mēroga tenisistes karjeru, jo viņš pats -  bijušais sportists - savā laikā sapņoja par lieliem sasniegumiem sportā. Visas ģimenes dzīve bija pakļauta tēva sapnim. Katru rītu Alise un tēvs fanātiski skrēja pa mežu neskaitāmus kilometrus, kombinējot skrējienu ar speciāliem vingrinājumiem pat tad, kad Alise bija slima. Pēc tam tēvs meitu veda uz skolu un pēcpusdienā  atkal uz treniņiem. Sākumā šāds dzīves veids Alisei bija interesants, bet pakāpeniski tas viņu sāka kaitināt. Bieži vien viņa aizmiga pie galda, pildot skolas mājasdarbus, jo fiziski nebija spēka pat sēdēt. Māte mēģināja iejaukties un samazināt meitas slodzi, bet tēvs nevienā negribēja klausīties. Alisei bija bailes stāstīt tēvam par to, ka viņai ir arī citas intereses.  Kādu dienu Alises vecāki neatrada viņu savā istabā. Taču tur bija atstāts meitas mobilais telefona aparāts un vēstule: “Mīļie vecāki, es gribu Jums pateikties par visu, ko Jūs manā labā esat darījuši! Tā dzīvot es vairs nevaru! Esmu izlēmusi sākt dzīvot tā, kā to gribu es! Mammu, es Tevi ļoti mīlu!” Lielā izmisumā  apbēdinātie vecāki aizbrauca uz skolu. Māte raudādama runāja ar klases audzinātāju, mēģinot </w:t>
      </w:r>
      <w:r w:rsidRPr="00766980">
        <w:rPr>
          <w:rFonts w:eastAsia="Times New Roman" w:cs="Times New Roman"/>
          <w:i/>
          <w:szCs w:val="24"/>
          <w:lang w:eastAsia="en-GB"/>
        </w:rPr>
        <w:lastRenderedPageBreak/>
        <w:t>saprast, kur Alise varētu būt un ko viņiem darīt. Tā kā Alise angļu valodas stundu ietvaros sarakstījās ar draudzeni Kelliju no Anglijas, klases audzinātāja, kura bija arī angļu valodas skolotāja, izteica minējumu, ka varbūt Alise ir aizbraukusi uz Angliju. Izrādījās, ka tā bija taisnība. Kaut arī Alise mācījās  9. klasē, ar vecāku izsniegto pilnvaru viņa drīkstēja izbraukt no Latvijas viena. Klases audzinātāja palīdzēja vecākiem sazināties ar meitu, kuras plāns bija atrast jebkādu darbu Anglijā, dzīvot pie Kellijas un pabeigt skolu tur. Telefona sarunā Alises vecāki apsolīja, ka vairs nespiedīs viņu tā trenēties, lai Alise pabeidz skolu un pati izvēlas profesiju. Tagad viņa Anglijā strādā par juristi.</w:t>
      </w:r>
    </w:p>
    <w:p w14:paraId="2C095686" w14:textId="77777777" w:rsidR="00766980" w:rsidRDefault="00766980" w:rsidP="00AA3FA3">
      <w:pPr>
        <w:rPr>
          <w:rFonts w:eastAsia="Times New Roman" w:cs="Times New Roman"/>
          <w:color w:val="000000"/>
          <w:szCs w:val="24"/>
          <w:lang w:eastAsia="en-GB"/>
        </w:rPr>
      </w:pPr>
    </w:p>
    <w:p w14:paraId="7D491E81" w14:textId="77777777" w:rsidR="00A752A7" w:rsidRPr="00C66C47" w:rsidRDefault="00A752A7" w:rsidP="00AA3FA3">
      <w:pPr>
        <w:rPr>
          <w:rFonts w:eastAsia="Times New Roman" w:cs="Times New Roman"/>
          <w:color w:val="000000"/>
          <w:szCs w:val="24"/>
          <w:lang w:eastAsia="en-GB"/>
        </w:rPr>
      </w:pPr>
      <w:r w:rsidRPr="00C66C47">
        <w:rPr>
          <w:rFonts w:eastAsia="Times New Roman" w:cs="Times New Roman"/>
          <w:color w:val="000000"/>
          <w:szCs w:val="24"/>
          <w:lang w:eastAsia="en-GB"/>
        </w:rPr>
        <w:t xml:space="preserve">Labi, ka šim stāstam ir laimīgas beigas, bet varēja būt arī citādi – Alise varēja pārtraukt mācības 9. klasē un … Šādās situācijās liela nozīme ir pedagogu palīdzībai un sadarbībai starp izglītības iestādi un vecākiem. Žēl, ka šī sadarbība sākās tik vēlu un Alisei vajadzēja šo situāciju risināt ar tik ekstremālu rīcību!    </w:t>
      </w:r>
    </w:p>
    <w:p w14:paraId="7924342B" w14:textId="77777777" w:rsidR="00A752A7" w:rsidRPr="00C66C47" w:rsidRDefault="00A752A7" w:rsidP="00AA3FA3">
      <w:pPr>
        <w:rPr>
          <w:rFonts w:eastAsia="Times New Roman" w:cs="Times New Roman"/>
          <w:color w:val="000000"/>
          <w:szCs w:val="24"/>
          <w:lang w:eastAsia="en-GB"/>
        </w:rPr>
      </w:pPr>
      <w:r w:rsidRPr="00C66C47">
        <w:rPr>
          <w:rFonts w:eastAsia="Times New Roman" w:cs="Times New Roman"/>
          <w:color w:val="000000"/>
          <w:szCs w:val="24"/>
          <w:lang w:eastAsia="en-GB"/>
        </w:rPr>
        <w:t xml:space="preserve">    </w:t>
      </w:r>
    </w:p>
    <w:p w14:paraId="7CF258D1" w14:textId="77777777" w:rsidR="00A752A7" w:rsidRPr="00C66C47" w:rsidRDefault="00F24D37" w:rsidP="00AA3FA3">
      <w:pPr>
        <w:rPr>
          <w:rFonts w:eastAsia="Times New Roman" w:cs="Times New Roman"/>
          <w:b/>
          <w:color w:val="000000"/>
          <w:szCs w:val="24"/>
          <w:lang w:eastAsia="en-GB"/>
        </w:rPr>
      </w:pPr>
      <w:r>
        <w:rPr>
          <w:rStyle w:val="tlid-translation"/>
          <w:rFonts w:cs="Times New Roman"/>
          <w:szCs w:val="24"/>
        </w:rPr>
        <w:t>Salīdzinot</w:t>
      </w:r>
      <w:r w:rsidR="00A752A7" w:rsidRPr="00C66C47">
        <w:rPr>
          <w:rStyle w:val="tlid-translation"/>
          <w:rFonts w:cs="Times New Roman"/>
          <w:szCs w:val="24"/>
        </w:rPr>
        <w:t xml:space="preserve"> cilvēkorientēto un cilvēkcentrēto izglītību, var secināt, ka tās abas ir vērstas uz izglītojamo personības attīstību un </w:t>
      </w:r>
      <w:r w:rsidR="00A752A7" w:rsidRPr="00C66C47">
        <w:rPr>
          <w:rFonts w:cs="Times New Roman"/>
          <w:szCs w:val="24"/>
        </w:rPr>
        <w:t xml:space="preserve">pašpilnveidi, panākot viņu sociālo iekļaušanos un </w:t>
      </w:r>
      <w:r w:rsidR="00A752A7" w:rsidRPr="00C66C47">
        <w:rPr>
          <w:rStyle w:val="tlid-translation"/>
          <w:rFonts w:cs="Times New Roman"/>
          <w:szCs w:val="24"/>
        </w:rPr>
        <w:t>integrēšanu sabiedrībā (</w:t>
      </w:r>
      <w:r w:rsidR="00A752A7" w:rsidRPr="00C66C47">
        <w:rPr>
          <w:rFonts w:cs="Times New Roman"/>
          <w:bCs/>
          <w:szCs w:val="24"/>
        </w:rPr>
        <w:t>Saeima, 2014</w:t>
      </w:r>
      <w:r w:rsidR="00A752A7" w:rsidRPr="00C66C47">
        <w:rPr>
          <w:rStyle w:val="tlid-translation"/>
          <w:rFonts w:cs="Times New Roman"/>
          <w:szCs w:val="24"/>
        </w:rPr>
        <w:t xml:space="preserve">, </w:t>
      </w:r>
      <w:r w:rsidR="00A752A7" w:rsidRPr="00C66C47">
        <w:rPr>
          <w:rFonts w:eastAsia="Times New Roman" w:cs="Times New Roman"/>
          <w:color w:val="000000"/>
          <w:szCs w:val="24"/>
          <w:lang w:eastAsia="en-GB"/>
        </w:rPr>
        <w:t xml:space="preserve">Human-Centred Education, 2018, </w:t>
      </w:r>
      <w:r w:rsidR="00A752A7" w:rsidRPr="00C66C47">
        <w:rPr>
          <w:rFonts w:cs="Times New Roman"/>
          <w:szCs w:val="24"/>
        </w:rPr>
        <w:t xml:space="preserve">Gill &amp; Thomson, 2017). Tomēr cilvēkorientētā izglītība vairāk vērsta uz vērtībām, par kurām sabiedrība ir izlēmusi, ka tās ir primārās, un attiecīgi cenšas veicināt to attīstību savos pilsoņos, lai nodrošinātu ekonomisko izaugsmi un uzplaukuma sasniegšanu. Cilvēkcentrētajā izglītībā </w:t>
      </w:r>
      <w:r w:rsidR="00A752A7" w:rsidRPr="00C66C47">
        <w:rPr>
          <w:rStyle w:val="tlid-translation"/>
          <w:rFonts w:cs="Times New Roman"/>
          <w:szCs w:val="24"/>
        </w:rPr>
        <w:t>respektē izglītojam</w:t>
      </w:r>
      <w:r w:rsidR="00E1037D" w:rsidRPr="00C66C47">
        <w:rPr>
          <w:rStyle w:val="tlid-translation"/>
          <w:rFonts w:cs="Times New Roman"/>
          <w:szCs w:val="24"/>
        </w:rPr>
        <w:t>o</w:t>
      </w:r>
      <w:r w:rsidR="00A752A7" w:rsidRPr="00C66C47">
        <w:rPr>
          <w:rStyle w:val="tlid-translation"/>
          <w:rFonts w:cs="Times New Roman"/>
          <w:szCs w:val="24"/>
        </w:rPr>
        <w:t xml:space="preserve"> intereses, vajadzības, mācīšanās un augšanas tempu un n</w:t>
      </w:r>
      <w:r w:rsidR="00A752A7" w:rsidRPr="00C66C47">
        <w:rPr>
          <w:rFonts w:cs="Times New Roman"/>
          <w:szCs w:val="24"/>
        </w:rPr>
        <w:t xml:space="preserve">eiejaucas </w:t>
      </w:r>
      <w:r w:rsidR="00E1037D" w:rsidRPr="00C66C47">
        <w:rPr>
          <w:rFonts w:cs="Times New Roman"/>
          <w:szCs w:val="24"/>
        </w:rPr>
        <w:t>viņu</w:t>
      </w:r>
      <w:r w:rsidR="00A752A7" w:rsidRPr="00C66C47">
        <w:rPr>
          <w:rFonts w:cs="Times New Roman"/>
          <w:szCs w:val="24"/>
        </w:rPr>
        <w:t xml:space="preserve"> attīstības procesā</w:t>
      </w:r>
      <w:r w:rsidR="00A752A7" w:rsidRPr="00C66C47">
        <w:rPr>
          <w:rStyle w:val="tlid-translation"/>
          <w:rFonts w:cs="Times New Roman"/>
          <w:szCs w:val="24"/>
        </w:rPr>
        <w:t>, bet nodrošina katra indivīda holistisko lab</w:t>
      </w:r>
      <w:r w:rsidR="00E1037D" w:rsidRPr="00C66C47">
        <w:rPr>
          <w:rStyle w:val="tlid-translation"/>
          <w:rFonts w:cs="Times New Roman"/>
          <w:szCs w:val="24"/>
        </w:rPr>
        <w:t>sajūtu</w:t>
      </w:r>
      <w:r w:rsidR="00A752A7" w:rsidRPr="00C66C47">
        <w:rPr>
          <w:rStyle w:val="tlid-translation"/>
          <w:rFonts w:cs="Times New Roman"/>
          <w:szCs w:val="24"/>
        </w:rPr>
        <w:t xml:space="preserve"> un attīsta </w:t>
      </w:r>
      <w:r w:rsidR="00E1037D" w:rsidRPr="00C66C47">
        <w:rPr>
          <w:rStyle w:val="tlid-translation"/>
          <w:rFonts w:cs="Times New Roman"/>
          <w:szCs w:val="24"/>
        </w:rPr>
        <w:t>viņu</w:t>
      </w:r>
      <w:r w:rsidR="00A752A7" w:rsidRPr="00C66C47">
        <w:rPr>
          <w:rStyle w:val="tlid-translation"/>
          <w:rFonts w:cs="Times New Roman"/>
          <w:szCs w:val="24"/>
        </w:rPr>
        <w:t xml:space="preserve"> intelektuāl</w:t>
      </w:r>
      <w:r w:rsidR="00E1037D" w:rsidRPr="00C66C47">
        <w:rPr>
          <w:rStyle w:val="tlid-translation"/>
          <w:rFonts w:cs="Times New Roman"/>
          <w:szCs w:val="24"/>
        </w:rPr>
        <w:t>i</w:t>
      </w:r>
      <w:r w:rsidR="00A752A7" w:rsidRPr="00C66C47">
        <w:rPr>
          <w:rStyle w:val="tlid-translation"/>
          <w:rFonts w:cs="Times New Roman"/>
          <w:szCs w:val="24"/>
        </w:rPr>
        <w:t>, fizisk</w:t>
      </w:r>
      <w:r w:rsidR="00E1037D" w:rsidRPr="00C66C47">
        <w:rPr>
          <w:rStyle w:val="tlid-translation"/>
          <w:rFonts w:cs="Times New Roman"/>
          <w:szCs w:val="24"/>
        </w:rPr>
        <w:t>i</w:t>
      </w:r>
      <w:r w:rsidR="00A752A7" w:rsidRPr="00C66C47">
        <w:rPr>
          <w:rStyle w:val="tlid-translation"/>
          <w:rFonts w:cs="Times New Roman"/>
          <w:szCs w:val="24"/>
        </w:rPr>
        <w:t>, emocionāl</w:t>
      </w:r>
      <w:r w:rsidR="00E1037D" w:rsidRPr="00C66C47">
        <w:rPr>
          <w:rStyle w:val="tlid-translation"/>
          <w:rFonts w:cs="Times New Roman"/>
          <w:szCs w:val="24"/>
        </w:rPr>
        <w:t>i</w:t>
      </w:r>
      <w:r w:rsidR="00A752A7" w:rsidRPr="00C66C47">
        <w:rPr>
          <w:rStyle w:val="tlid-translation"/>
          <w:rFonts w:cs="Times New Roman"/>
          <w:szCs w:val="24"/>
        </w:rPr>
        <w:t>, garīg</w:t>
      </w:r>
      <w:r w:rsidR="00E1037D" w:rsidRPr="00C66C47">
        <w:rPr>
          <w:rStyle w:val="tlid-translation"/>
          <w:rFonts w:cs="Times New Roman"/>
          <w:szCs w:val="24"/>
        </w:rPr>
        <w:t>i</w:t>
      </w:r>
      <w:r w:rsidR="00A752A7" w:rsidRPr="00C66C47">
        <w:rPr>
          <w:rStyle w:val="tlid-translation"/>
          <w:rFonts w:cs="Times New Roman"/>
          <w:szCs w:val="24"/>
        </w:rPr>
        <w:t xml:space="preserve"> un sociāl</w:t>
      </w:r>
      <w:r w:rsidR="00E1037D" w:rsidRPr="00C66C47">
        <w:rPr>
          <w:rStyle w:val="tlid-translation"/>
          <w:rFonts w:cs="Times New Roman"/>
          <w:szCs w:val="24"/>
        </w:rPr>
        <w:t>i</w:t>
      </w:r>
      <w:r w:rsidR="00A752A7" w:rsidRPr="00C66C47">
        <w:rPr>
          <w:rStyle w:val="tlid-translation"/>
          <w:rFonts w:cs="Times New Roman"/>
          <w:szCs w:val="24"/>
        </w:rPr>
        <w:t xml:space="preserve"> (</w:t>
      </w:r>
      <w:r w:rsidR="00A752A7" w:rsidRPr="00C66C47">
        <w:rPr>
          <w:rStyle w:val="Izteiksmgs"/>
          <w:rFonts w:cs="Times New Roman"/>
          <w:b w:val="0"/>
          <w:color w:val="000000" w:themeColor="text1"/>
          <w:szCs w:val="24"/>
        </w:rPr>
        <w:t xml:space="preserve">Guerrand-Hermès Foundation for Peace, 2018; </w:t>
      </w:r>
      <w:r w:rsidR="00A752A7" w:rsidRPr="00C66C47">
        <w:rPr>
          <w:rFonts w:cs="Times New Roman"/>
          <w:szCs w:val="24"/>
        </w:rPr>
        <w:t>Gill &amp; Thomson, 2017</w:t>
      </w:r>
      <w:r w:rsidR="00A752A7" w:rsidRPr="00C66C47">
        <w:rPr>
          <w:rStyle w:val="Izteiksmgs"/>
          <w:rFonts w:cs="Times New Roman"/>
          <w:b w:val="0"/>
          <w:color w:val="000000" w:themeColor="text1"/>
          <w:szCs w:val="24"/>
        </w:rPr>
        <w:t>).</w:t>
      </w:r>
    </w:p>
    <w:p w14:paraId="78464C39" w14:textId="77777777" w:rsidR="00A752A7" w:rsidRPr="00C66C47" w:rsidRDefault="00A752A7" w:rsidP="00AA3FA3">
      <w:pPr>
        <w:rPr>
          <w:rFonts w:eastAsia="Times New Roman" w:cs="Times New Roman"/>
          <w:b/>
          <w:color w:val="000000"/>
          <w:szCs w:val="24"/>
          <w:lang w:eastAsia="en-GB"/>
        </w:rPr>
      </w:pPr>
    </w:p>
    <w:p w14:paraId="3BE7221D"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Ieviešot praksē pat dažus cilvēkcentrētās pieejas elementus, jau var sasniegt  PMP risku mazināšanos. Pētījums “</w:t>
      </w:r>
      <w:r w:rsidRPr="00C66C47">
        <w:rPr>
          <w:rFonts w:eastAsia="Times New Roman" w:cs="Times New Roman"/>
          <w:i/>
          <w:iCs/>
          <w:color w:val="000000"/>
          <w:szCs w:val="24"/>
          <w:lang w:eastAsia="en-GB"/>
        </w:rPr>
        <w:t>Helping Disadvantaged Youth Succeed in School Effects of CTE-Based Whole-School Reforms</w:t>
      </w:r>
      <w:r w:rsidRPr="00C66C47">
        <w:rPr>
          <w:rFonts w:eastAsia="Times New Roman" w:cs="Times New Roman"/>
          <w:color w:val="000000"/>
          <w:szCs w:val="24"/>
          <w:lang w:eastAsia="en-GB"/>
        </w:rPr>
        <w:t xml:space="preserve">” atklāja, ka izglītības iestādēs, </w:t>
      </w:r>
      <w:r w:rsidR="00A62A2A" w:rsidRPr="00C66C47">
        <w:rPr>
          <w:rFonts w:eastAsia="Times New Roman" w:cs="Times New Roman"/>
          <w:color w:val="000000"/>
          <w:szCs w:val="24"/>
          <w:lang w:eastAsia="en-GB"/>
        </w:rPr>
        <w:t xml:space="preserve">kas fokusētas uz karjeras izvēli un </w:t>
      </w:r>
      <w:r w:rsidRPr="00C66C47">
        <w:rPr>
          <w:rFonts w:eastAsia="Times New Roman" w:cs="Times New Roman"/>
          <w:color w:val="000000"/>
          <w:szCs w:val="24"/>
          <w:lang w:eastAsia="en-GB"/>
        </w:rPr>
        <w:t>atbilst izglītojamo interesēm</w:t>
      </w:r>
      <w:r w:rsidR="0070134B" w:rsidRPr="00C66C47">
        <w:rPr>
          <w:rFonts w:eastAsia="Times New Roman" w:cs="Times New Roman"/>
          <w:color w:val="000000"/>
          <w:szCs w:val="24"/>
          <w:lang w:eastAsia="en-GB"/>
        </w:rPr>
        <w:t xml:space="preserve"> un</w:t>
      </w:r>
      <w:r w:rsidRPr="00C66C47">
        <w:rPr>
          <w:rFonts w:eastAsia="Times New Roman" w:cs="Times New Roman"/>
          <w:color w:val="000000"/>
          <w:szCs w:val="24"/>
          <w:lang w:eastAsia="en-GB"/>
        </w:rPr>
        <w:t xml:space="preserve"> vajadzībām, pat nelabvēlīgā situācijā esošiem abu dzimumu un dažādu rasu jauniešiem ļāva </w:t>
      </w:r>
      <w:r w:rsidR="00A62A2A" w:rsidRPr="00C66C47">
        <w:rPr>
          <w:rFonts w:eastAsia="Times New Roman" w:cs="Times New Roman"/>
          <w:color w:val="000000"/>
          <w:szCs w:val="24"/>
          <w:lang w:eastAsia="en-GB"/>
        </w:rPr>
        <w:t xml:space="preserve">mācībās </w:t>
      </w:r>
      <w:r w:rsidRPr="00C66C47">
        <w:rPr>
          <w:rFonts w:eastAsia="Times New Roman" w:cs="Times New Roman"/>
          <w:color w:val="000000"/>
          <w:szCs w:val="24"/>
          <w:lang w:eastAsia="en-GB"/>
        </w:rPr>
        <w:t xml:space="preserve">sasniegt labākus rezultātus nekā tradicionālās vispārizglītojošās skolās (Naylor, 2002). Fokusēšanās uz karjeras izvēli paaugstina izglītības praktisko jēgu un izglītojamo motivāciju mācīties (SIA „Aptauju Centrs” &amp; SIA „Excolo Latvia”, 2015).   </w:t>
      </w:r>
      <w:r w:rsidR="00A62A2A" w:rsidRPr="00C66C47">
        <w:rPr>
          <w:rFonts w:eastAsia="Times New Roman" w:cs="Times New Roman"/>
          <w:color w:val="000000"/>
          <w:szCs w:val="24"/>
          <w:lang w:eastAsia="en-GB"/>
        </w:rPr>
        <w:t xml:space="preserve"> </w:t>
      </w:r>
    </w:p>
    <w:p w14:paraId="2D1492AB" w14:textId="77777777" w:rsidR="00A752A7" w:rsidRPr="00C66C47" w:rsidRDefault="004F5ECC" w:rsidP="00AA3FA3">
      <w:pPr>
        <w:rPr>
          <w:rFonts w:eastAsia="Times New Roman" w:cs="Times New Roman"/>
          <w:color w:val="000000"/>
          <w:szCs w:val="24"/>
          <w:lang w:eastAsia="en-GB"/>
        </w:rPr>
      </w:pPr>
      <w:r w:rsidRPr="00C66C47">
        <w:rPr>
          <w:rFonts w:eastAsia="Times New Roman" w:cs="Times New Roman"/>
          <w:color w:val="000000"/>
          <w:szCs w:val="24"/>
          <w:lang w:eastAsia="en-GB"/>
        </w:rPr>
        <w:t>Karine Oganisjana</w:t>
      </w:r>
      <w:r w:rsidR="00A752A7" w:rsidRPr="00C66C47">
        <w:rPr>
          <w:rFonts w:eastAsia="Times New Roman" w:cs="Times New Roman"/>
          <w:color w:val="000000"/>
          <w:szCs w:val="24"/>
          <w:lang w:eastAsia="en-GB"/>
        </w:rPr>
        <w:t xml:space="preserve">s pētījums ESF projekta “Atbalsts izglītības pētījumiem” ietvaros atklāj, ka reālās dzīves situācijām maksimāli pietuvinātas starpdisciplinārās mācības, kurās </w:t>
      </w:r>
      <w:r w:rsidR="00A752A7" w:rsidRPr="00C66C47">
        <w:rPr>
          <w:rFonts w:eastAsia="Times New Roman" w:cs="Times New Roman"/>
          <w:color w:val="000000"/>
          <w:szCs w:val="24"/>
          <w:lang w:eastAsia="en-GB"/>
        </w:rPr>
        <w:lastRenderedPageBreak/>
        <w:t xml:space="preserve">izglītojamie risināja </w:t>
      </w:r>
      <w:r w:rsidR="00A752A7" w:rsidRPr="00C66C47">
        <w:rPr>
          <w:rFonts w:eastAsia="Times New Roman" w:cs="Times New Roman"/>
          <w:b/>
          <w:color w:val="000000"/>
          <w:szCs w:val="24"/>
          <w:lang w:eastAsia="en-GB"/>
        </w:rPr>
        <w:t>savas</w:t>
      </w:r>
      <w:r w:rsidR="00A752A7" w:rsidRPr="00C66C47">
        <w:rPr>
          <w:rFonts w:eastAsia="Times New Roman" w:cs="Times New Roman"/>
          <w:color w:val="000000"/>
          <w:szCs w:val="24"/>
          <w:lang w:eastAsia="en-GB"/>
        </w:rPr>
        <w:t xml:space="preserve"> izvēlētās problēmas un veidoja jaunas vērtības komercializēšanai, disciplinēja viņus, veicināja aktīvu un motivētu darbību. Īpaši tas novērojams izglītojamajiem ar zemiem mācību sasniegumiem, </w:t>
      </w:r>
      <w:r w:rsidR="0070134B" w:rsidRPr="00C66C47">
        <w:rPr>
          <w:rFonts w:eastAsia="Times New Roman" w:cs="Times New Roman"/>
          <w:color w:val="000000"/>
          <w:szCs w:val="24"/>
          <w:lang w:eastAsia="en-GB"/>
        </w:rPr>
        <w:t xml:space="preserve">jo </w:t>
      </w:r>
      <w:r w:rsidR="00A752A7" w:rsidRPr="00C66C47">
        <w:rPr>
          <w:rFonts w:eastAsia="Times New Roman" w:cs="Times New Roman"/>
          <w:color w:val="000000"/>
          <w:szCs w:val="24"/>
          <w:lang w:eastAsia="en-GB"/>
        </w:rPr>
        <w:t xml:space="preserve">atklāj mācību praktisko jēgu, palīdz sevī </w:t>
      </w:r>
      <w:r w:rsidR="0070134B" w:rsidRPr="00C66C47">
        <w:rPr>
          <w:rFonts w:eastAsia="Times New Roman" w:cs="Times New Roman"/>
          <w:color w:val="000000"/>
          <w:szCs w:val="24"/>
          <w:lang w:eastAsia="en-GB"/>
        </w:rPr>
        <w:t>saskatīt</w:t>
      </w:r>
      <w:r w:rsidR="00A752A7" w:rsidRPr="00C66C47">
        <w:rPr>
          <w:rFonts w:eastAsia="Times New Roman" w:cs="Times New Roman"/>
          <w:color w:val="000000"/>
          <w:szCs w:val="24"/>
          <w:lang w:eastAsia="en-GB"/>
        </w:rPr>
        <w:t xml:space="preserve"> dažādas vērtīgas īpašības un </w:t>
      </w:r>
      <w:r w:rsidR="0070134B" w:rsidRPr="00C66C47">
        <w:rPr>
          <w:rFonts w:eastAsia="Times New Roman" w:cs="Times New Roman"/>
          <w:color w:val="000000"/>
          <w:szCs w:val="24"/>
          <w:lang w:eastAsia="en-GB"/>
        </w:rPr>
        <w:t>iz</w:t>
      </w:r>
      <w:r w:rsidR="00A752A7" w:rsidRPr="00C66C47">
        <w:rPr>
          <w:rFonts w:eastAsia="Times New Roman" w:cs="Times New Roman"/>
          <w:color w:val="000000"/>
          <w:szCs w:val="24"/>
          <w:lang w:eastAsia="en-GB"/>
        </w:rPr>
        <w:t>rais</w:t>
      </w:r>
      <w:r w:rsidR="0070134B" w:rsidRPr="00C66C47">
        <w:rPr>
          <w:rFonts w:eastAsia="Times New Roman" w:cs="Times New Roman"/>
          <w:color w:val="000000"/>
          <w:szCs w:val="24"/>
          <w:lang w:eastAsia="en-GB"/>
        </w:rPr>
        <w:t>a</w:t>
      </w:r>
      <w:r w:rsidR="00A752A7" w:rsidRPr="00C66C47">
        <w:rPr>
          <w:rFonts w:eastAsia="Times New Roman" w:cs="Times New Roman"/>
          <w:color w:val="000000"/>
          <w:szCs w:val="24"/>
          <w:lang w:eastAsia="en-GB"/>
        </w:rPr>
        <w:t xml:space="preserve"> pozitīvas emocijas (Oganisjana, 2015). </w:t>
      </w:r>
    </w:p>
    <w:p w14:paraId="094B85B0" w14:textId="77777777" w:rsidR="00A752A7" w:rsidRPr="00C66C47" w:rsidRDefault="00A752A7" w:rsidP="00AA3FA3">
      <w:pPr>
        <w:rPr>
          <w:rFonts w:eastAsia="Times New Roman" w:cs="Times New Roman"/>
          <w:szCs w:val="24"/>
          <w:lang w:eastAsia="en-GB"/>
        </w:rPr>
      </w:pPr>
    </w:p>
    <w:p w14:paraId="31546311" w14:textId="77777777" w:rsidR="00A752A7" w:rsidRPr="00C66C47" w:rsidRDefault="0061188C" w:rsidP="00F24D37">
      <w:pPr>
        <w:ind w:firstLine="709"/>
        <w:jc w:val="left"/>
        <w:rPr>
          <w:rFonts w:eastAsia="Times New Roman" w:cs="Times New Roman"/>
          <w:szCs w:val="24"/>
          <w:lang w:eastAsia="en-GB"/>
        </w:rPr>
      </w:pPr>
      <w:r>
        <w:rPr>
          <w:rFonts w:eastAsia="Times New Roman" w:cs="Times New Roman"/>
          <w:b/>
          <w:bCs/>
          <w:color w:val="000000"/>
          <w:szCs w:val="24"/>
          <w:lang w:eastAsia="en-GB"/>
        </w:rPr>
        <w:t>1</w:t>
      </w:r>
      <w:r w:rsidR="001E0C33" w:rsidRPr="00C66C47">
        <w:rPr>
          <w:rFonts w:eastAsia="Times New Roman" w:cs="Times New Roman"/>
          <w:b/>
          <w:bCs/>
          <w:color w:val="000000"/>
          <w:szCs w:val="24"/>
          <w:lang w:eastAsia="en-GB"/>
        </w:rPr>
        <w:t>.3.</w:t>
      </w:r>
      <w:r w:rsidR="008816E0" w:rsidRPr="00C66C47">
        <w:rPr>
          <w:rFonts w:eastAsia="Times New Roman" w:cs="Times New Roman"/>
          <w:b/>
          <w:bCs/>
          <w:color w:val="000000"/>
          <w:szCs w:val="24"/>
          <w:lang w:eastAsia="en-GB"/>
        </w:rPr>
        <w:t xml:space="preserve"> </w:t>
      </w:r>
      <w:r w:rsidR="00A752A7" w:rsidRPr="00C66C47">
        <w:rPr>
          <w:rFonts w:eastAsia="Times New Roman" w:cs="Times New Roman"/>
          <w:b/>
          <w:bCs/>
          <w:color w:val="000000"/>
          <w:szCs w:val="24"/>
          <w:lang w:eastAsia="en-GB"/>
        </w:rPr>
        <w:t>Cieņpilna komunikācija</w:t>
      </w:r>
    </w:p>
    <w:p w14:paraId="0D694A83"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Cieņpilna komunikācija veido pamatu efektīvai, pilnvērtīgai un motivējošai sadarbībai. Šāda komunikācija literatūrā tiek dēvēta par cienošu komunikāciju. Tā ir aktuāla sociālā prasme, </w:t>
      </w:r>
      <w:r w:rsidR="008C4249" w:rsidRPr="00C66C47">
        <w:rPr>
          <w:rFonts w:eastAsia="Times New Roman" w:cs="Times New Roman"/>
          <w:color w:val="000000"/>
          <w:szCs w:val="24"/>
          <w:lang w:eastAsia="en-GB"/>
        </w:rPr>
        <w:t>kas</w:t>
      </w:r>
      <w:r w:rsidRPr="00C66C47">
        <w:rPr>
          <w:rFonts w:eastAsia="Times New Roman" w:cs="Times New Roman"/>
          <w:color w:val="000000"/>
          <w:szCs w:val="24"/>
          <w:lang w:eastAsia="en-GB"/>
        </w:rPr>
        <w:t xml:space="preserve"> ļauj efektīvi rīkoties heterogēnās un starpkultūru grupās. Cienoša vai cieņpilna komunikācija nozīmē vairāk nekā tikai prasmi runāt. Tā ir empātiska, nevardarbīga un cienoša sociāla rīcība, kurai nepieciešama sadarbība, līdzdalība un godīgums lemšanas procesos, kā arī aktīva atbalsta kultūra (Müller, 2016). Cieņpilnas komunikācijas idejas pamatā ir Maršala Rozenberga nevardarbīgās komunikācijas metode (</w:t>
      </w:r>
      <w:r w:rsidRPr="00C66C47">
        <w:rPr>
          <w:rFonts w:eastAsia="Times New Roman" w:cs="Times New Roman"/>
          <w:i/>
          <w:iCs/>
          <w:color w:val="000000"/>
          <w:szCs w:val="24"/>
          <w:lang w:eastAsia="en-GB"/>
        </w:rPr>
        <w:t>nonviolent communication</w:t>
      </w:r>
      <w:r w:rsidRPr="00C66C47">
        <w:rPr>
          <w:rFonts w:eastAsia="Times New Roman" w:cs="Times New Roman"/>
          <w:color w:val="000000"/>
          <w:szCs w:val="24"/>
          <w:lang w:eastAsia="en-GB"/>
        </w:rPr>
        <w:t>), kas palīdz pārdomāt, kā sadzirdam citus un risinām konfliktus, pamatojoties uz novērošanu</w:t>
      </w:r>
      <w:r w:rsidR="00FA1D6B"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 xml:space="preserve">bez spriedumiem, </w:t>
      </w:r>
      <w:r w:rsidR="00503179" w:rsidRPr="00C66C47">
        <w:rPr>
          <w:rFonts w:eastAsia="Times New Roman" w:cs="Times New Roman"/>
          <w:color w:val="000000"/>
          <w:szCs w:val="24"/>
          <w:lang w:eastAsia="en-GB"/>
        </w:rPr>
        <w:t xml:space="preserve">viedokļiem, vērtējumiem vai </w:t>
      </w:r>
      <w:r w:rsidRPr="00C66C47">
        <w:rPr>
          <w:rFonts w:eastAsia="Times New Roman" w:cs="Times New Roman"/>
          <w:color w:val="000000"/>
          <w:szCs w:val="24"/>
          <w:lang w:eastAsia="en-GB"/>
        </w:rPr>
        <w:t>diagnozēm</w:t>
      </w:r>
      <w:r w:rsidR="00FA1D6B" w:rsidRPr="00C66C47">
        <w:rPr>
          <w:rFonts w:eastAsia="Times New Roman" w:cs="Times New Roman"/>
          <w:color w:val="000000"/>
          <w:szCs w:val="24"/>
          <w:lang w:eastAsia="en-GB"/>
        </w:rPr>
        <w:t>;</w:t>
      </w:r>
      <w:r w:rsidRPr="00C66C47">
        <w:rPr>
          <w:rFonts w:eastAsia="Times New Roman" w:cs="Times New Roman"/>
          <w:color w:val="000000"/>
          <w:szCs w:val="24"/>
          <w:lang w:eastAsia="en-GB"/>
        </w:rPr>
        <w:t xml:space="preserve"> izjūtām</w:t>
      </w:r>
      <w:r w:rsidR="00FA1D6B" w:rsidRPr="00C66C47">
        <w:rPr>
          <w:rFonts w:eastAsia="Times New Roman" w:cs="Times New Roman"/>
          <w:color w:val="000000"/>
          <w:szCs w:val="24"/>
          <w:lang w:eastAsia="en-GB"/>
        </w:rPr>
        <w:t>;</w:t>
      </w:r>
      <w:r w:rsidRPr="00C66C47">
        <w:rPr>
          <w:rFonts w:eastAsia="Times New Roman" w:cs="Times New Roman"/>
          <w:color w:val="000000"/>
          <w:szCs w:val="24"/>
          <w:lang w:eastAsia="en-GB"/>
        </w:rPr>
        <w:t xml:space="preserve"> </w:t>
      </w:r>
      <w:r w:rsidR="00FA1D6B" w:rsidRPr="00C66C47">
        <w:rPr>
          <w:rFonts w:eastAsia="Times New Roman" w:cs="Times New Roman"/>
          <w:color w:val="000000"/>
          <w:szCs w:val="24"/>
          <w:lang w:eastAsia="en-GB"/>
        </w:rPr>
        <w:t xml:space="preserve">universālām cilvēka </w:t>
      </w:r>
      <w:r w:rsidRPr="00C66C47">
        <w:rPr>
          <w:rFonts w:eastAsia="Times New Roman" w:cs="Times New Roman"/>
          <w:color w:val="000000"/>
          <w:szCs w:val="24"/>
          <w:lang w:eastAsia="en-GB"/>
        </w:rPr>
        <w:t xml:space="preserve">vajadzībām un </w:t>
      </w:r>
      <w:r w:rsidR="00FA1D6B" w:rsidRPr="00C66C47">
        <w:rPr>
          <w:rFonts w:eastAsia="Times New Roman" w:cs="Times New Roman"/>
          <w:color w:val="000000"/>
          <w:szCs w:val="24"/>
          <w:lang w:eastAsia="en-GB"/>
        </w:rPr>
        <w:t xml:space="preserve">bez prasībām izteiktu </w:t>
      </w:r>
      <w:r w:rsidRPr="00C66C47">
        <w:rPr>
          <w:rFonts w:eastAsia="Times New Roman" w:cs="Times New Roman"/>
          <w:color w:val="000000"/>
          <w:szCs w:val="24"/>
          <w:lang w:eastAsia="en-GB"/>
        </w:rPr>
        <w:t>lūgumu (The Center for Nonviolent Communication, 2007). Pamatojoties uz cieņpilnu komunikāciju, var novērst PMP riskus, kuri ir saistīti ar konfliktiem ar pedagogiem, klases</w:t>
      </w:r>
      <w:r w:rsidR="00EB2722" w:rsidRPr="00C66C47">
        <w:rPr>
          <w:rFonts w:eastAsia="Times New Roman" w:cs="Times New Roman"/>
          <w:color w:val="000000"/>
          <w:szCs w:val="24"/>
          <w:lang w:eastAsia="en-GB"/>
        </w:rPr>
        <w:t xml:space="preserve"> / skolas / kursa</w:t>
      </w:r>
      <w:r w:rsidRPr="00C66C47">
        <w:rPr>
          <w:rFonts w:eastAsia="Times New Roman" w:cs="Times New Roman"/>
          <w:color w:val="000000"/>
          <w:szCs w:val="24"/>
          <w:lang w:eastAsia="en-GB"/>
        </w:rPr>
        <w:t xml:space="preserve"> biedriem, kā arī vecākiem (Pumpurs, 2018).</w:t>
      </w:r>
    </w:p>
    <w:p w14:paraId="1B5C3412" w14:textId="309FFC03" w:rsidR="00A752A7" w:rsidRDefault="00A752A7" w:rsidP="00AA3FA3">
      <w:pPr>
        <w:rPr>
          <w:rFonts w:eastAsia="Times New Roman" w:cs="Times New Roman"/>
          <w:color w:val="000000"/>
          <w:szCs w:val="24"/>
          <w:lang w:eastAsia="en-GB"/>
        </w:rPr>
      </w:pPr>
      <w:r w:rsidRPr="00C66C47">
        <w:rPr>
          <w:rFonts w:eastAsia="Times New Roman" w:cs="Times New Roman"/>
          <w:color w:val="000000"/>
          <w:szCs w:val="24"/>
          <w:lang w:eastAsia="en-GB"/>
        </w:rPr>
        <w:t>Šāda komunikācijas kultūra</w:t>
      </w:r>
      <w:r w:rsidR="00864A3A" w:rsidRPr="00C66C47">
        <w:rPr>
          <w:rFonts w:eastAsia="Times New Roman" w:cs="Times New Roman"/>
          <w:color w:val="000000"/>
          <w:szCs w:val="24"/>
          <w:lang w:eastAsia="en-GB"/>
        </w:rPr>
        <w:t xml:space="preserve"> </w:t>
      </w:r>
      <w:r w:rsidRPr="00C66C47">
        <w:rPr>
          <w:rFonts w:eastAsia="Times New Roman" w:cs="Times New Roman"/>
          <w:color w:val="000000"/>
          <w:szCs w:val="24"/>
          <w:lang w:eastAsia="en-GB"/>
        </w:rPr>
        <w:t xml:space="preserve">jāattīsta </w:t>
      </w:r>
      <w:r w:rsidR="009330B4" w:rsidRPr="00C66C47">
        <w:rPr>
          <w:rFonts w:eastAsia="Times New Roman" w:cs="Times New Roman"/>
          <w:color w:val="000000"/>
          <w:szCs w:val="24"/>
          <w:lang w:eastAsia="en-GB"/>
        </w:rPr>
        <w:t xml:space="preserve">gan </w:t>
      </w:r>
      <w:r w:rsidR="00864A3A" w:rsidRPr="00C66C47">
        <w:rPr>
          <w:rFonts w:eastAsia="Times New Roman" w:cs="Times New Roman"/>
          <w:color w:val="000000"/>
          <w:szCs w:val="24"/>
          <w:lang w:eastAsia="en-GB"/>
        </w:rPr>
        <w:t>vispār</w:t>
      </w:r>
      <w:r w:rsidR="006C58CA">
        <w:rPr>
          <w:rFonts w:eastAsia="Times New Roman" w:cs="Times New Roman"/>
          <w:color w:val="000000"/>
          <w:szCs w:val="24"/>
          <w:lang w:eastAsia="en-GB"/>
        </w:rPr>
        <w:t>ējās</w:t>
      </w:r>
      <w:r w:rsidR="009330B4" w:rsidRPr="00C66C47">
        <w:rPr>
          <w:rFonts w:eastAsia="Times New Roman" w:cs="Times New Roman"/>
          <w:color w:val="000000"/>
          <w:szCs w:val="24"/>
          <w:lang w:eastAsia="en-GB"/>
        </w:rPr>
        <w:t>, gan profesionālās izglītības iestādēs</w:t>
      </w:r>
      <w:r w:rsidR="00171D8A" w:rsidRPr="00C66C47">
        <w:rPr>
          <w:rFonts w:eastAsia="Times New Roman" w:cs="Times New Roman"/>
          <w:color w:val="000000"/>
          <w:szCs w:val="24"/>
          <w:lang w:eastAsia="en-GB"/>
        </w:rPr>
        <w:t>,</w:t>
      </w:r>
      <w:r w:rsidR="009330B4" w:rsidRPr="00C66C47">
        <w:rPr>
          <w:rFonts w:eastAsia="Times New Roman" w:cs="Times New Roman"/>
          <w:color w:val="000000"/>
          <w:szCs w:val="24"/>
          <w:lang w:eastAsia="en-GB"/>
        </w:rPr>
        <w:t xml:space="preserve"> </w:t>
      </w:r>
      <w:r w:rsidR="00171D8A" w:rsidRPr="00C66C47">
        <w:rPr>
          <w:rFonts w:eastAsia="Times New Roman" w:cs="Times New Roman"/>
          <w:color w:val="000000"/>
          <w:szCs w:val="24"/>
          <w:lang w:eastAsia="en-GB"/>
        </w:rPr>
        <w:t>s</w:t>
      </w:r>
      <w:r w:rsidRPr="00C66C47">
        <w:rPr>
          <w:rFonts w:eastAsia="Times New Roman" w:cs="Times New Roman"/>
          <w:color w:val="000000"/>
          <w:szCs w:val="24"/>
          <w:lang w:eastAsia="en-GB"/>
        </w:rPr>
        <w:t xml:space="preserve">asniedzot savstarpējo cieņu dažādos līmeņos, piemēram, starp projekta vadītāju un izpildītāju; starp pedagogu un izglītojamo; starp darba devēju un darbinieku utt. </w:t>
      </w:r>
      <w:r w:rsidR="009235D4" w:rsidRPr="00C66C47">
        <w:rPr>
          <w:rFonts w:eastAsia="Times New Roman" w:cs="Times New Roman"/>
          <w:color w:val="000000"/>
          <w:szCs w:val="24"/>
          <w:lang w:eastAsia="en-GB"/>
        </w:rPr>
        <w:t>A</w:t>
      </w:r>
      <w:r w:rsidRPr="00C66C47">
        <w:rPr>
          <w:rFonts w:eastAsia="Times New Roman" w:cs="Times New Roman"/>
          <w:color w:val="000000"/>
          <w:szCs w:val="24"/>
          <w:lang w:eastAsia="en-GB"/>
        </w:rPr>
        <w:t xml:space="preserve">ugstprātīgi kategorisks runāšanas veids, nevēlēšanās ieklausīties citu cilvēku teiktajā un vēlme dominēt pakāpeniski var iznīcināt pārliecību par sevi, vēlmi dalīties ar idejām, atvērties citiem vai būt kopā ar viņiem. Cieņpilnas komunikācijas trūkuma dēļ pakāpeniski notiek atsvešināšanās, tiek zaudēta piederības izjūta, rodas konfliktsituācijas, vienaldzība un nepatika pret cilvēkiem, kā arī zūd vēlme sadarboties - tie ir PMP risku pamatkomponenti (Pumpurs, 2018; Thibert, 2015). Cieņpilnas komunikācijas principi rūpīgi jāievieš </w:t>
      </w:r>
      <w:r w:rsidR="009235D4" w:rsidRPr="00C66C47">
        <w:rPr>
          <w:rFonts w:eastAsia="Times New Roman" w:cs="Times New Roman"/>
          <w:color w:val="000000"/>
          <w:szCs w:val="24"/>
          <w:lang w:eastAsia="en-GB"/>
        </w:rPr>
        <w:t>izglītojamo un pedagogu</w:t>
      </w:r>
      <w:r w:rsidRPr="00C66C47">
        <w:rPr>
          <w:rFonts w:eastAsia="Times New Roman" w:cs="Times New Roman"/>
          <w:color w:val="000000"/>
          <w:szCs w:val="24"/>
          <w:lang w:eastAsia="en-GB"/>
        </w:rPr>
        <w:t xml:space="preserve"> saskarsmes kultūrā, jo tās trūkums var izraisīt nopietnas destruktīvas sekas, negatīvi ietekmējot </w:t>
      </w:r>
      <w:r w:rsidR="009235D4" w:rsidRPr="00C66C47">
        <w:rPr>
          <w:rFonts w:eastAsia="Times New Roman" w:cs="Times New Roman"/>
          <w:color w:val="000000"/>
          <w:szCs w:val="24"/>
          <w:lang w:eastAsia="en-GB"/>
        </w:rPr>
        <w:t xml:space="preserve">izglītības iestāžu un </w:t>
      </w:r>
      <w:r w:rsidRPr="00C66C47">
        <w:rPr>
          <w:rFonts w:eastAsia="Times New Roman" w:cs="Times New Roman"/>
          <w:color w:val="000000"/>
          <w:szCs w:val="24"/>
          <w:lang w:eastAsia="en-GB"/>
        </w:rPr>
        <w:t xml:space="preserve">visas sabiedrības attīstību kopumā. </w:t>
      </w:r>
    </w:p>
    <w:p w14:paraId="3B465E05"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Piemēram, būdama Valsts pētījumu programmas EKOSOC-LV (“Tautsaimniecības transformācija, gudra izaugsme, pārvaldība un tiesiskais ietvars valsts un sabiedrības ilgtspējīgai attīstībai – jaunas pieejas ilgtspējīgas zināšanu sabiedrības veidošanai”) projekta „Sabiedrības iesaiste sociālās inovācijas procesos Latvijas ilgtspējīgas attīstības nodrošināšanai” vadītāja un vadošā pētniece (2014-2018), </w:t>
      </w:r>
      <w:r w:rsidR="004F5ECC" w:rsidRPr="00C66C47">
        <w:rPr>
          <w:rFonts w:eastAsia="Times New Roman" w:cs="Times New Roman"/>
          <w:color w:val="000000"/>
          <w:szCs w:val="24"/>
          <w:lang w:eastAsia="en-GB"/>
        </w:rPr>
        <w:t>Karine Oganisjana</w:t>
      </w:r>
      <w:r w:rsidRPr="00C66C47">
        <w:rPr>
          <w:rFonts w:eastAsia="Times New Roman" w:cs="Times New Roman"/>
          <w:color w:val="000000"/>
          <w:szCs w:val="24"/>
          <w:lang w:eastAsia="en-GB"/>
        </w:rPr>
        <w:t xml:space="preserve"> un pētnieku komanda no Rīgas Tehniskās universitātes, Latvijas Universitātes, Latvijas Lauksaimniecības </w:t>
      </w:r>
      <w:r w:rsidRPr="00C66C47">
        <w:rPr>
          <w:rFonts w:eastAsia="Times New Roman" w:cs="Times New Roman"/>
          <w:color w:val="000000"/>
          <w:szCs w:val="24"/>
          <w:lang w:eastAsia="en-GB"/>
        </w:rPr>
        <w:lastRenderedPageBreak/>
        <w:t>universitātes un Rīgas Stradiņa universitātes izpētīja faktorus, kuri kavē sociālās inovācijas attīstību Latvijā. Atvērtības trūkums, pozitīvas pieredzes trūkums un pasivitāte sabiedrības problēmu risināšanā bija vieni no faktoriem, kuri aizkavē sabiedrības piedalīšanos sociālo problēmu risināšanā un sabiedrības attīstībā (Oganisjana et al., 2015; Oganisjana et al., 2017). Visi šie faktori ir cieņpilnas komunikācijas trūkuma izraisīti. Tā kā sociālā inovācija ir atzīta par vienu no būtiskākajiem sabiedrības ilgtspējīgas attīstības pamatnosacījumiem, rodas jautājums par to, kā jāizmaina komunikācijas kultūra valstī, lai mudinātu cilvēkus aktīvi iesaistīties sabiedrības problēmu risināšanā, apātijas pārvarēšanā un atvērtības veicināšanā visos līmeņos, tostarp arī izglītības iestādēs, vietējā sabiedrībā un mijiedarbībā starp tām.</w:t>
      </w:r>
    </w:p>
    <w:p w14:paraId="1591CA99" w14:textId="77777777" w:rsidR="00A752A7" w:rsidRDefault="00A752A7" w:rsidP="00AA3FA3">
      <w:pPr>
        <w:rPr>
          <w:rFonts w:eastAsia="Times New Roman" w:cs="Times New Roman"/>
          <w:color w:val="000000"/>
          <w:szCs w:val="24"/>
          <w:lang w:eastAsia="en-GB"/>
        </w:rPr>
      </w:pPr>
      <w:r w:rsidRPr="00C66C47">
        <w:rPr>
          <w:rFonts w:eastAsia="Times New Roman" w:cs="Times New Roman"/>
          <w:color w:val="000000"/>
          <w:szCs w:val="24"/>
          <w:lang w:eastAsia="en-GB"/>
        </w:rPr>
        <w:t xml:space="preserve">Un otrādi - ar cieņpilnu komunikāciju un atbalsta sniegšanu var palīdzēt izglītojamajiem justies vairāk novērtētiem un iesaistītiem, </w:t>
      </w:r>
      <w:r w:rsidR="009235D4" w:rsidRPr="00C66C47">
        <w:rPr>
          <w:rFonts w:eastAsia="Times New Roman" w:cs="Times New Roman"/>
          <w:color w:val="000000"/>
          <w:szCs w:val="24"/>
          <w:lang w:eastAsia="en-GB"/>
        </w:rPr>
        <w:t>Palielināt</w:t>
      </w:r>
      <w:r w:rsidRPr="00C66C47">
        <w:rPr>
          <w:rFonts w:eastAsia="Times New Roman" w:cs="Times New Roman"/>
          <w:color w:val="000000"/>
          <w:szCs w:val="24"/>
          <w:lang w:eastAsia="en-GB"/>
        </w:rPr>
        <w:t xml:space="preserve"> viņu pašapziņu, drošības un atbalsta izjūtu, pozitīvi ietekmēt uzvedību, raisīt pozitīvas pārmaiņas </w:t>
      </w:r>
      <w:r w:rsidR="009235D4" w:rsidRPr="00C66C47">
        <w:rPr>
          <w:rFonts w:eastAsia="Times New Roman" w:cs="Times New Roman"/>
          <w:color w:val="000000"/>
          <w:szCs w:val="24"/>
          <w:lang w:eastAsia="en-GB"/>
        </w:rPr>
        <w:t>izglītības iestāžu</w:t>
      </w:r>
      <w:r w:rsidRPr="00C66C47">
        <w:rPr>
          <w:rFonts w:eastAsia="Times New Roman" w:cs="Times New Roman"/>
          <w:color w:val="000000"/>
          <w:szCs w:val="24"/>
          <w:lang w:eastAsia="en-GB"/>
        </w:rPr>
        <w:t xml:space="preserve"> organizācijas kultūrā un samazināt riska uzvedību (Hawe et al., 2015). </w:t>
      </w:r>
    </w:p>
    <w:p w14:paraId="15160ED3" w14:textId="77777777" w:rsidR="00A752A7" w:rsidRPr="00C66C47" w:rsidRDefault="00A752A7" w:rsidP="00C5435B">
      <w:pPr>
        <w:rPr>
          <w:rFonts w:cs="Times New Roman"/>
          <w:szCs w:val="24"/>
        </w:rPr>
      </w:pPr>
      <w:r w:rsidRPr="00C66C47">
        <w:rPr>
          <w:rFonts w:eastAsia="Times New Roman" w:cs="Times New Roman"/>
          <w:color w:val="000000"/>
          <w:szCs w:val="24"/>
          <w:lang w:eastAsia="en-GB"/>
        </w:rPr>
        <w:t>Šis bija īss pārskats par to, kādai jābūt komunikācijai ar izglītojamajiem</w:t>
      </w:r>
      <w:r w:rsidR="00C5435B" w:rsidRPr="00C66C47">
        <w:rPr>
          <w:rFonts w:eastAsia="Times New Roman" w:cs="Times New Roman"/>
          <w:color w:val="000000"/>
          <w:szCs w:val="24"/>
          <w:lang w:eastAsia="en-GB"/>
        </w:rPr>
        <w:t xml:space="preserve"> un pedagogiem</w:t>
      </w:r>
      <w:r w:rsidRPr="00C66C47">
        <w:rPr>
          <w:rFonts w:eastAsia="Times New Roman" w:cs="Times New Roman"/>
          <w:color w:val="000000"/>
          <w:szCs w:val="24"/>
          <w:lang w:eastAsia="en-GB"/>
        </w:rPr>
        <w:t xml:space="preserve"> PMP risku mazināšanai. </w:t>
      </w:r>
      <w:r w:rsidR="00C5435B" w:rsidRPr="00C66C47">
        <w:rPr>
          <w:rFonts w:eastAsia="Times New Roman" w:cs="Times New Roman"/>
          <w:color w:val="000000"/>
          <w:szCs w:val="24"/>
          <w:lang w:eastAsia="en-GB"/>
        </w:rPr>
        <w:t>S</w:t>
      </w:r>
      <w:r w:rsidRPr="00C66C47">
        <w:rPr>
          <w:rFonts w:cs="Times New Roman"/>
          <w:bCs/>
          <w:szCs w:val="24"/>
        </w:rPr>
        <w:t xml:space="preserve">adarbību starp </w:t>
      </w:r>
      <w:r w:rsidR="00C5435B" w:rsidRPr="00C66C47">
        <w:rPr>
          <w:rFonts w:cs="Times New Roman"/>
          <w:bCs/>
          <w:szCs w:val="24"/>
        </w:rPr>
        <w:t xml:space="preserve">iestādēm un </w:t>
      </w:r>
      <w:r w:rsidRPr="00C66C47">
        <w:rPr>
          <w:rFonts w:cs="Times New Roman"/>
          <w:bCs/>
          <w:szCs w:val="24"/>
        </w:rPr>
        <w:t xml:space="preserve">organizācijām PMP risku novēršanai </w:t>
      </w:r>
      <w:r w:rsidR="00C5435B" w:rsidRPr="00C66C47">
        <w:rPr>
          <w:rFonts w:eastAsia="Times New Roman" w:cs="Times New Roman"/>
          <w:color w:val="000000"/>
          <w:szCs w:val="24"/>
          <w:lang w:eastAsia="en-GB"/>
        </w:rPr>
        <w:t>veicinošas</w:t>
      </w:r>
      <w:r w:rsidR="00C5435B" w:rsidRPr="00C66C47">
        <w:rPr>
          <w:rFonts w:cs="Times New Roman"/>
          <w:bCs/>
          <w:szCs w:val="24"/>
        </w:rPr>
        <w:t xml:space="preserve"> komunikācijas </w:t>
      </w:r>
      <w:r w:rsidRPr="00C66C47">
        <w:rPr>
          <w:rFonts w:cs="Times New Roman"/>
          <w:bCs/>
          <w:szCs w:val="24"/>
        </w:rPr>
        <w:t xml:space="preserve">aspekti tiks analizēti </w:t>
      </w:r>
      <w:r w:rsidRPr="00C66C47">
        <w:rPr>
          <w:rFonts w:cs="Times New Roman"/>
          <w:szCs w:val="24"/>
        </w:rPr>
        <w:t xml:space="preserve">Ievas Kalniņas un Rolanda Ozola rakstā </w:t>
      </w:r>
      <w:r w:rsidRPr="00C66C47">
        <w:rPr>
          <w:rFonts w:cs="Times New Roman"/>
          <w:bCs/>
          <w:szCs w:val="24"/>
        </w:rPr>
        <w:t xml:space="preserve">nākamajā nodaļā. </w:t>
      </w:r>
    </w:p>
    <w:p w14:paraId="0A4373D2" w14:textId="77777777" w:rsidR="00A752A7" w:rsidRPr="00C66C47" w:rsidRDefault="00A752A7" w:rsidP="00AA3FA3">
      <w:pPr>
        <w:rPr>
          <w:rFonts w:eastAsia="Times New Roman" w:cs="Times New Roman"/>
          <w:szCs w:val="24"/>
          <w:lang w:eastAsia="en-GB"/>
        </w:rPr>
      </w:pPr>
      <w:r w:rsidRPr="00C66C47">
        <w:rPr>
          <w:rFonts w:eastAsia="Times New Roman" w:cs="Times New Roman"/>
          <w:b/>
          <w:bCs/>
          <w:color w:val="000000"/>
          <w:szCs w:val="24"/>
          <w:lang w:eastAsia="en-GB"/>
        </w:rPr>
        <w:t xml:space="preserve"> </w:t>
      </w:r>
    </w:p>
    <w:p w14:paraId="58BEF77C" w14:textId="77777777" w:rsidR="00A752A7" w:rsidRPr="00C66C47" w:rsidRDefault="0061188C" w:rsidP="00F24D37">
      <w:pPr>
        <w:ind w:left="720" w:firstLine="0"/>
        <w:jc w:val="left"/>
        <w:rPr>
          <w:rFonts w:eastAsia="Times New Roman" w:cs="Times New Roman"/>
          <w:szCs w:val="24"/>
          <w:lang w:eastAsia="en-GB"/>
        </w:rPr>
      </w:pPr>
      <w:r>
        <w:rPr>
          <w:rFonts w:eastAsia="Times New Roman" w:cs="Times New Roman"/>
          <w:b/>
          <w:bCs/>
          <w:color w:val="000000"/>
          <w:szCs w:val="24"/>
          <w:lang w:eastAsia="en-GB"/>
        </w:rPr>
        <w:t>1</w:t>
      </w:r>
      <w:r w:rsidR="00DA3438" w:rsidRPr="00C66C47">
        <w:rPr>
          <w:rFonts w:eastAsia="Times New Roman" w:cs="Times New Roman"/>
          <w:b/>
          <w:bCs/>
          <w:color w:val="000000"/>
          <w:szCs w:val="24"/>
          <w:lang w:eastAsia="en-GB"/>
        </w:rPr>
        <w:t>.4.</w:t>
      </w:r>
      <w:r w:rsidR="00A752A7" w:rsidRPr="00C66C47">
        <w:rPr>
          <w:rFonts w:eastAsia="Times New Roman" w:cs="Times New Roman"/>
          <w:b/>
          <w:bCs/>
          <w:color w:val="000000"/>
          <w:szCs w:val="24"/>
          <w:lang w:eastAsia="en-GB"/>
        </w:rPr>
        <w:t xml:space="preserve"> Sadarbība visos līmeņos</w:t>
      </w:r>
    </w:p>
    <w:p w14:paraId="312932BB"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Sadarbība visos līmeņos,</w:t>
      </w:r>
      <w:r w:rsidRPr="00C66C47">
        <w:rPr>
          <w:rFonts w:eastAsia="Times New Roman" w:cs="Times New Roman"/>
          <w:b/>
          <w:bCs/>
          <w:i/>
          <w:iCs/>
          <w:color w:val="000000"/>
          <w:szCs w:val="24"/>
          <w:lang w:eastAsia="en-GB"/>
        </w:rPr>
        <w:t xml:space="preserve"> </w:t>
      </w:r>
      <w:r w:rsidRPr="00C66C47">
        <w:rPr>
          <w:rFonts w:eastAsia="Times New Roman" w:cs="Times New Roman"/>
          <w:color w:val="000000"/>
          <w:szCs w:val="24"/>
          <w:lang w:eastAsia="en-GB"/>
        </w:rPr>
        <w:t xml:space="preserve">iekļaujot </w:t>
      </w:r>
      <w:r w:rsidR="00C5435B" w:rsidRPr="00C66C47">
        <w:rPr>
          <w:rFonts w:eastAsia="Times New Roman" w:cs="Times New Roman"/>
          <w:color w:val="000000"/>
          <w:szCs w:val="24"/>
          <w:lang w:eastAsia="en-GB"/>
        </w:rPr>
        <w:t>izglītības iestādes</w:t>
      </w:r>
      <w:r w:rsidRPr="00C66C47">
        <w:rPr>
          <w:rFonts w:eastAsia="Times New Roman" w:cs="Times New Roman"/>
          <w:color w:val="000000"/>
          <w:szCs w:val="24"/>
          <w:lang w:eastAsia="en-GB"/>
        </w:rPr>
        <w:t xml:space="preserve"> vadību, pedagogus, izglītojamos, viņu vecākus, vietējo sabiedrību, pašvaldību, izglītības politikas veidotājus, biznesa un dažādu profesiju pārstāvjus, ir galvenais līdzeklis un mehānisms vienotas skolas (</w:t>
      </w:r>
      <w:r w:rsidRPr="00C66C47">
        <w:rPr>
          <w:rFonts w:eastAsia="Times New Roman" w:cs="Times New Roman"/>
          <w:i/>
          <w:iCs/>
          <w:color w:val="000000"/>
          <w:szCs w:val="24"/>
          <w:lang w:eastAsia="en-GB"/>
        </w:rPr>
        <w:t>whole school</w:t>
      </w:r>
      <w:r w:rsidRPr="00C66C47">
        <w:rPr>
          <w:rFonts w:eastAsia="Times New Roman" w:cs="Times New Roman"/>
          <w:color w:val="000000"/>
          <w:szCs w:val="24"/>
          <w:lang w:eastAsia="en-GB"/>
        </w:rPr>
        <w:t>) īstenošanai un PMP risku pārvarēšanai (European Commission, 2015</w:t>
      </w:r>
      <w:r w:rsidR="00670816" w:rsidRPr="00C66C47">
        <w:rPr>
          <w:rFonts w:cs="Times New Roman"/>
          <w:szCs w:val="24"/>
        </w:rPr>
        <w:t>).</w:t>
      </w:r>
      <w:r w:rsidRPr="00C66C47">
        <w:rPr>
          <w:rFonts w:eastAsia="Times New Roman" w:cs="Times New Roman"/>
          <w:color w:val="000000"/>
          <w:szCs w:val="24"/>
          <w:lang w:eastAsia="en-GB"/>
        </w:rPr>
        <w:t xml:space="preserve"> Jāizveido un jāievieš iesaistīto institūciju - sociālā dienesta, izglītības iestādes, atbalst</w:t>
      </w:r>
      <w:r w:rsidR="003043B3" w:rsidRPr="00C66C47">
        <w:rPr>
          <w:rFonts w:eastAsia="Times New Roman" w:cs="Times New Roman"/>
          <w:color w:val="000000"/>
          <w:szCs w:val="24"/>
          <w:lang w:eastAsia="en-GB"/>
        </w:rPr>
        <w:t>a personāla un citu institūciju </w:t>
      </w:r>
      <w:r w:rsidRPr="00C66C47">
        <w:rPr>
          <w:rFonts w:eastAsia="Times New Roman" w:cs="Times New Roman"/>
          <w:color w:val="000000"/>
          <w:szCs w:val="24"/>
          <w:lang w:eastAsia="en-GB"/>
        </w:rPr>
        <w:t>- sadarbības modelis (SIA „Aptauju Centrs” &amp; SIA „Excolo Latvia”, 2015).</w:t>
      </w:r>
    </w:p>
    <w:p w14:paraId="148BEBE1"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Šīs daudzpusīgās sadarbības iedvesmotājiem vispirms jābūt izglītības iestāžu vadītājiem, kuriem ir skaidrs redzējums par to, kā īstenot dalītās vadības modeli </w:t>
      </w:r>
      <w:r w:rsidR="00915605" w:rsidRPr="00C66C47">
        <w:rPr>
          <w:rFonts w:eastAsia="Times New Roman" w:cs="Times New Roman"/>
          <w:color w:val="000000"/>
          <w:szCs w:val="24"/>
          <w:lang w:eastAsia="en-GB"/>
        </w:rPr>
        <w:t>izglītības iestādē</w:t>
      </w:r>
      <w:r w:rsidRPr="00C66C47">
        <w:rPr>
          <w:rFonts w:eastAsia="Times New Roman" w:cs="Times New Roman"/>
          <w:color w:val="000000"/>
          <w:szCs w:val="24"/>
          <w:lang w:eastAsia="en-GB"/>
        </w:rPr>
        <w:t xml:space="preserve"> un kā veicināt starpdisciplināro un profesionālo sadarbību starp pedagogiem, citiem darbiniekiem un ieinteresētajām pusēm. Tieši izglītības iestāžu vadītājiem vajadzētu atvērt </w:t>
      </w:r>
      <w:r w:rsidR="00915605" w:rsidRPr="00C66C47">
        <w:rPr>
          <w:rFonts w:eastAsia="Times New Roman" w:cs="Times New Roman"/>
          <w:color w:val="000000"/>
          <w:szCs w:val="24"/>
          <w:lang w:eastAsia="en-GB"/>
        </w:rPr>
        <w:t>tās</w:t>
      </w:r>
      <w:r w:rsidRPr="00C66C47">
        <w:rPr>
          <w:rFonts w:eastAsia="Times New Roman" w:cs="Times New Roman"/>
          <w:color w:val="000000"/>
          <w:szCs w:val="24"/>
          <w:lang w:eastAsia="en-GB"/>
        </w:rPr>
        <w:t xml:space="preserve"> sadarbībai ar vietējo sabiedrību. Iestādēs, kur vadība veido starpdisciplināru mācību vidi un elastīgu mācību stundu sarakstu, vecākus, pašvaldību pārstāvjus un uzņēmējus aktīvi iesaista reālās dzīves problēmu kopīgā risināšanā ar pedagogiem un izglītojamajiem, izveidojas radošāka un motivējošāka darba atmosfēra un tiek sasniegti augstāki rezultāti (Oganisjana, 2015).</w:t>
      </w:r>
    </w:p>
    <w:p w14:paraId="56E4D634" w14:textId="77777777" w:rsidR="00A752A7" w:rsidRPr="00C66C47" w:rsidRDefault="006E0412" w:rsidP="00AA3FA3">
      <w:pPr>
        <w:rPr>
          <w:rFonts w:eastAsia="Times New Roman" w:cs="Times New Roman"/>
          <w:szCs w:val="24"/>
          <w:lang w:eastAsia="en-GB"/>
        </w:rPr>
      </w:pPr>
      <w:r w:rsidRPr="00C66C47">
        <w:rPr>
          <w:rFonts w:eastAsia="Times New Roman" w:cs="Times New Roman"/>
          <w:color w:val="000000"/>
          <w:szCs w:val="24"/>
          <w:lang w:eastAsia="en-GB"/>
        </w:rPr>
        <w:lastRenderedPageBreak/>
        <w:t>Nozīmīga ir sadarbība starp pedagogiem, jo</w:t>
      </w:r>
      <w:r w:rsidR="00A752A7" w:rsidRPr="00C66C47">
        <w:rPr>
          <w:rFonts w:eastAsia="Times New Roman" w:cs="Times New Roman"/>
          <w:color w:val="000000"/>
          <w:szCs w:val="24"/>
          <w:lang w:eastAsia="en-GB"/>
        </w:rPr>
        <w:t xml:space="preserve"> kolektīva līdzdalība maina pedagogu atbildības sajūtu, vieno viņu mācību mērķus ar izglītības iestādes vīziju un mērķiem (Nelson et al., 2008), kā arī palielina savstarpējo uzticēšanos, atklātību un gatavību izmēģināt jaunas idejas, droši uzņemties kolektīvo atbildību par kopīgā darba rezultātiem (Chong &amp; Kong, 2012). Vienotas skolas reforma PMP risku novēršanai ir sasniedzama ar pedagogu līdzdalību daudzprofesionālās attīstības aktivitātēs, komandās vai komitejās, kas pārrauga izglītības iestādes profesionālās attīstības vajadzības, pedagogu sadarbību starp </w:t>
      </w:r>
      <w:r w:rsidRPr="00C66C47">
        <w:rPr>
          <w:rFonts w:eastAsia="Times New Roman" w:cs="Times New Roman"/>
          <w:color w:val="000000"/>
          <w:szCs w:val="24"/>
          <w:lang w:eastAsia="en-GB"/>
        </w:rPr>
        <w:t>izglītības iestādēm</w:t>
      </w:r>
      <w:r w:rsidR="00A752A7" w:rsidRPr="00C66C47">
        <w:rPr>
          <w:rFonts w:eastAsia="Times New Roman" w:cs="Times New Roman"/>
          <w:color w:val="000000"/>
          <w:szCs w:val="24"/>
          <w:lang w:eastAsia="en-GB"/>
        </w:rPr>
        <w:t xml:space="preserve"> un dažādu priekšmetu kolēģiem (Naylor, 2002). Jāatzīmē, ka sākumā pedagogiem darbs starpdisciplinārajā mācību vidē heterogenās grupās varētu būt izaicinājums, jo šī pieeja viņu pieredzē ir jauna, bet, šādi strādājot, pedagogi atklāj sadarbības priekšrocības</w:t>
      </w:r>
      <w:r w:rsidRPr="00C66C47">
        <w:rPr>
          <w:rFonts w:eastAsia="Times New Roman" w:cs="Times New Roman"/>
          <w:color w:val="000000"/>
          <w:szCs w:val="24"/>
          <w:lang w:eastAsia="en-GB"/>
        </w:rPr>
        <w:t xml:space="preserve"> un nozīmīgumu</w:t>
      </w:r>
      <w:r w:rsidR="00A752A7" w:rsidRPr="00C66C47">
        <w:rPr>
          <w:rFonts w:eastAsia="Times New Roman" w:cs="Times New Roman"/>
          <w:color w:val="000000"/>
          <w:szCs w:val="24"/>
          <w:lang w:eastAsia="en-GB"/>
        </w:rPr>
        <w:t xml:space="preserve"> (Oganisjana, 2012; 2015).</w:t>
      </w:r>
    </w:p>
    <w:p w14:paraId="23FA5CF6"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 xml:space="preserve">Sadarbība starp pedagogiem un izglītojamajiem prasa uzklausīt un cienīt izglītojamos, </w:t>
      </w:r>
      <w:r w:rsidR="006F1BD9" w:rsidRPr="00C66C47">
        <w:rPr>
          <w:rFonts w:eastAsia="Times New Roman" w:cs="Times New Roman"/>
          <w:color w:val="000000"/>
          <w:szCs w:val="24"/>
          <w:lang w:eastAsia="en-GB"/>
        </w:rPr>
        <w:t xml:space="preserve">būt </w:t>
      </w:r>
      <w:r w:rsidRPr="00C66C47">
        <w:rPr>
          <w:rFonts w:eastAsia="Times New Roman" w:cs="Times New Roman"/>
          <w:color w:val="000000"/>
          <w:szCs w:val="24"/>
          <w:lang w:eastAsia="en-GB"/>
        </w:rPr>
        <w:t>atvērtie</w:t>
      </w:r>
      <w:r w:rsidR="006F1BD9" w:rsidRPr="00C66C47">
        <w:rPr>
          <w:rFonts w:eastAsia="Times New Roman" w:cs="Times New Roman"/>
          <w:color w:val="000000"/>
          <w:szCs w:val="24"/>
          <w:lang w:eastAsia="en-GB"/>
        </w:rPr>
        <w:t>m pret viņiem</w:t>
      </w:r>
      <w:r w:rsidRPr="00C66C47">
        <w:rPr>
          <w:rFonts w:eastAsia="Times New Roman" w:cs="Times New Roman"/>
          <w:color w:val="000000"/>
          <w:szCs w:val="24"/>
          <w:lang w:eastAsia="en-GB"/>
        </w:rPr>
        <w:t xml:space="preserve"> un iedvesmot </w:t>
      </w:r>
      <w:r w:rsidR="006F1BD9" w:rsidRPr="00C66C47">
        <w:rPr>
          <w:rFonts w:eastAsia="Times New Roman" w:cs="Times New Roman"/>
          <w:color w:val="000000"/>
          <w:szCs w:val="24"/>
          <w:lang w:eastAsia="en-GB"/>
        </w:rPr>
        <w:t xml:space="preserve">viņus </w:t>
      </w:r>
      <w:r w:rsidRPr="00C66C47">
        <w:rPr>
          <w:rFonts w:eastAsia="Times New Roman" w:cs="Times New Roman"/>
          <w:color w:val="000000"/>
          <w:szCs w:val="24"/>
          <w:lang w:eastAsia="en-GB"/>
        </w:rPr>
        <w:t xml:space="preserve">kļūt par neatkarīgiem domātājiem (Guilherme &amp; Morgan, 2009), aktīvi sazināties ar viņiem, atļaut īstenoties izglītojamo iniciētiem procesiem, kā arī mācīties no </w:t>
      </w:r>
      <w:r w:rsidRPr="00C66C47">
        <w:rPr>
          <w:rFonts w:cs="Times New Roman"/>
          <w:szCs w:val="24"/>
        </w:rPr>
        <w:t>viņiem</w:t>
      </w:r>
      <w:r w:rsidR="006F1BD9" w:rsidRPr="00C66C47">
        <w:rPr>
          <w:rFonts w:cs="Times New Roman"/>
          <w:szCs w:val="24"/>
        </w:rPr>
        <w:t>. Š</w:t>
      </w:r>
      <w:r w:rsidRPr="00C66C47">
        <w:rPr>
          <w:rFonts w:eastAsia="Times New Roman" w:cs="Times New Roman"/>
          <w:color w:val="000000"/>
          <w:szCs w:val="24"/>
          <w:lang w:eastAsia="en-GB"/>
        </w:rPr>
        <w:t xml:space="preserve">āda savstarpēja mācīšanās un izglītojamo viedokļu uzklausīšana var būt </w:t>
      </w:r>
      <w:r w:rsidR="006F1BD9" w:rsidRPr="00C66C47">
        <w:rPr>
          <w:rFonts w:eastAsia="Times New Roman" w:cs="Times New Roman"/>
          <w:color w:val="000000"/>
          <w:szCs w:val="24"/>
          <w:lang w:eastAsia="en-GB"/>
        </w:rPr>
        <w:t>izšķirošs</w:t>
      </w:r>
      <w:r w:rsidRPr="00C66C47">
        <w:rPr>
          <w:rFonts w:eastAsia="Times New Roman" w:cs="Times New Roman"/>
          <w:color w:val="000000"/>
          <w:szCs w:val="24"/>
          <w:lang w:eastAsia="en-GB"/>
        </w:rPr>
        <w:t xml:space="preserve"> priekšnoteikums turpmākajām pārmaiņām </w:t>
      </w:r>
      <w:r w:rsidR="006F1BD9" w:rsidRPr="00C66C47">
        <w:rPr>
          <w:rFonts w:eastAsia="Times New Roman" w:cs="Times New Roman"/>
          <w:color w:val="000000"/>
          <w:szCs w:val="24"/>
          <w:lang w:eastAsia="en-GB"/>
        </w:rPr>
        <w:t>izglītības iestāžu</w:t>
      </w:r>
      <w:r w:rsidRPr="00C66C47">
        <w:rPr>
          <w:rFonts w:eastAsia="Times New Roman" w:cs="Times New Roman"/>
          <w:color w:val="000000"/>
          <w:szCs w:val="24"/>
          <w:lang w:eastAsia="en-GB"/>
        </w:rPr>
        <w:t xml:space="preserve"> praksē (Fullans, 2007; Macbeath, 2006). Izglītojamie daudzdimensionālajā sadarbībā iesaistās ar entuziasmu, ja </w:t>
      </w:r>
      <w:r w:rsidR="006F1BD9" w:rsidRPr="00C66C47">
        <w:rPr>
          <w:rFonts w:eastAsia="Times New Roman" w:cs="Times New Roman"/>
          <w:color w:val="000000"/>
          <w:szCs w:val="24"/>
          <w:lang w:eastAsia="en-GB"/>
        </w:rPr>
        <w:t xml:space="preserve">izglītības iestādē </w:t>
      </w:r>
      <w:r w:rsidRPr="00C66C47">
        <w:rPr>
          <w:rFonts w:eastAsia="Times New Roman" w:cs="Times New Roman"/>
          <w:color w:val="000000"/>
          <w:szCs w:val="24"/>
          <w:lang w:eastAsia="en-GB"/>
        </w:rPr>
        <w:t xml:space="preserve">un apkārt tai ir izveidojusies atbilstoša draudzīga jēgpilna darba atmosfēra (Oganisjana, 2018). Un otrādi - ja pedagogi nevar atrast kopīgu valodu, kā arī izglītības iestādes vadītājs nevar vienot kolektīvu, izglītojamie ātri un atbilstoši reaģē uz to ar vienaldzību, dusmām, kritiku un konfliktiem ar klases </w:t>
      </w:r>
      <w:r w:rsidR="006F1BD9" w:rsidRPr="00C66C47">
        <w:rPr>
          <w:rFonts w:eastAsia="Times New Roman" w:cs="Times New Roman"/>
          <w:color w:val="000000"/>
          <w:szCs w:val="24"/>
          <w:lang w:eastAsia="en-GB"/>
        </w:rPr>
        <w:t xml:space="preserve">/ kursa </w:t>
      </w:r>
      <w:r w:rsidRPr="00C66C47">
        <w:rPr>
          <w:rFonts w:eastAsia="Times New Roman" w:cs="Times New Roman"/>
          <w:color w:val="000000"/>
          <w:szCs w:val="24"/>
          <w:lang w:eastAsia="en-GB"/>
        </w:rPr>
        <w:t>biedriem un pedagogiem, tādējādi paaugstinot PMP riskus.</w:t>
      </w:r>
    </w:p>
    <w:p w14:paraId="56CD1B90" w14:textId="77777777" w:rsidR="00A752A7" w:rsidRPr="00C66C47" w:rsidRDefault="001B5B13" w:rsidP="00AA3FA3">
      <w:pPr>
        <w:rPr>
          <w:rFonts w:eastAsia="Times New Roman" w:cs="Times New Roman"/>
          <w:szCs w:val="24"/>
          <w:lang w:eastAsia="en-GB"/>
        </w:rPr>
      </w:pPr>
      <w:r w:rsidRPr="00C66C47">
        <w:rPr>
          <w:rFonts w:eastAsia="Times New Roman" w:cs="Times New Roman"/>
          <w:color w:val="000000"/>
          <w:szCs w:val="24"/>
          <w:lang w:eastAsia="en-GB"/>
        </w:rPr>
        <w:t>Tā kā vecāki un ģimenes piedalās izglītības iestāžu pārvaldes procesos; emocionāli, intelektuāli un organizatoriski atbalsta izglītības iestādi un savus bērnus kultūrizglītojošo projektu īstenošanā, pedagoģisko un audzināšanas problēmu risināšanā, s</w:t>
      </w:r>
      <w:r w:rsidR="00A752A7" w:rsidRPr="00C66C47">
        <w:rPr>
          <w:rFonts w:eastAsia="Times New Roman" w:cs="Times New Roman"/>
          <w:color w:val="000000"/>
          <w:szCs w:val="24"/>
          <w:lang w:eastAsia="en-GB"/>
        </w:rPr>
        <w:t>adarbība starp izglītības iestādi un vecākiem</w:t>
      </w:r>
      <w:r w:rsidR="00A752A7" w:rsidRPr="00C66C47">
        <w:rPr>
          <w:rFonts w:eastAsia="Times New Roman" w:cs="Times New Roman"/>
          <w:b/>
          <w:bCs/>
          <w:color w:val="000000"/>
          <w:szCs w:val="24"/>
          <w:lang w:eastAsia="en-GB"/>
        </w:rPr>
        <w:t xml:space="preserve"> </w:t>
      </w:r>
      <w:r w:rsidR="00A752A7" w:rsidRPr="00C66C47">
        <w:rPr>
          <w:rFonts w:eastAsia="Times New Roman" w:cs="Times New Roman"/>
          <w:color w:val="000000"/>
          <w:szCs w:val="24"/>
          <w:lang w:eastAsia="en-GB"/>
        </w:rPr>
        <w:t>ir būtiska</w:t>
      </w:r>
      <w:r w:rsidRPr="00C66C47">
        <w:rPr>
          <w:rFonts w:eastAsia="Times New Roman" w:cs="Times New Roman"/>
          <w:color w:val="000000"/>
          <w:szCs w:val="24"/>
          <w:lang w:eastAsia="en-GB"/>
        </w:rPr>
        <w:t>. Vecāki</w:t>
      </w:r>
      <w:r w:rsidR="00A752A7" w:rsidRPr="00C66C47">
        <w:rPr>
          <w:rFonts w:eastAsia="Times New Roman" w:cs="Times New Roman"/>
          <w:color w:val="000000"/>
          <w:szCs w:val="24"/>
          <w:lang w:eastAsia="en-GB"/>
        </w:rPr>
        <w:t xml:space="preserve"> ienāk ar iniciatīvu un jaunām idejām, lai </w:t>
      </w:r>
      <w:r w:rsidRPr="00C66C47">
        <w:rPr>
          <w:rFonts w:eastAsia="Times New Roman" w:cs="Times New Roman"/>
          <w:color w:val="000000"/>
          <w:szCs w:val="24"/>
          <w:lang w:eastAsia="en-GB"/>
        </w:rPr>
        <w:t>palielinātu</w:t>
      </w:r>
      <w:r w:rsidR="00A752A7" w:rsidRPr="00C66C47">
        <w:rPr>
          <w:rFonts w:eastAsia="Times New Roman" w:cs="Times New Roman"/>
          <w:color w:val="000000"/>
          <w:szCs w:val="24"/>
          <w:lang w:eastAsia="en-GB"/>
        </w:rPr>
        <w:t xml:space="preserve"> viņu bērnu motivāciju mācīties. Šajā sadarbībā pedagogiem ir iespējams labāk izzināt izglītojamo pieredzi un lemt, kādas metodes jā</w:t>
      </w:r>
      <w:r w:rsidRPr="00C66C47">
        <w:rPr>
          <w:rFonts w:eastAsia="Times New Roman" w:cs="Times New Roman"/>
          <w:color w:val="000000"/>
          <w:szCs w:val="24"/>
          <w:lang w:eastAsia="en-GB"/>
        </w:rPr>
        <w:t xml:space="preserve">ievēlas </w:t>
      </w:r>
      <w:r w:rsidR="00A752A7" w:rsidRPr="00C66C47">
        <w:rPr>
          <w:rFonts w:eastAsia="Times New Roman" w:cs="Times New Roman"/>
          <w:color w:val="000000"/>
          <w:szCs w:val="24"/>
          <w:lang w:eastAsia="en-GB"/>
        </w:rPr>
        <w:t xml:space="preserve">katrā situācijā. Tradicionāli vecāki ir iesaistīti </w:t>
      </w:r>
      <w:r w:rsidRPr="00C66C47">
        <w:rPr>
          <w:rFonts w:eastAsia="Times New Roman" w:cs="Times New Roman"/>
          <w:color w:val="000000"/>
          <w:szCs w:val="24"/>
          <w:lang w:eastAsia="en-GB"/>
        </w:rPr>
        <w:t>izglītības iestādes</w:t>
      </w:r>
      <w:r w:rsidR="00A752A7" w:rsidRPr="00C66C47">
        <w:rPr>
          <w:rFonts w:eastAsia="Times New Roman" w:cs="Times New Roman"/>
          <w:color w:val="000000"/>
          <w:szCs w:val="24"/>
          <w:lang w:eastAsia="en-GB"/>
        </w:rPr>
        <w:t xml:space="preserve"> formālās un neformālās aktivitātēs, piedaloties sapulcēs, apmeklējot pasākumus un palīdzot risināt organizatoriskos jautājumos klasē. Vecāki </w:t>
      </w:r>
      <w:r w:rsidRPr="00C66C47">
        <w:rPr>
          <w:rFonts w:eastAsia="Times New Roman" w:cs="Times New Roman"/>
          <w:color w:val="000000"/>
          <w:szCs w:val="24"/>
          <w:lang w:eastAsia="en-GB"/>
        </w:rPr>
        <w:t xml:space="preserve">piedalās  </w:t>
      </w:r>
      <w:r w:rsidR="00A752A7" w:rsidRPr="00C66C47">
        <w:rPr>
          <w:rFonts w:eastAsia="Times New Roman" w:cs="Times New Roman"/>
          <w:color w:val="000000"/>
          <w:szCs w:val="24"/>
          <w:lang w:eastAsia="en-GB"/>
        </w:rPr>
        <w:t xml:space="preserve">ar savu bērnu izglītību saistītu lēmumu pieņemšanā, brīvprātīgi piedalās līdzekļu piesaistīšanas pasākumos vai izglītības iestādes politikas izstrādē. Virkne pētījumu atklāj, ka vecāku intereses un emocionālais atbalsts gan izglītībā, gan ārpus tās palīdz jauniešiem, savukārt vecāku kontrole emocionāli kaitē un negatīvi ietekmē izglītojamo rīcību (Porter, 2008). Tādēļ pedagogiem ir svarīgi zināt, kā ieinteresēt un veidot sadarbību ar vecākiem, lai viņi atbalstītu savus bērnus </w:t>
      </w:r>
      <w:r w:rsidR="00A752A7" w:rsidRPr="00C66C47">
        <w:rPr>
          <w:rFonts w:eastAsia="Times New Roman" w:cs="Times New Roman"/>
          <w:color w:val="000000"/>
          <w:szCs w:val="24"/>
          <w:lang w:eastAsia="en-GB"/>
        </w:rPr>
        <w:lastRenderedPageBreak/>
        <w:t xml:space="preserve">emocionāli, taču neietekmētu un nekontrolētu viņus autoritāri, pieprasot augstus sasniegumus mācībās un ārpusskolas aktivitātēs, tādējādi mazinot </w:t>
      </w:r>
      <w:r w:rsidRPr="00C66C47">
        <w:rPr>
          <w:rFonts w:eastAsia="Times New Roman" w:cs="Times New Roman"/>
          <w:color w:val="000000"/>
          <w:szCs w:val="24"/>
          <w:lang w:eastAsia="en-GB"/>
        </w:rPr>
        <w:t xml:space="preserve">viņu </w:t>
      </w:r>
      <w:r w:rsidR="00A752A7" w:rsidRPr="00C66C47">
        <w:rPr>
          <w:rFonts w:eastAsia="Times New Roman" w:cs="Times New Roman"/>
          <w:color w:val="000000"/>
          <w:szCs w:val="24"/>
          <w:lang w:eastAsia="en-GB"/>
        </w:rPr>
        <w:t>motivāciju (Anderson et al., 2003). Tādēļ vecāki jāizglīto, kā arī jāinformē par viņu bērnu PMP situācijām un jāiesaista izglītības iestādes PMP novēršanas aktivitātēs (SIA „Aptauju Centrs” &amp; SIA „Excolo Latvia”, 2015)</w:t>
      </w:r>
      <w:r w:rsidR="007A2013" w:rsidRPr="00C66C47">
        <w:rPr>
          <w:rFonts w:eastAsia="Times New Roman" w:cs="Times New Roman"/>
          <w:color w:val="000000"/>
          <w:szCs w:val="24"/>
          <w:lang w:eastAsia="en-GB"/>
        </w:rPr>
        <w:t xml:space="preserve">. </w:t>
      </w:r>
      <w:r w:rsidR="007A3B0E" w:rsidRPr="00C66C47">
        <w:rPr>
          <w:rFonts w:eastAsia="Times New Roman" w:cs="Times New Roman"/>
          <w:color w:val="000000"/>
          <w:szCs w:val="24"/>
          <w:lang w:eastAsia="en-GB"/>
        </w:rPr>
        <w:t xml:space="preserve"> </w:t>
      </w:r>
      <w:r w:rsidR="00A752A7" w:rsidRPr="00C66C47">
        <w:rPr>
          <w:rFonts w:eastAsia="Times New Roman" w:cs="Times New Roman"/>
          <w:color w:val="000000"/>
          <w:szCs w:val="24"/>
          <w:lang w:eastAsia="en-GB"/>
        </w:rPr>
        <w:t>Ģimeņu iesaistīšanās izglītības iestādes darbā ir nozīmīga PMP risku novēršanas kontekstā. Piemēram, projekta “Friendly Schools Friendly Families” ietvaros veiktais pētījums “</w:t>
      </w:r>
      <w:r w:rsidR="00A752A7" w:rsidRPr="00C66C47">
        <w:rPr>
          <w:rFonts w:eastAsia="Times New Roman" w:cs="Times New Roman"/>
          <w:i/>
          <w:iCs/>
          <w:color w:val="000000"/>
          <w:szCs w:val="24"/>
          <w:lang w:eastAsia="en-GB"/>
        </w:rPr>
        <w:t>Family Involvement in a Whole-School Bullying Intervention:Mothers’ and Fathers’ Communication and Influence with Children</w:t>
      </w:r>
      <w:r w:rsidR="00A752A7" w:rsidRPr="00C66C47">
        <w:rPr>
          <w:rFonts w:eastAsia="Times New Roman" w:cs="Times New Roman"/>
          <w:color w:val="000000"/>
          <w:szCs w:val="24"/>
          <w:lang w:eastAsia="en-GB"/>
        </w:rPr>
        <w:t>” par ģimenes iesaistīšanos izglītības iestādes darbā, lai palīdzētu novērst bulingu (sk. 1. tabulu), atklāj, ka vecāki var ietekmēt savu bērnu iesaistīšanos bulinga situācijās, modelējot pozitīvu sociālo uzvedību, kā arī sniedzot padomus par piemērotu reaģēšanu uz iebiedēšanu un aicinot lūgt palīdzību. Vecāki, piedaloties projektā, uzzina, kā samazināt bulingu, attīsta savas prasmes, uzlabo komunikāciju ar bērniem, sāk pavadīt vairāk laika ar viņiem, veicot dažādas kopīgas aktivitātes mājsaimniecībā un citur (Lester, 2017).</w:t>
      </w:r>
    </w:p>
    <w:p w14:paraId="15A7471F" w14:textId="77777777" w:rsidR="00A752A7" w:rsidRPr="00C66C47" w:rsidRDefault="00A752A7" w:rsidP="00AA3FA3">
      <w:pPr>
        <w:rPr>
          <w:rFonts w:eastAsia="Times New Roman" w:cs="Times New Roman"/>
          <w:szCs w:val="24"/>
          <w:lang w:eastAsia="en-GB"/>
        </w:rPr>
      </w:pPr>
      <w:r w:rsidRPr="00C66C47">
        <w:rPr>
          <w:rFonts w:eastAsia="Times New Roman" w:cs="Times New Roman"/>
          <w:color w:val="000000"/>
          <w:szCs w:val="24"/>
          <w:lang w:eastAsia="en-GB"/>
        </w:rPr>
        <w:t>Sadarbība ar vietējo sabiedrību uzlabo izglītojamo mācību rezultātus un veicina viņu sociālo, emocionālo, fizisko un intelektuālo attīstību un personīb</w:t>
      </w:r>
      <w:r w:rsidR="001B5B13" w:rsidRPr="00C66C47">
        <w:rPr>
          <w:rFonts w:eastAsia="Times New Roman" w:cs="Times New Roman"/>
          <w:color w:val="000000"/>
          <w:szCs w:val="24"/>
          <w:lang w:eastAsia="en-GB"/>
        </w:rPr>
        <w:t>as</w:t>
      </w:r>
      <w:r w:rsidRPr="00C66C47">
        <w:rPr>
          <w:rFonts w:eastAsia="Times New Roman" w:cs="Times New Roman"/>
          <w:color w:val="000000"/>
          <w:szCs w:val="24"/>
          <w:lang w:eastAsia="en-GB"/>
        </w:rPr>
        <w:t xml:space="preserve"> </w:t>
      </w:r>
      <w:r w:rsidR="001B5B13" w:rsidRPr="00C66C47">
        <w:rPr>
          <w:rFonts w:eastAsia="Times New Roman" w:cs="Times New Roman"/>
          <w:color w:val="000000"/>
          <w:szCs w:val="24"/>
          <w:lang w:eastAsia="en-GB"/>
        </w:rPr>
        <w:t xml:space="preserve">kopveselumu </w:t>
      </w:r>
      <w:r w:rsidRPr="00C66C47">
        <w:rPr>
          <w:rFonts w:eastAsia="Times New Roman" w:cs="Times New Roman"/>
          <w:color w:val="000000"/>
          <w:szCs w:val="24"/>
          <w:lang w:eastAsia="en-GB"/>
        </w:rPr>
        <w:t>(Morse &amp; Allensworth, 2015; Oganisjana, 2015). Sabiedrības, pašvaldību, biznesa un dažādu citu profesiju pārstāvji</w:t>
      </w:r>
      <w:r w:rsidRPr="00C66C47">
        <w:rPr>
          <w:rFonts w:eastAsia="Times New Roman" w:cs="Times New Roman"/>
          <w:b/>
          <w:bCs/>
          <w:i/>
          <w:iCs/>
          <w:color w:val="000000"/>
          <w:szCs w:val="24"/>
          <w:lang w:eastAsia="en-GB"/>
        </w:rPr>
        <w:t xml:space="preserve"> </w:t>
      </w:r>
      <w:r w:rsidRPr="00C66C47">
        <w:rPr>
          <w:rFonts w:eastAsia="Times New Roman" w:cs="Times New Roman"/>
          <w:color w:val="000000"/>
          <w:szCs w:val="24"/>
          <w:lang w:eastAsia="en-GB"/>
        </w:rPr>
        <w:t>saskata aktuālās problēmas vietējā sabiedrībā vai valstī un piedāvā risinājumu, tādējādi paaugstinot mācību praktisko jēgu un izglītojamo motivāciju mācīties. Pētījumi atklāj, ka izglītojamo iesaiste ārpu</w:t>
      </w:r>
      <w:r w:rsidR="00F95881" w:rsidRPr="00C66C47">
        <w:rPr>
          <w:rFonts w:eastAsia="Times New Roman" w:cs="Times New Roman"/>
          <w:color w:val="000000"/>
          <w:szCs w:val="24"/>
          <w:lang w:eastAsia="en-GB"/>
        </w:rPr>
        <w:t>s</w:t>
      </w:r>
      <w:r w:rsidRPr="00C66C47">
        <w:rPr>
          <w:rFonts w:eastAsia="Times New Roman" w:cs="Times New Roman"/>
          <w:color w:val="000000"/>
          <w:szCs w:val="24"/>
          <w:lang w:eastAsia="en-GB"/>
        </w:rPr>
        <w:t>s</w:t>
      </w:r>
      <w:r w:rsidR="00F95881" w:rsidRPr="00C66C47">
        <w:rPr>
          <w:rFonts w:eastAsia="Times New Roman" w:cs="Times New Roman"/>
          <w:color w:val="000000"/>
          <w:szCs w:val="24"/>
          <w:lang w:eastAsia="en-GB"/>
        </w:rPr>
        <w:t>kola</w:t>
      </w:r>
      <w:r w:rsidRPr="00C66C47">
        <w:rPr>
          <w:rFonts w:eastAsia="Times New Roman" w:cs="Times New Roman"/>
          <w:color w:val="000000"/>
          <w:szCs w:val="24"/>
          <w:lang w:eastAsia="en-GB"/>
        </w:rPr>
        <w:t xml:space="preserve">s aktivitātēs, piemēram, </w:t>
      </w:r>
      <w:r w:rsidR="00F95881" w:rsidRPr="00C66C47">
        <w:rPr>
          <w:rFonts w:eastAsia="Times New Roman" w:cs="Times New Roman"/>
          <w:color w:val="000000"/>
          <w:szCs w:val="24"/>
          <w:lang w:eastAsia="en-GB"/>
        </w:rPr>
        <w:t>dažādos pulciņos</w:t>
      </w:r>
      <w:r w:rsidRPr="00C66C47">
        <w:rPr>
          <w:rFonts w:eastAsia="Times New Roman" w:cs="Times New Roman"/>
          <w:color w:val="000000"/>
          <w:szCs w:val="24"/>
          <w:lang w:eastAsia="en-GB"/>
        </w:rPr>
        <w:t xml:space="preserve">, nometnēs, sporta un mākslas pasākumos, kā arī muzeju, mākslas galeriju, teātru un bibliotēku apmeklējumos, pozitīvi ietekmē izglītojamo sasniegumus un vispārējo attīstību (Hubbard &amp; Hands, 2011). Tādēļ, lai veicinātu izglītojamo interesi mācīties, </w:t>
      </w:r>
      <w:r w:rsidR="00F95881" w:rsidRPr="00C66C47">
        <w:rPr>
          <w:rFonts w:eastAsia="Times New Roman" w:cs="Times New Roman"/>
          <w:color w:val="000000"/>
          <w:szCs w:val="24"/>
          <w:lang w:eastAsia="en-GB"/>
        </w:rPr>
        <w:t xml:space="preserve">izglītības iestādes vadība kopā ar </w:t>
      </w:r>
      <w:r w:rsidRPr="00C66C47">
        <w:rPr>
          <w:rFonts w:eastAsia="Times New Roman" w:cs="Times New Roman"/>
          <w:color w:val="000000"/>
          <w:szCs w:val="24"/>
          <w:lang w:eastAsia="en-GB"/>
        </w:rPr>
        <w:t>pedagogi</w:t>
      </w:r>
      <w:r w:rsidR="00F95881" w:rsidRPr="00C66C47">
        <w:rPr>
          <w:rFonts w:eastAsia="Times New Roman" w:cs="Times New Roman"/>
          <w:color w:val="000000"/>
          <w:szCs w:val="24"/>
          <w:lang w:eastAsia="en-GB"/>
        </w:rPr>
        <w:t xml:space="preserve">em </w:t>
      </w:r>
      <w:r w:rsidRPr="00C66C47">
        <w:rPr>
          <w:rFonts w:eastAsia="Times New Roman" w:cs="Times New Roman"/>
          <w:color w:val="000000"/>
          <w:szCs w:val="24"/>
          <w:lang w:eastAsia="en-GB"/>
        </w:rPr>
        <w:t xml:space="preserve">veido saikni starp </w:t>
      </w:r>
      <w:r w:rsidR="00F95881" w:rsidRPr="00C66C47">
        <w:rPr>
          <w:rFonts w:eastAsia="Times New Roman" w:cs="Times New Roman"/>
          <w:color w:val="000000"/>
          <w:szCs w:val="24"/>
          <w:lang w:eastAsia="en-GB"/>
        </w:rPr>
        <w:t xml:space="preserve">savu </w:t>
      </w:r>
      <w:r w:rsidRPr="00C66C47">
        <w:rPr>
          <w:rFonts w:eastAsia="Times New Roman" w:cs="Times New Roman"/>
          <w:color w:val="000000"/>
          <w:szCs w:val="24"/>
          <w:lang w:eastAsia="en-GB"/>
        </w:rPr>
        <w:t>izglītības iestād</w:t>
      </w:r>
      <w:r w:rsidR="00F95881" w:rsidRPr="00C66C47">
        <w:rPr>
          <w:rFonts w:eastAsia="Times New Roman" w:cs="Times New Roman"/>
          <w:color w:val="000000"/>
          <w:szCs w:val="24"/>
          <w:lang w:eastAsia="en-GB"/>
        </w:rPr>
        <w:t>i</w:t>
      </w:r>
      <w:r w:rsidRPr="00C66C47">
        <w:rPr>
          <w:rFonts w:eastAsia="Times New Roman" w:cs="Times New Roman"/>
          <w:color w:val="000000"/>
          <w:szCs w:val="24"/>
          <w:lang w:eastAsia="en-GB"/>
        </w:rPr>
        <w:t xml:space="preserve"> un </w:t>
      </w:r>
      <w:r w:rsidR="00F95881" w:rsidRPr="00C66C47">
        <w:rPr>
          <w:rFonts w:eastAsia="Times New Roman" w:cs="Times New Roman"/>
          <w:color w:val="000000"/>
          <w:szCs w:val="24"/>
          <w:lang w:eastAsia="en-GB"/>
        </w:rPr>
        <w:t xml:space="preserve">citām iestādēm un organizācijām, kā arī  ar </w:t>
      </w:r>
      <w:r w:rsidRPr="00C66C47">
        <w:rPr>
          <w:rFonts w:eastAsia="Times New Roman" w:cs="Times New Roman"/>
          <w:color w:val="000000"/>
          <w:szCs w:val="24"/>
          <w:lang w:eastAsia="en-GB"/>
        </w:rPr>
        <w:t xml:space="preserve">vietējo sabiedrību, </w:t>
      </w:r>
      <w:r w:rsidR="00F95881" w:rsidRPr="00C66C47">
        <w:rPr>
          <w:rFonts w:eastAsia="Times New Roman" w:cs="Times New Roman"/>
          <w:color w:val="000000"/>
          <w:szCs w:val="24"/>
          <w:lang w:eastAsia="en-GB"/>
        </w:rPr>
        <w:t xml:space="preserve">lai </w:t>
      </w:r>
      <w:r w:rsidRPr="00C66C47">
        <w:rPr>
          <w:rFonts w:eastAsia="Times New Roman" w:cs="Times New Roman"/>
          <w:color w:val="000000"/>
          <w:szCs w:val="24"/>
          <w:lang w:eastAsia="en-GB"/>
        </w:rPr>
        <w:t>izstrādā</w:t>
      </w:r>
      <w:r w:rsidR="00F95881" w:rsidRPr="00C66C47">
        <w:rPr>
          <w:rFonts w:eastAsia="Times New Roman" w:cs="Times New Roman"/>
          <w:color w:val="000000"/>
          <w:szCs w:val="24"/>
          <w:lang w:eastAsia="en-GB"/>
        </w:rPr>
        <w:t>tu</w:t>
      </w:r>
      <w:r w:rsidRPr="00C66C47">
        <w:rPr>
          <w:rFonts w:eastAsia="Times New Roman" w:cs="Times New Roman"/>
          <w:color w:val="000000"/>
          <w:szCs w:val="24"/>
          <w:lang w:eastAsia="en-GB"/>
        </w:rPr>
        <w:t xml:space="preserve"> un īsteno</w:t>
      </w:r>
      <w:r w:rsidR="00F95881" w:rsidRPr="00C66C47">
        <w:rPr>
          <w:rFonts w:eastAsia="Times New Roman" w:cs="Times New Roman"/>
          <w:color w:val="000000"/>
          <w:szCs w:val="24"/>
          <w:lang w:eastAsia="en-GB"/>
        </w:rPr>
        <w:t>tu</w:t>
      </w:r>
      <w:r w:rsidRPr="00C66C47">
        <w:rPr>
          <w:rFonts w:eastAsia="Times New Roman" w:cs="Times New Roman"/>
          <w:color w:val="000000"/>
          <w:szCs w:val="24"/>
          <w:lang w:eastAsia="en-GB"/>
        </w:rPr>
        <w:t xml:space="preserve"> kopīgus projektus</w:t>
      </w:r>
      <w:r w:rsidR="00F95881" w:rsidRPr="00C66C47">
        <w:rPr>
          <w:rFonts w:eastAsia="Times New Roman" w:cs="Times New Roman"/>
          <w:color w:val="000000"/>
          <w:szCs w:val="24"/>
          <w:lang w:eastAsia="en-GB"/>
        </w:rPr>
        <w:t xml:space="preserve"> (Sanders, 2001)</w:t>
      </w:r>
      <w:r w:rsidRPr="00C66C47">
        <w:rPr>
          <w:rFonts w:eastAsia="Times New Roman" w:cs="Times New Roman"/>
          <w:color w:val="000000"/>
          <w:szCs w:val="24"/>
          <w:lang w:eastAsia="en-GB"/>
        </w:rPr>
        <w:t>.</w:t>
      </w:r>
    </w:p>
    <w:p w14:paraId="4D6021A4" w14:textId="77777777" w:rsidR="00170917" w:rsidRPr="00C66C47" w:rsidRDefault="00170917" w:rsidP="00AA3FA3">
      <w:pPr>
        <w:rPr>
          <w:rFonts w:eastAsia="Times New Roman" w:cs="Times New Roman"/>
          <w:color w:val="000000"/>
          <w:szCs w:val="24"/>
          <w:lang w:eastAsia="en-GB"/>
        </w:rPr>
      </w:pPr>
      <w:r w:rsidRPr="00C66C47">
        <w:rPr>
          <w:rFonts w:eastAsia="Times New Roman" w:cs="Times New Roman"/>
          <w:color w:val="000000"/>
          <w:szCs w:val="24"/>
          <w:lang w:eastAsia="en-GB"/>
        </w:rPr>
        <w:t>Arī izglītojamo sadarbībai PMP risku novēršanas kontekstā ir izšķiroša nozīme, jo tā veido solidaritātes, atbalsta, partnerības, palīdzības, draudzības un kopradīšanas garu (Bishop, 2010; Oganisjana, 2015), kas samazina konfliktsituāciju iespējamību, kā arī nepatiku pret mācībām, klases / skolas / kursa biedriem un pedagogiem.</w:t>
      </w:r>
    </w:p>
    <w:p w14:paraId="7BF75EF3" w14:textId="77777777" w:rsidR="00A752A7" w:rsidRPr="00BE3608" w:rsidRDefault="004D1799" w:rsidP="00BE3608">
      <w:pPr>
        <w:rPr>
          <w:rFonts w:eastAsia="Times New Roman" w:cs="Times New Roman"/>
          <w:color w:val="000000"/>
          <w:szCs w:val="24"/>
          <w:lang w:eastAsia="en-GB"/>
        </w:rPr>
      </w:pPr>
      <w:r w:rsidRPr="00C66C47">
        <w:rPr>
          <w:rFonts w:eastAsia="Times New Roman" w:cs="Times New Roman"/>
          <w:color w:val="000000"/>
          <w:szCs w:val="24"/>
          <w:lang w:eastAsia="en-GB"/>
        </w:rPr>
        <w:t>S</w:t>
      </w:r>
      <w:r w:rsidR="00A752A7" w:rsidRPr="00C66C47">
        <w:rPr>
          <w:rFonts w:eastAsia="Times New Roman" w:cs="Times New Roman"/>
          <w:color w:val="000000"/>
          <w:szCs w:val="24"/>
          <w:lang w:eastAsia="en-GB"/>
        </w:rPr>
        <w:t xml:space="preserve">adarbība </w:t>
      </w:r>
      <w:r w:rsidRPr="00C66C47">
        <w:rPr>
          <w:rFonts w:eastAsia="Times New Roman" w:cs="Times New Roman"/>
          <w:color w:val="000000"/>
          <w:szCs w:val="24"/>
          <w:lang w:eastAsia="en-GB"/>
        </w:rPr>
        <w:t xml:space="preserve">starp izglītības iestādēm ir </w:t>
      </w:r>
      <w:r w:rsidR="00A752A7" w:rsidRPr="00C66C47">
        <w:rPr>
          <w:rFonts w:eastAsia="Times New Roman" w:cs="Times New Roman"/>
          <w:color w:val="000000"/>
          <w:szCs w:val="24"/>
          <w:lang w:eastAsia="en-GB"/>
        </w:rPr>
        <w:t xml:space="preserve">vērtīga gan situācijās, kad </w:t>
      </w:r>
      <w:r w:rsidRPr="00C66C47">
        <w:rPr>
          <w:rFonts w:eastAsia="Times New Roman" w:cs="Times New Roman"/>
          <w:color w:val="000000"/>
          <w:szCs w:val="24"/>
          <w:lang w:eastAsia="en-GB"/>
        </w:rPr>
        <w:t>tām</w:t>
      </w:r>
      <w:r w:rsidR="00A752A7" w:rsidRPr="00C66C47">
        <w:rPr>
          <w:rFonts w:eastAsia="Times New Roman" w:cs="Times New Roman"/>
          <w:color w:val="000000"/>
          <w:szCs w:val="24"/>
          <w:lang w:eastAsia="en-GB"/>
        </w:rPr>
        <w:t xml:space="preserve"> ir daudz kopīgu organizācijas kultūras komponentu, gan </w:t>
      </w:r>
      <w:r w:rsidRPr="00C66C47">
        <w:rPr>
          <w:rFonts w:eastAsia="Times New Roman" w:cs="Times New Roman"/>
          <w:color w:val="000000"/>
          <w:szCs w:val="24"/>
          <w:lang w:eastAsia="en-GB"/>
        </w:rPr>
        <w:t xml:space="preserve">arī - </w:t>
      </w:r>
      <w:r w:rsidR="00A752A7" w:rsidRPr="00C66C47">
        <w:rPr>
          <w:rFonts w:eastAsia="Times New Roman" w:cs="Times New Roman"/>
          <w:color w:val="000000"/>
          <w:szCs w:val="24"/>
          <w:lang w:eastAsia="en-GB"/>
        </w:rPr>
        <w:t xml:space="preserve">atšķirīgas kultūras. Sadarbojoties </w:t>
      </w:r>
      <w:r w:rsidRPr="00C66C47">
        <w:rPr>
          <w:rFonts w:eastAsia="Times New Roman" w:cs="Times New Roman"/>
          <w:color w:val="000000"/>
          <w:szCs w:val="24"/>
          <w:lang w:eastAsia="en-GB"/>
        </w:rPr>
        <w:t xml:space="preserve">izglītības </w:t>
      </w:r>
      <w:r w:rsidR="00A752A7" w:rsidRPr="00C66C47">
        <w:rPr>
          <w:rFonts w:eastAsia="Times New Roman" w:cs="Times New Roman"/>
          <w:color w:val="000000"/>
          <w:szCs w:val="24"/>
          <w:lang w:eastAsia="en-GB"/>
        </w:rPr>
        <w:t xml:space="preserve">iestādēm ar atšķirīgām kultūrām, tiek mazināti šķēršļi starp </w:t>
      </w:r>
      <w:r w:rsidRPr="00C66C47">
        <w:rPr>
          <w:rFonts w:eastAsia="Times New Roman" w:cs="Times New Roman"/>
          <w:color w:val="000000"/>
          <w:szCs w:val="24"/>
          <w:lang w:eastAsia="en-GB"/>
        </w:rPr>
        <w:t>tām</w:t>
      </w:r>
      <w:r w:rsidR="00A752A7" w:rsidRPr="00C66C47">
        <w:rPr>
          <w:rFonts w:eastAsia="Times New Roman" w:cs="Times New Roman"/>
          <w:color w:val="000000"/>
          <w:szCs w:val="24"/>
          <w:lang w:eastAsia="en-GB"/>
        </w:rPr>
        <w:t xml:space="preserve"> un paaugstināta sapratne starp dažādu kultūru pārstāvjiem, novērsti maldīgi priekšstati un veicināta savstarpēja sapratne (Atkinson et al., 2007). Šī sadarbība mazina plaisu starp izglītības iestādēm un atvieglo izglītojam</w:t>
      </w:r>
      <w:r w:rsidRPr="00C66C47">
        <w:rPr>
          <w:rFonts w:eastAsia="Times New Roman" w:cs="Times New Roman"/>
          <w:color w:val="000000"/>
          <w:szCs w:val="24"/>
          <w:lang w:eastAsia="en-GB"/>
        </w:rPr>
        <w:t>ajiem</w:t>
      </w:r>
      <w:r w:rsidR="00A752A7" w:rsidRPr="00C66C47">
        <w:rPr>
          <w:rFonts w:eastAsia="Times New Roman" w:cs="Times New Roman"/>
          <w:color w:val="000000"/>
          <w:szCs w:val="24"/>
          <w:lang w:eastAsia="en-GB"/>
        </w:rPr>
        <w:t xml:space="preserve"> mācību turpināšanu citā izglītības iestādē</w:t>
      </w:r>
      <w:r w:rsidRPr="00C66C47">
        <w:rPr>
          <w:rFonts w:eastAsia="Times New Roman" w:cs="Times New Roman"/>
          <w:color w:val="000000"/>
          <w:szCs w:val="24"/>
          <w:lang w:eastAsia="en-GB"/>
        </w:rPr>
        <w:t xml:space="preserve">, kas ir </w:t>
      </w:r>
      <w:r w:rsidR="00A752A7" w:rsidRPr="00C66C47">
        <w:rPr>
          <w:rFonts w:eastAsia="Times New Roman" w:cs="Times New Roman"/>
          <w:color w:val="000000"/>
          <w:szCs w:val="24"/>
          <w:lang w:eastAsia="en-GB"/>
        </w:rPr>
        <w:t>viens no PMP riskiem (Thibert, 2015).</w:t>
      </w:r>
    </w:p>
    <w:p w14:paraId="5C029054" w14:textId="77777777" w:rsidR="00175CC9" w:rsidRPr="00AB4AA5" w:rsidRDefault="00175CC9" w:rsidP="00F24D37">
      <w:pPr>
        <w:autoSpaceDE w:val="0"/>
        <w:autoSpaceDN w:val="0"/>
        <w:adjustRightInd w:val="0"/>
        <w:spacing w:after="138"/>
        <w:ind w:firstLine="709"/>
        <w:rPr>
          <w:rFonts w:cs="Times New Roman"/>
          <w:bCs/>
          <w:szCs w:val="24"/>
        </w:rPr>
      </w:pPr>
      <w:r w:rsidRPr="00AB4AA5">
        <w:rPr>
          <w:rFonts w:cs="Times New Roman"/>
          <w:bCs/>
          <w:i/>
          <w:szCs w:val="24"/>
        </w:rPr>
        <w:lastRenderedPageBreak/>
        <w:t>Latvijas ilgtspējīgas attīstības stratēģijā līdz 2030. gadam</w:t>
      </w:r>
      <w:r w:rsidRPr="00AB4AA5">
        <w:rPr>
          <w:rFonts w:cs="Times New Roman"/>
          <w:bCs/>
          <w:szCs w:val="24"/>
        </w:rPr>
        <w:t xml:space="preserve"> tiek minēti vēl cit</w:t>
      </w:r>
      <w:r w:rsidR="00872BF6" w:rsidRPr="00AB4AA5">
        <w:rPr>
          <w:rFonts w:cs="Times New Roman"/>
          <w:bCs/>
          <w:szCs w:val="24"/>
        </w:rPr>
        <w:t>i</w:t>
      </w:r>
      <w:r w:rsidRPr="00AB4AA5">
        <w:rPr>
          <w:rFonts w:cs="Times New Roman"/>
          <w:bCs/>
          <w:szCs w:val="24"/>
        </w:rPr>
        <w:t xml:space="preserve"> izglītības iestāžu sadarbības partneri: </w:t>
      </w:r>
    </w:p>
    <w:p w14:paraId="6967D0B0" w14:textId="77777777" w:rsidR="00175CC9" w:rsidRPr="00AB4AA5" w:rsidRDefault="00175CC9" w:rsidP="00175CC9">
      <w:pPr>
        <w:pStyle w:val="Sarakstarindkopa"/>
        <w:numPr>
          <w:ilvl w:val="0"/>
          <w:numId w:val="156"/>
        </w:numPr>
        <w:autoSpaceDE w:val="0"/>
        <w:autoSpaceDN w:val="0"/>
        <w:adjustRightInd w:val="0"/>
        <w:spacing w:after="138"/>
        <w:rPr>
          <w:rFonts w:cs="Times New Roman"/>
          <w:color w:val="000000"/>
          <w:szCs w:val="24"/>
        </w:rPr>
      </w:pPr>
      <w:r w:rsidRPr="00AB4AA5">
        <w:rPr>
          <w:rFonts w:cs="Times New Roman"/>
          <w:color w:val="000000"/>
          <w:szCs w:val="24"/>
        </w:rPr>
        <w:t>Izglītības un zinātnes ministrija ar jaunu lomu koordinēt, konsultēt un pārrau</w:t>
      </w:r>
      <w:r w:rsidR="00ED7301" w:rsidRPr="00AB4AA5">
        <w:rPr>
          <w:rFonts w:cs="Times New Roman"/>
          <w:color w:val="000000"/>
          <w:szCs w:val="24"/>
        </w:rPr>
        <w:t>dzī</w:t>
      </w:r>
      <w:r w:rsidRPr="00AB4AA5">
        <w:rPr>
          <w:rFonts w:cs="Times New Roman"/>
          <w:color w:val="000000"/>
          <w:szCs w:val="24"/>
        </w:rPr>
        <w:t>t, nevis pakļaut un reglamentēt,</w:t>
      </w:r>
    </w:p>
    <w:p w14:paraId="4EBDD889" w14:textId="77777777" w:rsidR="00175CC9" w:rsidRPr="00AB4AA5" w:rsidRDefault="00175CC9" w:rsidP="00175CC9">
      <w:pPr>
        <w:pStyle w:val="Sarakstarindkopa"/>
        <w:numPr>
          <w:ilvl w:val="0"/>
          <w:numId w:val="156"/>
        </w:numPr>
        <w:autoSpaceDE w:val="0"/>
        <w:autoSpaceDN w:val="0"/>
        <w:adjustRightInd w:val="0"/>
        <w:spacing w:after="138"/>
        <w:rPr>
          <w:rFonts w:cs="Times New Roman"/>
          <w:color w:val="000000"/>
          <w:szCs w:val="24"/>
        </w:rPr>
      </w:pPr>
      <w:r w:rsidRPr="00AB4AA5">
        <w:rPr>
          <w:rFonts w:cs="Times New Roman"/>
          <w:color w:val="000000"/>
          <w:szCs w:val="24"/>
        </w:rPr>
        <w:t xml:space="preserve">augstskolas kā vispārējās un profesionālās izglītības iestāžu sistemātiskas sadarbības partneris, kurām vajadzētu palīdzēt izglītības iestādēm veidot mācību saturu un sekmēt </w:t>
      </w:r>
      <w:r w:rsidR="00872BF6" w:rsidRPr="00AB4AA5">
        <w:rPr>
          <w:rFonts w:cs="Times New Roman"/>
          <w:color w:val="000000"/>
          <w:szCs w:val="24"/>
        </w:rPr>
        <w:t>pedagogu</w:t>
      </w:r>
      <w:r w:rsidRPr="00AB4AA5">
        <w:rPr>
          <w:rFonts w:cs="Times New Roman"/>
          <w:color w:val="000000"/>
          <w:szCs w:val="24"/>
        </w:rPr>
        <w:t xml:space="preserve"> kompetences uzlabošanu,</w:t>
      </w:r>
    </w:p>
    <w:p w14:paraId="6428EF7C" w14:textId="77777777" w:rsidR="00175CC9" w:rsidRPr="00AB4AA5" w:rsidRDefault="00175CC9" w:rsidP="00175CC9">
      <w:pPr>
        <w:pStyle w:val="Sarakstarindkopa"/>
        <w:numPr>
          <w:ilvl w:val="0"/>
          <w:numId w:val="156"/>
        </w:numPr>
        <w:autoSpaceDE w:val="0"/>
        <w:autoSpaceDN w:val="0"/>
        <w:adjustRightInd w:val="0"/>
        <w:spacing w:after="138"/>
        <w:rPr>
          <w:rFonts w:cs="Times New Roman"/>
          <w:color w:val="000000"/>
          <w:szCs w:val="24"/>
        </w:rPr>
      </w:pPr>
      <w:r w:rsidRPr="00AB4AA5">
        <w:rPr>
          <w:rFonts w:cs="Times New Roman"/>
          <w:color w:val="000000"/>
          <w:szCs w:val="24"/>
        </w:rPr>
        <w:t>kultūrizglītības iestādes, kuras  kopā ar izglītības iestādēm var izveidot sociālā tīklojuma centr</w:t>
      </w:r>
      <w:r w:rsidR="00ED7301" w:rsidRPr="00AB4AA5">
        <w:rPr>
          <w:rFonts w:cs="Times New Roman"/>
          <w:color w:val="000000"/>
          <w:szCs w:val="24"/>
        </w:rPr>
        <w:t>us</w:t>
      </w:r>
      <w:r w:rsidRPr="00AB4AA5">
        <w:rPr>
          <w:rFonts w:cs="Times New Roman"/>
          <w:color w:val="000000"/>
          <w:szCs w:val="24"/>
        </w:rPr>
        <w:t>, kuru pārvaldībā iesaistās un sadarbojas vecāki, pedagogi, izglītojamie, kā arī plašāka vietējā kopiena, t.sk.</w:t>
      </w:r>
      <w:r w:rsidR="00ED7301" w:rsidRPr="00AB4AA5">
        <w:rPr>
          <w:rFonts w:cs="Times New Roman"/>
          <w:color w:val="000000"/>
          <w:szCs w:val="24"/>
        </w:rPr>
        <w:t>,</w:t>
      </w:r>
      <w:r w:rsidRPr="00AB4AA5">
        <w:rPr>
          <w:rFonts w:cs="Times New Roman"/>
          <w:color w:val="000000"/>
          <w:szCs w:val="24"/>
        </w:rPr>
        <w:t xml:space="preserve"> uzņēmēji, profesionālo un nozaru asociāciju pārstāvji, </w:t>
      </w:r>
    </w:p>
    <w:p w14:paraId="11786195" w14:textId="77777777" w:rsidR="00175CC9" w:rsidRPr="00AB4AA5" w:rsidRDefault="00175CC9" w:rsidP="00175CC9">
      <w:pPr>
        <w:pStyle w:val="Sarakstarindkopa"/>
        <w:numPr>
          <w:ilvl w:val="0"/>
          <w:numId w:val="156"/>
        </w:numPr>
        <w:autoSpaceDE w:val="0"/>
        <w:autoSpaceDN w:val="0"/>
        <w:adjustRightInd w:val="0"/>
        <w:spacing w:after="138"/>
        <w:rPr>
          <w:rFonts w:cs="Times New Roman"/>
          <w:color w:val="000000"/>
          <w:szCs w:val="24"/>
        </w:rPr>
      </w:pPr>
      <w:r w:rsidRPr="00AB4AA5">
        <w:rPr>
          <w:rFonts w:cs="Times New Roman"/>
          <w:color w:val="000000"/>
          <w:szCs w:val="24"/>
        </w:rPr>
        <w:t xml:space="preserve">pieredzējuši speciālisti gados un dažādu jomu profesionāļi, kas vēlas un ir gatavi dalīties savā pieredzē </w:t>
      </w:r>
      <w:r w:rsidR="00AB4AA5">
        <w:rPr>
          <w:rFonts w:cs="Times New Roman"/>
          <w:color w:val="000000"/>
          <w:szCs w:val="24"/>
        </w:rPr>
        <w:t>vai</w:t>
      </w:r>
      <w:r w:rsidRPr="00AB4AA5">
        <w:rPr>
          <w:rFonts w:cs="Times New Roman"/>
          <w:color w:val="000000"/>
          <w:szCs w:val="24"/>
        </w:rPr>
        <w:t xml:space="preserve"> pārkvalificējas par pedagogiem, </w:t>
      </w:r>
    </w:p>
    <w:p w14:paraId="52445C6E" w14:textId="77777777" w:rsidR="00175CC9" w:rsidRPr="00AB4AA5" w:rsidRDefault="00175CC9" w:rsidP="00175CC9">
      <w:pPr>
        <w:pStyle w:val="Sarakstarindkopa"/>
        <w:numPr>
          <w:ilvl w:val="0"/>
          <w:numId w:val="156"/>
        </w:numPr>
        <w:autoSpaceDE w:val="0"/>
        <w:autoSpaceDN w:val="0"/>
        <w:adjustRightInd w:val="0"/>
        <w:spacing w:after="138"/>
        <w:rPr>
          <w:rFonts w:cs="Times New Roman"/>
          <w:color w:val="000000"/>
          <w:szCs w:val="24"/>
        </w:rPr>
      </w:pPr>
      <w:r w:rsidRPr="00AB4AA5">
        <w:rPr>
          <w:rFonts w:cs="Times New Roman"/>
          <w:color w:val="000000"/>
          <w:szCs w:val="24"/>
        </w:rPr>
        <w:t xml:space="preserve">iestādes, kas piedāvā tālākizglītības programmas pedagogiem, </w:t>
      </w:r>
    </w:p>
    <w:p w14:paraId="239AD6DB" w14:textId="77777777" w:rsidR="00175CC9" w:rsidRPr="00AB4AA5" w:rsidRDefault="00175CC9" w:rsidP="00175CC9">
      <w:pPr>
        <w:pStyle w:val="Sarakstarindkopa"/>
        <w:numPr>
          <w:ilvl w:val="0"/>
          <w:numId w:val="156"/>
        </w:numPr>
        <w:autoSpaceDE w:val="0"/>
        <w:autoSpaceDN w:val="0"/>
        <w:adjustRightInd w:val="0"/>
        <w:spacing w:after="138"/>
        <w:rPr>
          <w:rFonts w:cs="Times New Roman"/>
          <w:color w:val="000000"/>
          <w:szCs w:val="24"/>
        </w:rPr>
      </w:pPr>
      <w:r w:rsidRPr="00AB4AA5">
        <w:rPr>
          <w:rFonts w:cs="Times New Roman"/>
          <w:color w:val="000000"/>
          <w:szCs w:val="24"/>
        </w:rPr>
        <w:t>profesionālās asociācijas mācību prakses un mācekļu mācību organizēšanai u.c. (</w:t>
      </w:r>
      <w:r w:rsidRPr="00AB4AA5">
        <w:rPr>
          <w:rFonts w:cs="Times New Roman"/>
        </w:rPr>
        <w:t>Saeima, 2010).</w:t>
      </w:r>
      <w:r w:rsidRPr="00AB4AA5">
        <w:rPr>
          <w:rFonts w:cs="Times New Roman"/>
          <w:color w:val="000000"/>
          <w:szCs w:val="24"/>
        </w:rPr>
        <w:t xml:space="preserve"> </w:t>
      </w:r>
    </w:p>
    <w:p w14:paraId="063162CF" w14:textId="77777777" w:rsidR="00175CC9" w:rsidRPr="00AB4AA5" w:rsidRDefault="00AB4AA5" w:rsidP="00F24D37">
      <w:pPr>
        <w:pStyle w:val="Paraststmeklis"/>
        <w:spacing w:line="360" w:lineRule="auto"/>
        <w:ind w:firstLine="709"/>
        <w:rPr>
          <w:lang w:eastAsia="en-US"/>
        </w:rPr>
      </w:pPr>
      <w:r w:rsidRPr="00AB4AA5">
        <w:rPr>
          <w:color w:val="000000"/>
          <w:lang w:eastAsia="en-GB"/>
        </w:rPr>
        <w:t>Neskatoties uz daudzajām iestādēm un organizācijām, ar kurām notiek sadarbība</w:t>
      </w:r>
      <w:r w:rsidR="00175CC9" w:rsidRPr="00AB4AA5">
        <w:rPr>
          <w:color w:val="000000"/>
          <w:lang w:eastAsia="en-GB"/>
        </w:rPr>
        <w:t xml:space="preserve">, </w:t>
      </w:r>
      <w:r w:rsidR="00175CC9" w:rsidRPr="00AB4AA5">
        <w:rPr>
          <w:b/>
          <w:i/>
          <w:color w:val="000000"/>
          <w:lang w:eastAsia="en-GB"/>
        </w:rPr>
        <w:t>PMP risku novēršana un</w:t>
      </w:r>
      <w:r w:rsidR="00175CC9" w:rsidRPr="00AB4AA5">
        <w:rPr>
          <w:color w:val="000000"/>
          <w:lang w:eastAsia="en-GB"/>
        </w:rPr>
        <w:t xml:space="preserve"> </w:t>
      </w:r>
      <w:r w:rsidR="00175CC9" w:rsidRPr="00AB4AA5">
        <w:rPr>
          <w:b/>
          <w:i/>
          <w:color w:val="000000"/>
          <w:lang w:eastAsia="en-GB"/>
        </w:rPr>
        <w:t>pārvarēšana sākas pašā izglītības iestādē.</w:t>
      </w:r>
      <w:r w:rsidR="00175CC9" w:rsidRPr="00AB4AA5">
        <w:rPr>
          <w:color w:val="000000"/>
          <w:lang w:eastAsia="en-GB"/>
        </w:rPr>
        <w:t xml:space="preserve"> </w:t>
      </w:r>
    </w:p>
    <w:p w14:paraId="2FA84B1C" w14:textId="77777777" w:rsidR="00A752A7" w:rsidRPr="00034B2B" w:rsidRDefault="00A752A7" w:rsidP="00AA3FA3">
      <w:pPr>
        <w:rPr>
          <w:rFonts w:eastAsia="Times New Roman" w:cs="Times New Roman"/>
          <w:szCs w:val="24"/>
          <w:lang w:eastAsia="en-GB"/>
        </w:rPr>
      </w:pPr>
      <w:r w:rsidRPr="00034B2B">
        <w:rPr>
          <w:rFonts w:eastAsia="Times New Roman" w:cs="Times New Roman"/>
          <w:b/>
          <w:bCs/>
          <w:color w:val="000000"/>
          <w:szCs w:val="24"/>
          <w:lang w:eastAsia="en-GB"/>
        </w:rPr>
        <w:t>Secinājum</w:t>
      </w:r>
      <w:r w:rsidR="00034B2B" w:rsidRPr="00034B2B">
        <w:rPr>
          <w:rFonts w:eastAsia="Times New Roman" w:cs="Times New Roman"/>
          <w:b/>
          <w:bCs/>
          <w:color w:val="000000"/>
          <w:szCs w:val="24"/>
          <w:lang w:eastAsia="en-GB"/>
        </w:rPr>
        <w:t>i</w:t>
      </w:r>
    </w:p>
    <w:p w14:paraId="66563594" w14:textId="77777777" w:rsidR="00336290" w:rsidRPr="00034B2B" w:rsidRDefault="00034B2B" w:rsidP="00DF67A0">
      <w:pPr>
        <w:rPr>
          <w:b/>
          <w:lang w:eastAsia="en-GB"/>
        </w:rPr>
      </w:pPr>
      <w:r w:rsidRPr="00034B2B">
        <w:rPr>
          <w:lang w:eastAsia="en-GB"/>
        </w:rPr>
        <w:t xml:space="preserve">1. </w:t>
      </w:r>
      <w:r w:rsidR="00336290" w:rsidRPr="00034B2B">
        <w:rPr>
          <w:lang w:eastAsia="en-GB"/>
        </w:rPr>
        <w:t xml:space="preserve">Vienotas un saskaņotas pedagoģiskās un sadarbības pieejas īstenošana izglītības iestādē veido pamatu, kas veicina PMP risku novēršanu </w:t>
      </w:r>
      <w:r w:rsidR="00336290" w:rsidRPr="00034B2B">
        <w:rPr>
          <w:color w:val="000000"/>
          <w:lang w:eastAsia="en-GB"/>
        </w:rPr>
        <w:t>un/vai</w:t>
      </w:r>
      <w:r w:rsidR="00336290" w:rsidRPr="00034B2B">
        <w:rPr>
          <w:lang w:eastAsia="en-GB"/>
        </w:rPr>
        <w:t xml:space="preserve"> pārvarēšanu. Pamatprincipi, atbilstoši kuriem jāīsteno š</w:t>
      </w:r>
      <w:r w:rsidR="003B0FA6" w:rsidRPr="00034B2B">
        <w:rPr>
          <w:lang w:eastAsia="en-GB"/>
        </w:rPr>
        <w:t>ī</w:t>
      </w:r>
      <w:r w:rsidR="00336290" w:rsidRPr="00034B2B">
        <w:rPr>
          <w:lang w:eastAsia="en-GB"/>
        </w:rPr>
        <w:t xml:space="preserve"> pieej</w:t>
      </w:r>
      <w:r w:rsidR="003B0FA6" w:rsidRPr="00034B2B">
        <w:rPr>
          <w:lang w:eastAsia="en-GB"/>
        </w:rPr>
        <w:t xml:space="preserve">a, </w:t>
      </w:r>
      <w:r w:rsidR="00336290" w:rsidRPr="00034B2B">
        <w:rPr>
          <w:lang w:eastAsia="en-GB"/>
        </w:rPr>
        <w:t xml:space="preserve"> ir: </w:t>
      </w:r>
    </w:p>
    <w:p w14:paraId="145268C0" w14:textId="77777777" w:rsidR="00336290" w:rsidRPr="00034B2B" w:rsidRDefault="00336290" w:rsidP="00336290">
      <w:pPr>
        <w:ind w:left="284" w:firstLine="425"/>
        <w:rPr>
          <w:rFonts w:eastAsia="Times New Roman" w:cs="Times New Roman"/>
          <w:szCs w:val="24"/>
          <w:lang w:eastAsia="en-GB"/>
        </w:rPr>
      </w:pPr>
      <w:r w:rsidRPr="00034B2B">
        <w:rPr>
          <w:rFonts w:eastAsia="Times New Roman" w:cs="Times New Roman"/>
          <w:color w:val="000000"/>
          <w:szCs w:val="24"/>
          <w:lang w:eastAsia="en-GB"/>
        </w:rPr>
        <w:t xml:space="preserve">1) </w:t>
      </w:r>
      <w:r w:rsidR="00034B2B" w:rsidRPr="00034B2B">
        <w:rPr>
          <w:rFonts w:eastAsia="Times New Roman" w:cs="Times New Roman"/>
          <w:color w:val="000000"/>
          <w:szCs w:val="24"/>
          <w:lang w:eastAsia="en-GB"/>
        </w:rPr>
        <w:t>s</w:t>
      </w:r>
      <w:r w:rsidRPr="00034B2B">
        <w:rPr>
          <w:rFonts w:eastAsia="Times New Roman" w:cs="Times New Roman"/>
          <w:color w:val="000000"/>
          <w:szCs w:val="24"/>
          <w:lang w:eastAsia="en-GB"/>
        </w:rPr>
        <w:t>askaņota pedagoģiskā darbība;</w:t>
      </w:r>
    </w:p>
    <w:p w14:paraId="38895C80" w14:textId="77777777" w:rsidR="00336290" w:rsidRPr="00034B2B" w:rsidRDefault="00336290" w:rsidP="00336290">
      <w:pPr>
        <w:ind w:left="284" w:firstLine="425"/>
        <w:rPr>
          <w:rFonts w:eastAsia="Times New Roman" w:cs="Times New Roman"/>
          <w:szCs w:val="24"/>
          <w:lang w:eastAsia="en-GB"/>
        </w:rPr>
      </w:pPr>
      <w:r w:rsidRPr="00034B2B">
        <w:rPr>
          <w:rFonts w:eastAsia="Times New Roman" w:cs="Times New Roman"/>
          <w:color w:val="000000"/>
          <w:szCs w:val="24"/>
          <w:lang w:eastAsia="en-GB"/>
        </w:rPr>
        <w:t>2) cilvēkcentrēta pieeja;</w:t>
      </w:r>
    </w:p>
    <w:p w14:paraId="08AE70AC" w14:textId="77777777" w:rsidR="00336290" w:rsidRPr="00034B2B" w:rsidRDefault="00336290" w:rsidP="00336290">
      <w:pPr>
        <w:ind w:left="284" w:firstLine="425"/>
        <w:rPr>
          <w:rFonts w:eastAsia="Times New Roman" w:cs="Times New Roman"/>
          <w:szCs w:val="24"/>
          <w:lang w:eastAsia="en-GB"/>
        </w:rPr>
      </w:pPr>
      <w:r w:rsidRPr="00034B2B">
        <w:rPr>
          <w:rFonts w:eastAsia="Times New Roman" w:cs="Times New Roman"/>
          <w:color w:val="000000"/>
          <w:szCs w:val="24"/>
          <w:lang w:eastAsia="en-GB"/>
        </w:rPr>
        <w:t>3) cieņpilna komunikācija;</w:t>
      </w:r>
    </w:p>
    <w:p w14:paraId="2725259E" w14:textId="77777777" w:rsidR="00336290" w:rsidRPr="00034B2B" w:rsidRDefault="00336290" w:rsidP="00336290">
      <w:pPr>
        <w:ind w:left="284" w:firstLine="425"/>
        <w:rPr>
          <w:rFonts w:eastAsia="Times New Roman" w:cs="Times New Roman"/>
          <w:szCs w:val="24"/>
          <w:lang w:eastAsia="en-GB"/>
        </w:rPr>
      </w:pPr>
      <w:r w:rsidRPr="00034B2B">
        <w:rPr>
          <w:rFonts w:eastAsia="Times New Roman" w:cs="Times New Roman"/>
          <w:color w:val="000000"/>
          <w:szCs w:val="24"/>
          <w:lang w:eastAsia="en-GB"/>
        </w:rPr>
        <w:t>4) sadarbība visos līmeņos.</w:t>
      </w:r>
    </w:p>
    <w:p w14:paraId="5720DB8A" w14:textId="77777777" w:rsidR="00336290" w:rsidRDefault="00336290" w:rsidP="00336290">
      <w:pPr>
        <w:rPr>
          <w:rFonts w:eastAsia="Times New Roman" w:cs="Times New Roman"/>
          <w:b/>
          <w:szCs w:val="24"/>
          <w:lang w:eastAsia="en-GB"/>
        </w:rPr>
      </w:pPr>
      <w:r w:rsidRPr="00034B2B">
        <w:rPr>
          <w:rFonts w:eastAsia="Times New Roman" w:cs="Times New Roman"/>
          <w:color w:val="000000"/>
          <w:szCs w:val="24"/>
          <w:lang w:eastAsia="en-GB"/>
        </w:rPr>
        <w:t xml:space="preserve">Uzskatāmības labad vienotas skolas un saskaņotas pedagoģiskās un sadarbības pamatprincipi attēloti kā PMP risku novēršanas un pārvarēšanas modelis. (sk. </w:t>
      </w:r>
      <w:r w:rsidR="00034B2B" w:rsidRPr="00034B2B">
        <w:rPr>
          <w:rFonts w:eastAsia="Times New Roman" w:cs="Times New Roman"/>
          <w:color w:val="000000"/>
          <w:szCs w:val="24"/>
          <w:lang w:eastAsia="en-GB"/>
        </w:rPr>
        <w:t>1</w:t>
      </w:r>
      <w:r w:rsidRPr="00034B2B">
        <w:rPr>
          <w:rFonts w:eastAsia="Times New Roman" w:cs="Times New Roman"/>
          <w:color w:val="000000"/>
          <w:szCs w:val="24"/>
          <w:lang w:eastAsia="en-GB"/>
        </w:rPr>
        <w:t>.1. attēlu).</w:t>
      </w:r>
    </w:p>
    <w:p w14:paraId="22931F5E" w14:textId="77777777" w:rsidR="00A752A7" w:rsidRPr="0057218B" w:rsidRDefault="00A752A7" w:rsidP="00AA3FA3">
      <w:pPr>
        <w:rPr>
          <w:rFonts w:eastAsia="Times New Roman" w:cs="Times New Roman"/>
          <w:szCs w:val="24"/>
          <w:lang w:eastAsia="en-GB"/>
        </w:rPr>
      </w:pPr>
    </w:p>
    <w:p w14:paraId="012711A6" w14:textId="77777777" w:rsidR="00A752A7" w:rsidRPr="0057218B" w:rsidRDefault="00A752A7" w:rsidP="00885D34">
      <w:pPr>
        <w:ind w:firstLine="0"/>
        <w:jc w:val="center"/>
        <w:rPr>
          <w:rFonts w:eastAsia="Times New Roman" w:cs="Times New Roman"/>
          <w:szCs w:val="24"/>
          <w:lang w:eastAsia="en-GB"/>
        </w:rPr>
      </w:pPr>
      <w:r w:rsidRPr="0057218B">
        <w:rPr>
          <w:rFonts w:eastAsia="Times New Roman" w:cs="Times New Roman"/>
          <w:noProof/>
          <w:color w:val="000000"/>
          <w:szCs w:val="24"/>
          <w:lang w:val="en-US"/>
        </w:rPr>
        <w:lastRenderedPageBreak/>
        <w:drawing>
          <wp:inline distT="0" distB="0" distL="0" distR="0" wp14:anchorId="4B2BB76B" wp14:editId="672872FD">
            <wp:extent cx="2838450" cy="2705100"/>
            <wp:effectExtent l="0" t="0" r="0" b="0"/>
            <wp:docPr id="13" name="Attēls 1" descr="https://lh3.googleusercontent.com/0GXLPV_DoIYTW0vk_4ADmbns1M81zt3xYSP18YeMAva6HM1Huh7eAYhjjqvVwxXjHoaHlSTth16-HgxTMb_u7WILMhP0SmtpQyeZSTpc3U4vcn15YhsTxvCrZa9UfVOT_96d9k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0GXLPV_DoIYTW0vk_4ADmbns1M81zt3xYSP18YeMAva6HM1Huh7eAYhjjqvVwxXjHoaHlSTth16-HgxTMb_u7WILMhP0SmtpQyeZSTpc3U4vcn15YhsTxvCrZa9UfVOT_96d9km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2705100"/>
                    </a:xfrm>
                    <a:prstGeom prst="rect">
                      <a:avLst/>
                    </a:prstGeom>
                    <a:noFill/>
                    <a:ln>
                      <a:noFill/>
                    </a:ln>
                  </pic:spPr>
                </pic:pic>
              </a:graphicData>
            </a:graphic>
          </wp:inline>
        </w:drawing>
      </w:r>
    </w:p>
    <w:p w14:paraId="52DCBF22" w14:textId="77777777" w:rsidR="00A752A7" w:rsidRPr="0057218B" w:rsidRDefault="00034B2B" w:rsidP="00885D34">
      <w:pPr>
        <w:ind w:firstLine="0"/>
        <w:jc w:val="center"/>
        <w:rPr>
          <w:rFonts w:eastAsia="Times New Roman" w:cs="Times New Roman"/>
          <w:szCs w:val="24"/>
          <w:lang w:eastAsia="en-GB"/>
        </w:rPr>
      </w:pPr>
      <w:r>
        <w:rPr>
          <w:rFonts w:eastAsia="Times New Roman" w:cs="Times New Roman"/>
          <w:color w:val="000000"/>
          <w:szCs w:val="24"/>
          <w:lang w:eastAsia="en-GB"/>
        </w:rPr>
        <w:t>1</w:t>
      </w:r>
      <w:r w:rsidR="009A6AE7" w:rsidRPr="009A6AE7">
        <w:rPr>
          <w:rFonts w:eastAsia="Times New Roman" w:cs="Times New Roman"/>
          <w:color w:val="000000"/>
          <w:szCs w:val="24"/>
          <w:lang w:eastAsia="en-GB"/>
        </w:rPr>
        <w:t>.1</w:t>
      </w:r>
      <w:r w:rsidR="00A752A7" w:rsidRPr="009A6AE7">
        <w:rPr>
          <w:rFonts w:eastAsia="Times New Roman" w:cs="Times New Roman"/>
          <w:color w:val="000000"/>
          <w:szCs w:val="24"/>
          <w:lang w:eastAsia="en-GB"/>
        </w:rPr>
        <w:t xml:space="preserve">. attēls. </w:t>
      </w:r>
      <w:r w:rsidR="00A752A7" w:rsidRPr="00966022">
        <w:rPr>
          <w:rFonts w:eastAsia="Times New Roman" w:cs="Times New Roman"/>
          <w:color w:val="000000"/>
          <w:szCs w:val="24"/>
          <w:lang w:eastAsia="en-GB"/>
        </w:rPr>
        <w:t>Vienotas un</w:t>
      </w:r>
      <w:r w:rsidR="00A752A7" w:rsidRPr="0057218B">
        <w:rPr>
          <w:rFonts w:eastAsia="Times New Roman" w:cs="Times New Roman"/>
          <w:color w:val="000000"/>
          <w:szCs w:val="24"/>
          <w:lang w:eastAsia="en-GB"/>
        </w:rPr>
        <w:t xml:space="preserve"> saskaņotas pedagoģiskās un sadarbības pieejas modelis PMP risku novēršanai un pārvarēšanai</w:t>
      </w:r>
      <w:r w:rsidR="00CE5223">
        <w:rPr>
          <w:rFonts w:eastAsia="Times New Roman" w:cs="Times New Roman"/>
          <w:color w:val="000000"/>
          <w:szCs w:val="24"/>
          <w:lang w:eastAsia="en-GB"/>
        </w:rPr>
        <w:t xml:space="preserve"> (</w:t>
      </w:r>
      <w:r w:rsidR="00CE5223" w:rsidRPr="0057218B">
        <w:rPr>
          <w:rFonts w:eastAsia="Times New Roman" w:cs="Times New Roman"/>
          <w:i/>
          <w:iCs/>
          <w:color w:val="000000"/>
          <w:szCs w:val="24"/>
          <w:lang w:eastAsia="en-GB"/>
        </w:rPr>
        <w:t>Avots</w:t>
      </w:r>
      <w:r w:rsidR="00CE5223" w:rsidRPr="0057218B">
        <w:rPr>
          <w:rFonts w:eastAsia="Times New Roman" w:cs="Times New Roman"/>
          <w:color w:val="000000"/>
          <w:szCs w:val="24"/>
          <w:lang w:eastAsia="en-GB"/>
        </w:rPr>
        <w:t xml:space="preserve">: </w:t>
      </w:r>
      <w:r w:rsidR="00CE5223" w:rsidRPr="00646DCF">
        <w:rPr>
          <w:rFonts w:eastAsia="Times New Roman" w:cs="Times New Roman"/>
          <w:i/>
          <w:color w:val="000000"/>
          <w:szCs w:val="24"/>
          <w:lang w:eastAsia="en-GB"/>
        </w:rPr>
        <w:t>Karine Oganisjana</w:t>
      </w:r>
      <w:r w:rsidR="00CE5223">
        <w:rPr>
          <w:rFonts w:eastAsia="Times New Roman" w:cs="Times New Roman"/>
          <w:szCs w:val="24"/>
          <w:lang w:eastAsia="en-GB"/>
        </w:rPr>
        <w:t>)</w:t>
      </w:r>
    </w:p>
    <w:p w14:paraId="799D4D2C" w14:textId="77777777" w:rsidR="00336290" w:rsidRDefault="00336290" w:rsidP="00AA3FA3"/>
    <w:p w14:paraId="22A683C7" w14:textId="0493C6E0" w:rsidR="00034B2B" w:rsidRPr="00034B2B" w:rsidRDefault="00034B2B" w:rsidP="008C0A38">
      <w:pPr>
        <w:rPr>
          <w:rFonts w:eastAsia="Times New Roman" w:cs="Times New Roman"/>
          <w:color w:val="000000"/>
          <w:szCs w:val="24"/>
          <w:lang w:eastAsia="en-GB"/>
        </w:rPr>
      </w:pPr>
      <w:r w:rsidRPr="00034B2B">
        <w:rPr>
          <w:rFonts w:eastAsia="Times New Roman" w:cs="Times New Roman"/>
          <w:color w:val="000000"/>
          <w:szCs w:val="24"/>
          <w:lang w:eastAsia="en-GB"/>
        </w:rPr>
        <w:t xml:space="preserve">2. Vienotas un saskaņotas pedagoģiskās un sadarbības pieejas </w:t>
      </w:r>
      <w:r w:rsidR="00A752A7" w:rsidRPr="00034B2B">
        <w:rPr>
          <w:rFonts w:eastAsia="Times New Roman" w:cs="Times New Roman"/>
          <w:color w:val="000000"/>
          <w:szCs w:val="24"/>
          <w:lang w:eastAsia="en-GB"/>
        </w:rPr>
        <w:t>pamatprincipi ir savstarpēji saistīti un integrēti</w:t>
      </w:r>
      <w:r w:rsidR="0096037C">
        <w:rPr>
          <w:rFonts w:eastAsia="Times New Roman" w:cs="Times New Roman"/>
          <w:color w:val="000000"/>
          <w:szCs w:val="24"/>
          <w:lang w:eastAsia="en-GB"/>
        </w:rPr>
        <w:t>, ve</w:t>
      </w:r>
      <w:r w:rsidR="0096037C" w:rsidRPr="00034B2B">
        <w:rPr>
          <w:rFonts w:eastAsia="Times New Roman" w:cs="Times New Roman"/>
          <w:color w:val="000000"/>
          <w:szCs w:val="24"/>
          <w:lang w:eastAsia="en-GB"/>
        </w:rPr>
        <w:t xml:space="preserve">idojot </w:t>
      </w:r>
      <w:r w:rsidR="00A752A7" w:rsidRPr="00034B2B">
        <w:rPr>
          <w:rFonts w:eastAsia="Times New Roman" w:cs="Times New Roman"/>
          <w:color w:val="000000"/>
          <w:szCs w:val="24"/>
          <w:lang w:eastAsia="en-GB"/>
        </w:rPr>
        <w:t>vienotu pieeju PMP risku novēršanai un pārvarēšanai</w:t>
      </w:r>
      <w:r w:rsidRPr="00034B2B">
        <w:rPr>
          <w:rFonts w:eastAsia="Times New Roman" w:cs="Times New Roman"/>
          <w:color w:val="000000"/>
          <w:szCs w:val="24"/>
          <w:lang w:eastAsia="en-GB"/>
        </w:rPr>
        <w:t>.</w:t>
      </w:r>
      <w:r w:rsidR="00A752A7" w:rsidRPr="00034B2B">
        <w:rPr>
          <w:rFonts w:eastAsia="Times New Roman" w:cs="Times New Roman"/>
          <w:color w:val="000000"/>
          <w:szCs w:val="24"/>
          <w:lang w:eastAsia="en-GB"/>
        </w:rPr>
        <w:t xml:space="preserve"> </w:t>
      </w:r>
      <w:r w:rsidRPr="00034B2B">
        <w:rPr>
          <w:rFonts w:eastAsia="Times New Roman" w:cs="Times New Roman"/>
          <w:color w:val="000000"/>
          <w:szCs w:val="24"/>
          <w:lang w:eastAsia="en-GB"/>
        </w:rPr>
        <w:t xml:space="preserve">To īstenošana izglītības iestādē </w:t>
      </w:r>
      <w:r w:rsidR="00A752A7" w:rsidRPr="00034B2B">
        <w:rPr>
          <w:rFonts w:eastAsia="Times New Roman" w:cs="Times New Roman"/>
          <w:color w:val="000000"/>
          <w:szCs w:val="24"/>
          <w:lang w:eastAsia="en-GB"/>
        </w:rPr>
        <w:t xml:space="preserve">prasa atbilstošas pārmaiņas pedagoģiskajā domā, pieejās, savstarpējās attiecībās un darba un resursu organizācijā. </w:t>
      </w:r>
    </w:p>
    <w:p w14:paraId="691A2742" w14:textId="77777777" w:rsidR="008C0A38" w:rsidRDefault="00034B2B" w:rsidP="008C0A38">
      <w:pPr>
        <w:rPr>
          <w:rFonts w:eastAsia="Times New Roman" w:cs="Times New Roman"/>
          <w:b/>
          <w:szCs w:val="24"/>
          <w:lang w:eastAsia="en-GB"/>
        </w:rPr>
      </w:pPr>
      <w:r w:rsidRPr="00034B2B">
        <w:rPr>
          <w:rFonts w:eastAsia="Times New Roman" w:cs="Times New Roman"/>
          <w:color w:val="000000"/>
          <w:szCs w:val="24"/>
          <w:lang w:eastAsia="en-GB"/>
        </w:rPr>
        <w:t xml:space="preserve">3. </w:t>
      </w:r>
      <w:r w:rsidR="008C0A38" w:rsidRPr="00034B2B">
        <w:rPr>
          <w:rFonts w:eastAsia="Times New Roman" w:cs="Times New Roman"/>
          <w:color w:val="000000"/>
          <w:szCs w:val="24"/>
          <w:lang w:eastAsia="en-GB"/>
        </w:rPr>
        <w:t xml:space="preserve">Izglītības iestādes sadarbojas gan ar vecākiem un vietējo sabiedrību, gan arī ar dažādām iestādēm un organizācijām, bet </w:t>
      </w:r>
      <w:r w:rsidRPr="00034B2B">
        <w:rPr>
          <w:rFonts w:eastAsia="Times New Roman" w:cs="Times New Roman"/>
          <w:color w:val="000000"/>
          <w:szCs w:val="24"/>
          <w:lang w:eastAsia="en-GB"/>
        </w:rPr>
        <w:t xml:space="preserve">būtiskākais priekšnosacījums </w:t>
      </w:r>
      <w:r w:rsidR="008C0A38" w:rsidRPr="00034B2B">
        <w:rPr>
          <w:rFonts w:eastAsia="Times New Roman" w:cs="Times New Roman"/>
          <w:color w:val="000000"/>
          <w:szCs w:val="24"/>
          <w:lang w:eastAsia="en-GB"/>
        </w:rPr>
        <w:t>PMP risku novēršanai un pārvarēšanai</w:t>
      </w:r>
      <w:r w:rsidRPr="00034B2B">
        <w:rPr>
          <w:rFonts w:eastAsia="Times New Roman" w:cs="Times New Roman"/>
          <w:color w:val="000000"/>
          <w:szCs w:val="24"/>
          <w:lang w:eastAsia="en-GB"/>
        </w:rPr>
        <w:t xml:space="preserve">, </w:t>
      </w:r>
      <w:r w:rsidR="00B35509">
        <w:rPr>
          <w:rFonts w:eastAsia="Times New Roman" w:cs="Times New Roman"/>
          <w:color w:val="000000"/>
          <w:szCs w:val="24"/>
          <w:lang w:eastAsia="en-GB"/>
        </w:rPr>
        <w:t>kā arī sekmīgai</w:t>
      </w:r>
      <w:r w:rsidR="00B35509" w:rsidRPr="00034B2B">
        <w:rPr>
          <w:rFonts w:eastAsia="Times New Roman" w:cs="Times New Roman"/>
          <w:color w:val="000000"/>
          <w:szCs w:val="24"/>
          <w:lang w:eastAsia="en-GB"/>
        </w:rPr>
        <w:t xml:space="preserve"> </w:t>
      </w:r>
      <w:r w:rsidRPr="00034B2B">
        <w:rPr>
          <w:rFonts w:eastAsia="Times New Roman" w:cs="Times New Roman"/>
          <w:color w:val="000000"/>
          <w:szCs w:val="24"/>
          <w:lang w:eastAsia="en-GB"/>
        </w:rPr>
        <w:t>sadarbībai ar iestādēm un organizācijām ir pašas izglītības iestādes darbība un tās īstenotā vienotā un sask</w:t>
      </w:r>
      <w:r w:rsidR="00B35509">
        <w:rPr>
          <w:rFonts w:eastAsia="Times New Roman" w:cs="Times New Roman"/>
          <w:color w:val="000000"/>
          <w:szCs w:val="24"/>
          <w:lang w:eastAsia="en-GB"/>
        </w:rPr>
        <w:t>aņ</w:t>
      </w:r>
      <w:r w:rsidRPr="00034B2B">
        <w:rPr>
          <w:rFonts w:eastAsia="Times New Roman" w:cs="Times New Roman"/>
          <w:color w:val="000000"/>
          <w:szCs w:val="24"/>
          <w:lang w:eastAsia="en-GB"/>
        </w:rPr>
        <w:t xml:space="preserve">notā pedagoģiskā </w:t>
      </w:r>
      <w:r w:rsidR="00B35509">
        <w:rPr>
          <w:rFonts w:eastAsia="Times New Roman" w:cs="Times New Roman"/>
          <w:color w:val="000000"/>
          <w:szCs w:val="24"/>
          <w:lang w:eastAsia="en-GB"/>
        </w:rPr>
        <w:t>un sadarbības pieeja</w:t>
      </w:r>
      <w:r w:rsidRPr="00034B2B">
        <w:rPr>
          <w:rFonts w:eastAsia="Times New Roman" w:cs="Times New Roman"/>
          <w:color w:val="000000"/>
          <w:szCs w:val="24"/>
          <w:lang w:eastAsia="en-GB"/>
        </w:rPr>
        <w:t>.</w:t>
      </w:r>
      <w:r w:rsidR="008C0A38" w:rsidRPr="00034B2B">
        <w:rPr>
          <w:rFonts w:eastAsia="Times New Roman" w:cs="Times New Roman"/>
          <w:color w:val="000000"/>
          <w:szCs w:val="24"/>
          <w:lang w:eastAsia="en-GB"/>
        </w:rPr>
        <w:t xml:space="preserve"> </w:t>
      </w:r>
    </w:p>
    <w:p w14:paraId="2B60F122" w14:textId="77777777" w:rsidR="00A752A7" w:rsidRPr="00DF7C6A" w:rsidRDefault="00A752A7" w:rsidP="00AA3FA3">
      <w:pPr>
        <w:rPr>
          <w:rFonts w:eastAsia="Times New Roman" w:cs="Times New Roman"/>
          <w:szCs w:val="24"/>
          <w:lang w:eastAsia="en-GB"/>
        </w:rPr>
      </w:pPr>
    </w:p>
    <w:p w14:paraId="410F7D3E" w14:textId="77777777" w:rsidR="00A752A7" w:rsidRPr="0057218B" w:rsidRDefault="00627F58" w:rsidP="00AA3FA3">
      <w:pPr>
        <w:rPr>
          <w:rFonts w:eastAsia="Times New Roman" w:cs="Times New Roman"/>
          <w:szCs w:val="24"/>
          <w:lang w:eastAsia="en-GB"/>
        </w:rPr>
      </w:pPr>
      <w:r w:rsidRPr="007357C7">
        <w:rPr>
          <w:rFonts w:eastAsia="Times New Roman" w:cs="Times New Roman"/>
          <w:b/>
          <w:color w:val="000000" w:themeColor="text1"/>
          <w:szCs w:val="24"/>
          <w:lang w:eastAsia="lv-LV"/>
        </w:rPr>
        <w:t>Izmantotie avoti:</w:t>
      </w:r>
    </w:p>
    <w:p w14:paraId="0A448FD7"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Anderson, J.C., Funk, J.B., Elliott, R., Smith, P.H. (2003). </w:t>
      </w:r>
      <w:r w:rsidRPr="00BD39E6">
        <w:rPr>
          <w:rFonts w:eastAsia="Times New Roman" w:cs="Times New Roman"/>
          <w:i/>
          <w:color w:val="000000"/>
          <w:szCs w:val="24"/>
          <w:lang w:eastAsia="en-GB"/>
        </w:rPr>
        <w:t>Parental Support and Pressure and Children’s Extracurricular Activities: Relationships with Amount of Involvement and Affective Experience of Participation</w:t>
      </w:r>
      <w:r w:rsidRPr="00BD39E6">
        <w:rPr>
          <w:rFonts w:eastAsia="Times New Roman" w:cs="Times New Roman"/>
          <w:color w:val="000000"/>
          <w:szCs w:val="24"/>
          <w:lang w:eastAsia="en-GB"/>
        </w:rPr>
        <w:t xml:space="preserve">. </w:t>
      </w:r>
      <w:r w:rsidRPr="00BD39E6">
        <w:rPr>
          <w:rFonts w:eastAsia="Times New Roman" w:cs="Times New Roman"/>
          <w:iCs/>
          <w:color w:val="000000"/>
          <w:szCs w:val="24"/>
          <w:lang w:eastAsia="en-GB"/>
        </w:rPr>
        <w:t>Journal of Applied Developmental Psychology</w:t>
      </w:r>
      <w:r w:rsidRPr="00BD39E6">
        <w:rPr>
          <w:rFonts w:eastAsia="Times New Roman" w:cs="Times New Roman"/>
          <w:color w:val="000000"/>
          <w:szCs w:val="24"/>
          <w:lang w:eastAsia="en-GB"/>
        </w:rPr>
        <w:t xml:space="preserve">: </w:t>
      </w:r>
      <w:r w:rsidRPr="00BD39E6">
        <w:rPr>
          <w:rFonts w:eastAsia="Times New Roman" w:cs="Times New Roman"/>
          <w:iCs/>
          <w:color w:val="000000"/>
          <w:szCs w:val="24"/>
          <w:lang w:eastAsia="en-GB"/>
        </w:rPr>
        <w:t>Vol 24 No 2</w:t>
      </w:r>
      <w:r w:rsidRPr="00BD39E6">
        <w:rPr>
          <w:rFonts w:eastAsia="Times New Roman" w:cs="Times New Roman"/>
          <w:color w:val="000000"/>
          <w:szCs w:val="24"/>
          <w:lang w:eastAsia="en-GB"/>
        </w:rPr>
        <w:t>, pp. 241–257.</w:t>
      </w:r>
    </w:p>
    <w:p w14:paraId="034ED631"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ASCD, Centers for Disease Control and Prevention (CDC). (2014). </w:t>
      </w:r>
      <w:r w:rsidRPr="00BD39E6">
        <w:rPr>
          <w:rFonts w:eastAsia="Times New Roman" w:cs="Times New Roman"/>
          <w:i/>
          <w:color w:val="000000"/>
          <w:szCs w:val="24"/>
          <w:lang w:eastAsia="en-GB"/>
        </w:rPr>
        <w:t>Whole School, Whole Community, Whole Child: A Collaborative Approach to Learning and Health</w:t>
      </w:r>
      <w:r w:rsidRPr="00BD39E6">
        <w:rPr>
          <w:rFonts w:eastAsia="Times New Roman" w:cs="Times New Roman"/>
          <w:color w:val="000000"/>
          <w:szCs w:val="24"/>
          <w:lang w:eastAsia="en-GB"/>
        </w:rPr>
        <w:t>. ASCD: Alexandria, VA. Pieejams:</w:t>
      </w:r>
      <w:hyperlink r:id="rId13" w:history="1">
        <w:r w:rsidRPr="00BD39E6">
          <w:rPr>
            <w:rFonts w:eastAsia="Times New Roman" w:cs="Times New Roman"/>
            <w:color w:val="000000"/>
            <w:szCs w:val="24"/>
            <w:u w:val="single"/>
            <w:lang w:eastAsia="en-GB"/>
          </w:rPr>
          <w:t xml:space="preserve"> </w:t>
        </w:r>
        <w:r w:rsidRPr="00BD39E6">
          <w:rPr>
            <w:rFonts w:eastAsia="Times New Roman" w:cs="Times New Roman"/>
            <w:color w:val="1155CC"/>
            <w:szCs w:val="24"/>
            <w:u w:val="single"/>
            <w:lang w:eastAsia="en-GB"/>
          </w:rPr>
          <w:t>http://www.ascd.org/ASCD/pdf/siteASCD/publications/wholechild/wscc-a-collaborative-approach.pdf</w:t>
        </w:r>
      </w:hyperlink>
    </w:p>
    <w:p w14:paraId="027BDA4A"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Atkinson, M., Springate, I., Johnson, F., Halsey, K. (2007). </w:t>
      </w:r>
      <w:r w:rsidRPr="00BD39E6">
        <w:rPr>
          <w:rFonts w:eastAsia="Times New Roman" w:cs="Times New Roman"/>
          <w:i/>
          <w:iCs/>
          <w:color w:val="000000"/>
          <w:szCs w:val="24"/>
          <w:lang w:eastAsia="en-GB"/>
        </w:rPr>
        <w:t>Inter-School Collaboration: A Literature Review</w:t>
      </w:r>
      <w:r w:rsidRPr="00BD39E6">
        <w:rPr>
          <w:rFonts w:eastAsia="Times New Roman" w:cs="Times New Roman"/>
          <w:color w:val="000000"/>
          <w:szCs w:val="24"/>
          <w:lang w:eastAsia="en-GB"/>
        </w:rPr>
        <w:t>. Slough: NFER.</w:t>
      </w:r>
    </w:p>
    <w:p w14:paraId="6471FD1C"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lastRenderedPageBreak/>
        <w:t xml:space="preserve">Bishop, J. H. (2010). </w:t>
      </w:r>
      <w:r w:rsidRPr="00BD39E6">
        <w:rPr>
          <w:rFonts w:eastAsia="Times New Roman" w:cs="Times New Roman"/>
          <w:i/>
          <w:color w:val="000000"/>
          <w:szCs w:val="24"/>
          <w:lang w:eastAsia="en-GB"/>
        </w:rPr>
        <w:t>Which secondary education systems work best? The United States or Northern Europe.</w:t>
      </w:r>
      <w:r w:rsidRPr="00BD39E6">
        <w:rPr>
          <w:rFonts w:eastAsia="Times New Roman" w:cs="Times New Roman"/>
          <w:color w:val="000000"/>
          <w:szCs w:val="24"/>
          <w:lang w:eastAsia="en-GB"/>
        </w:rPr>
        <w:t xml:space="preserve"> Pieejams: Cornell University, ILR School site: </w:t>
      </w:r>
      <w:hyperlink r:id="rId14" w:history="1">
        <w:r w:rsidRPr="00BD39E6">
          <w:rPr>
            <w:rStyle w:val="Hipersaite"/>
            <w:rFonts w:eastAsia="Times New Roman" w:cs="Times New Roman"/>
            <w:szCs w:val="24"/>
            <w:lang w:eastAsia="en-GB"/>
          </w:rPr>
          <w:t>http://digitalcommons.ilr.cornell.edu/workingpapers/105</w:t>
        </w:r>
      </w:hyperlink>
    </w:p>
    <w:p w14:paraId="0407FCCE"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Borda, E., Warren, S., Coskie, T. L. (2018). </w:t>
      </w:r>
      <w:r w:rsidRPr="00BD39E6">
        <w:rPr>
          <w:rFonts w:eastAsia="Times New Roman" w:cs="Times New Roman"/>
          <w:i/>
          <w:color w:val="000000"/>
          <w:szCs w:val="24"/>
          <w:lang w:eastAsia="en-GB"/>
        </w:rPr>
        <w:t xml:space="preserve">Cross-Disciplinary, </w:t>
      </w:r>
      <w:r w:rsidRPr="00BD39E6">
        <w:rPr>
          <w:rFonts w:eastAsia="Times New Roman" w:cs="Times New Roman"/>
          <w:bCs/>
          <w:i/>
          <w:color w:val="000000"/>
          <w:szCs w:val="24"/>
          <w:lang w:eastAsia="en-GB"/>
        </w:rPr>
        <w:t>Whole School</w:t>
      </w:r>
      <w:r w:rsidRPr="00BD39E6">
        <w:rPr>
          <w:rFonts w:eastAsia="Times New Roman" w:cs="Times New Roman"/>
          <w:i/>
          <w:color w:val="000000"/>
          <w:szCs w:val="24"/>
          <w:lang w:eastAsia="en-GB"/>
        </w:rPr>
        <w:t xml:space="preserve"> Education Reform in Secondary </w:t>
      </w:r>
      <w:r w:rsidRPr="00BD39E6">
        <w:rPr>
          <w:rFonts w:eastAsia="Times New Roman" w:cs="Times New Roman"/>
          <w:bCs/>
          <w:i/>
          <w:color w:val="000000"/>
          <w:szCs w:val="24"/>
          <w:lang w:eastAsia="en-GB"/>
        </w:rPr>
        <w:t>Schools</w:t>
      </w:r>
      <w:r w:rsidRPr="00BD39E6">
        <w:rPr>
          <w:rFonts w:eastAsia="Times New Roman" w:cs="Times New Roman"/>
          <w:i/>
          <w:color w:val="000000"/>
          <w:szCs w:val="24"/>
          <w:lang w:eastAsia="en-GB"/>
        </w:rPr>
        <w:t>: Three Critical Components</w:t>
      </w:r>
      <w:r w:rsidRPr="00BD39E6">
        <w:rPr>
          <w:rFonts w:eastAsia="Times New Roman" w:cs="Times New Roman"/>
          <w:color w:val="000000"/>
          <w:szCs w:val="24"/>
          <w:lang w:eastAsia="en-GB"/>
        </w:rPr>
        <w:t xml:space="preserve">. </w:t>
      </w:r>
      <w:r w:rsidRPr="00BD39E6">
        <w:rPr>
          <w:rFonts w:eastAsia="Times New Roman" w:cs="Times New Roman"/>
          <w:bCs/>
          <w:iCs/>
          <w:color w:val="000000"/>
          <w:szCs w:val="24"/>
          <w:lang w:eastAsia="en-GB"/>
        </w:rPr>
        <w:t>School</w:t>
      </w:r>
      <w:r w:rsidRPr="00BD39E6">
        <w:rPr>
          <w:rFonts w:eastAsia="Times New Roman" w:cs="Times New Roman"/>
          <w:b/>
          <w:bCs/>
          <w:iCs/>
          <w:color w:val="000000"/>
          <w:szCs w:val="24"/>
          <w:lang w:eastAsia="en-GB"/>
        </w:rPr>
        <w:t>-</w:t>
      </w:r>
      <w:r w:rsidRPr="00BD39E6">
        <w:rPr>
          <w:rFonts w:eastAsia="Times New Roman" w:cs="Times New Roman"/>
          <w:iCs/>
          <w:color w:val="000000"/>
          <w:szCs w:val="24"/>
          <w:lang w:eastAsia="en-GB"/>
        </w:rPr>
        <w:t>University Partnerships</w:t>
      </w:r>
      <w:r w:rsidRPr="00BD39E6">
        <w:rPr>
          <w:rFonts w:eastAsia="Times New Roman" w:cs="Times New Roman"/>
          <w:color w:val="000000"/>
          <w:szCs w:val="24"/>
          <w:lang w:eastAsia="en-GB"/>
        </w:rPr>
        <w:t xml:space="preserve">, </w:t>
      </w:r>
      <w:r w:rsidRPr="00BD39E6">
        <w:rPr>
          <w:rFonts w:eastAsia="Times New Roman" w:cs="Times New Roman"/>
          <w:iCs/>
          <w:color w:val="000000"/>
          <w:szCs w:val="24"/>
          <w:lang w:eastAsia="en-GB"/>
        </w:rPr>
        <w:t>11</w:t>
      </w:r>
      <w:r w:rsidRPr="00BD39E6">
        <w:rPr>
          <w:rFonts w:eastAsia="Times New Roman" w:cs="Times New Roman"/>
          <w:color w:val="000000"/>
          <w:szCs w:val="24"/>
          <w:lang w:eastAsia="en-GB"/>
        </w:rPr>
        <w:t>(1), pp. 46-56.</w:t>
      </w:r>
    </w:p>
    <w:p w14:paraId="417A0A4E"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Chong, W. H., Kong, C. A. (2012). </w:t>
      </w:r>
      <w:r w:rsidRPr="00BD39E6">
        <w:rPr>
          <w:rFonts w:eastAsia="Times New Roman" w:cs="Times New Roman"/>
          <w:i/>
          <w:color w:val="000000"/>
          <w:szCs w:val="24"/>
          <w:lang w:eastAsia="en-GB"/>
        </w:rPr>
        <w:t>Teacher Collaborative Learning and Teacher Self-Efficacy: The Case of Lesson Study</w:t>
      </w:r>
      <w:r w:rsidRPr="00BD39E6">
        <w:rPr>
          <w:rFonts w:eastAsia="Times New Roman" w:cs="Times New Roman"/>
          <w:color w:val="000000"/>
          <w:szCs w:val="24"/>
          <w:lang w:eastAsia="en-GB"/>
        </w:rPr>
        <w:t xml:space="preserve">. </w:t>
      </w:r>
      <w:r w:rsidRPr="00BD39E6">
        <w:rPr>
          <w:rFonts w:eastAsia="Times New Roman" w:cs="Times New Roman"/>
          <w:iCs/>
          <w:color w:val="222222"/>
          <w:szCs w:val="24"/>
          <w:lang w:eastAsia="en-GB"/>
        </w:rPr>
        <w:t>Journal of Experimental Education:</w:t>
      </w:r>
      <w:r w:rsidRPr="00BD39E6">
        <w:rPr>
          <w:rFonts w:eastAsia="Times New Roman" w:cs="Times New Roman"/>
          <w:color w:val="222222"/>
          <w:szCs w:val="24"/>
          <w:lang w:eastAsia="en-GB"/>
        </w:rPr>
        <w:t xml:space="preserve"> </w:t>
      </w:r>
      <w:r w:rsidRPr="00BD39E6">
        <w:rPr>
          <w:rFonts w:eastAsia="Times New Roman" w:cs="Times New Roman"/>
          <w:iCs/>
          <w:color w:val="222222"/>
          <w:szCs w:val="24"/>
          <w:lang w:eastAsia="en-GB"/>
        </w:rPr>
        <w:t>Vol 80, No 3</w:t>
      </w:r>
      <w:r w:rsidRPr="00BD39E6">
        <w:rPr>
          <w:rFonts w:eastAsia="Times New Roman" w:cs="Times New Roman"/>
          <w:color w:val="222222"/>
          <w:szCs w:val="24"/>
          <w:lang w:eastAsia="en-GB"/>
        </w:rPr>
        <w:t>, pp 263-283.</w:t>
      </w:r>
    </w:p>
    <w:p w14:paraId="01EA3745"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shd w:val="clear" w:color="auto" w:fill="FFFFFF"/>
          <w:lang w:eastAsia="en-GB"/>
        </w:rPr>
        <w:t xml:space="preserve">European Commission. (2015). </w:t>
      </w:r>
      <w:r w:rsidRPr="00BD39E6">
        <w:rPr>
          <w:rFonts w:eastAsia="Times New Roman" w:cs="Times New Roman"/>
          <w:i/>
          <w:color w:val="000000"/>
          <w:szCs w:val="24"/>
          <w:shd w:val="clear" w:color="auto" w:fill="FFFFFF"/>
          <w:lang w:eastAsia="en-GB"/>
        </w:rPr>
        <w:t>Education &amp; Training 2020. Schools policy: A whole school approach to tackling early school leaving. Policy messages.</w:t>
      </w:r>
      <w:r w:rsidRPr="00BD39E6">
        <w:rPr>
          <w:rFonts w:eastAsia="Times New Roman" w:cs="Times New Roman"/>
          <w:color w:val="000000"/>
          <w:szCs w:val="24"/>
          <w:shd w:val="clear" w:color="auto" w:fill="FFFFFF"/>
          <w:lang w:eastAsia="en-GB"/>
        </w:rPr>
        <w:t xml:space="preserve"> Pieejams:</w:t>
      </w:r>
      <w:hyperlink r:id="rId15" w:history="1">
        <w:r w:rsidRPr="00BD39E6">
          <w:rPr>
            <w:rFonts w:eastAsia="Times New Roman" w:cs="Times New Roman"/>
            <w:color w:val="000000"/>
            <w:szCs w:val="24"/>
            <w:u w:val="single"/>
            <w:shd w:val="clear" w:color="auto" w:fill="FFFFFF"/>
            <w:lang w:eastAsia="en-GB"/>
          </w:rPr>
          <w:t xml:space="preserve"> </w:t>
        </w:r>
        <w:r w:rsidRPr="00BD39E6">
          <w:rPr>
            <w:rFonts w:eastAsia="Times New Roman" w:cs="Times New Roman"/>
            <w:color w:val="1155CC"/>
            <w:szCs w:val="24"/>
            <w:u w:val="single"/>
            <w:shd w:val="clear" w:color="auto" w:fill="FFFFFF"/>
            <w:lang w:eastAsia="en-GB"/>
          </w:rPr>
          <w:t>http://ec.europa.eu/assets/eac/education/experts-groups/2014-2015/school/early-leaving-policy_en.pdf</w:t>
        </w:r>
      </w:hyperlink>
    </w:p>
    <w:p w14:paraId="1156F8E2"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European Commission. (2011). </w:t>
      </w:r>
      <w:r w:rsidRPr="00BD39E6">
        <w:rPr>
          <w:rFonts w:eastAsia="Times New Roman" w:cs="Times New Roman"/>
          <w:i/>
          <w:color w:val="000000"/>
          <w:szCs w:val="24"/>
          <w:lang w:eastAsia="en-GB"/>
        </w:rPr>
        <w:t>Commission launches action plan to reduce early school leaving</w:t>
      </w:r>
      <w:r w:rsidRPr="00BD39E6">
        <w:rPr>
          <w:rFonts w:eastAsia="Times New Roman" w:cs="Times New Roman"/>
          <w:color w:val="000000"/>
          <w:szCs w:val="24"/>
          <w:lang w:eastAsia="en-GB"/>
        </w:rPr>
        <w:t>. Pieejams:</w:t>
      </w:r>
      <w:hyperlink r:id="rId16" w:history="1">
        <w:r w:rsidRPr="008A0C3B">
          <w:rPr>
            <w:rStyle w:val="Hipersaite"/>
            <w:rFonts w:eastAsia="Times New Roman" w:cs="Times New Roman"/>
            <w:szCs w:val="24"/>
            <w:u w:val="none"/>
            <w:lang w:eastAsia="en-GB"/>
          </w:rPr>
          <w:t xml:space="preserve"> </w:t>
        </w:r>
        <w:r w:rsidRPr="00BD39E6">
          <w:rPr>
            <w:rStyle w:val="Hipersaite"/>
            <w:rFonts w:eastAsia="Times New Roman" w:cs="Times New Roman"/>
            <w:szCs w:val="24"/>
            <w:lang w:eastAsia="en-GB"/>
          </w:rPr>
          <w:t>http://europa.eu/rapid/press-release_IP-11-109_en.htm?locale=en</w:t>
        </w:r>
      </w:hyperlink>
    </w:p>
    <w:p w14:paraId="5096AD07"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shd w:val="clear" w:color="auto" w:fill="FFFFFF"/>
          <w:lang w:eastAsia="en-GB"/>
        </w:rPr>
        <w:t xml:space="preserve">European Schoolnet. (2018). </w:t>
      </w:r>
      <w:r w:rsidRPr="00BD39E6">
        <w:rPr>
          <w:rFonts w:eastAsia="Times New Roman" w:cs="Times New Roman"/>
          <w:i/>
          <w:color w:val="000000"/>
          <w:szCs w:val="24"/>
          <w:shd w:val="clear" w:color="auto" w:fill="FFFFFF"/>
          <w:lang w:eastAsia="en-GB"/>
        </w:rPr>
        <w:t>Transforming education in Europe &amp; CO – Lab: Collaborative Education Lab</w:t>
      </w:r>
      <w:r w:rsidRPr="00BD39E6">
        <w:rPr>
          <w:rFonts w:eastAsia="Times New Roman" w:cs="Times New Roman"/>
          <w:color w:val="000000"/>
          <w:szCs w:val="24"/>
          <w:shd w:val="clear" w:color="auto" w:fill="FFFFFF"/>
          <w:lang w:eastAsia="en-GB"/>
        </w:rPr>
        <w:t>. Press Release: New European recommendations on enhancing collaborative teaching and learning in schools. Pieejams</w:t>
      </w:r>
      <w:r>
        <w:rPr>
          <w:rFonts w:eastAsia="Times New Roman" w:cs="Times New Roman"/>
          <w:color w:val="000000"/>
          <w:szCs w:val="24"/>
          <w:shd w:val="clear" w:color="auto" w:fill="FFFFFF"/>
          <w:lang w:eastAsia="en-GB"/>
        </w:rPr>
        <w:t>:</w:t>
      </w:r>
      <w:hyperlink r:id="rId17" w:history="1">
        <w:r w:rsidRPr="00BD39E6">
          <w:rPr>
            <w:rFonts w:eastAsia="Times New Roman" w:cs="Times New Roman"/>
            <w:color w:val="000000"/>
            <w:szCs w:val="24"/>
            <w:u w:val="single"/>
            <w:shd w:val="clear" w:color="auto" w:fill="FFFFFF"/>
            <w:lang w:eastAsia="en-GB"/>
          </w:rPr>
          <w:t xml:space="preserve"> </w:t>
        </w:r>
        <w:r w:rsidRPr="00BD39E6">
          <w:rPr>
            <w:rFonts w:eastAsia="Times New Roman" w:cs="Times New Roman"/>
            <w:color w:val="1155CC"/>
            <w:szCs w:val="24"/>
            <w:u w:val="single"/>
            <w:shd w:val="clear" w:color="auto" w:fill="FFFFFF"/>
            <w:lang w:eastAsia="en-GB"/>
          </w:rPr>
          <w:t>http://www.eun.org/news/detail?articleId=1188053</w:t>
        </w:r>
      </w:hyperlink>
    </w:p>
    <w:p w14:paraId="3F78B57E" w14:textId="77777777" w:rsidR="00A752A7" w:rsidRPr="00B442F4" w:rsidRDefault="00454A28" w:rsidP="00A36319">
      <w:pPr>
        <w:pStyle w:val="Sarakstarindkopa"/>
        <w:numPr>
          <w:ilvl w:val="0"/>
          <w:numId w:val="60"/>
        </w:numPr>
        <w:ind w:left="709"/>
        <w:rPr>
          <w:rFonts w:cs="Times New Roman"/>
          <w:b/>
          <w:color w:val="000000" w:themeColor="text1"/>
          <w:szCs w:val="24"/>
        </w:rPr>
      </w:pPr>
      <w:r w:rsidRPr="00BD39E6">
        <w:rPr>
          <w:rFonts w:eastAsia="Times New Roman" w:cs="Times New Roman"/>
          <w:color w:val="000000"/>
          <w:szCs w:val="24"/>
          <w:shd w:val="clear" w:color="auto" w:fill="FFFFFF"/>
          <w:lang w:eastAsia="en-GB"/>
        </w:rPr>
        <w:t xml:space="preserve">Fullan, M. (2007). </w:t>
      </w:r>
      <w:r w:rsidRPr="00BD39E6">
        <w:rPr>
          <w:rFonts w:eastAsia="Times New Roman" w:cs="Times New Roman"/>
          <w:i/>
          <w:iCs/>
          <w:color w:val="000000"/>
          <w:szCs w:val="24"/>
          <w:shd w:val="clear" w:color="auto" w:fill="FFFFFF"/>
          <w:lang w:eastAsia="en-GB"/>
        </w:rPr>
        <w:t>The New Meaning of Educational Change</w:t>
      </w:r>
      <w:r w:rsidRPr="00BD39E6">
        <w:rPr>
          <w:rFonts w:eastAsia="Times New Roman" w:cs="Times New Roman"/>
          <w:color w:val="000000"/>
          <w:szCs w:val="24"/>
          <w:shd w:val="clear" w:color="auto" w:fill="FFFFFF"/>
          <w:lang w:eastAsia="en-GB"/>
        </w:rPr>
        <w:t>. 4th ed. New York, NY: Teachers College Press. pp. 170–187.</w:t>
      </w:r>
    </w:p>
    <w:p w14:paraId="14D77559" w14:textId="650994E3" w:rsidR="00A752A7" w:rsidRPr="00B442F4" w:rsidRDefault="00A752A7" w:rsidP="00A36319">
      <w:pPr>
        <w:pStyle w:val="Sarakstarindkopa"/>
        <w:numPr>
          <w:ilvl w:val="0"/>
          <w:numId w:val="60"/>
        </w:numPr>
        <w:ind w:left="709"/>
        <w:rPr>
          <w:rFonts w:cs="Times New Roman"/>
          <w:b/>
          <w:color w:val="000000" w:themeColor="text1"/>
          <w:szCs w:val="24"/>
        </w:rPr>
      </w:pPr>
      <w:r w:rsidRPr="00B442F4">
        <w:rPr>
          <w:rFonts w:cs="Times New Roman"/>
          <w:bCs/>
          <w:szCs w:val="24"/>
        </w:rPr>
        <w:t>Geske</w:t>
      </w:r>
      <w:r w:rsidR="006C58CA">
        <w:rPr>
          <w:rFonts w:cs="Times New Roman"/>
          <w:bCs/>
          <w:szCs w:val="24"/>
        </w:rPr>
        <w:t>,</w:t>
      </w:r>
      <w:r w:rsidRPr="00B442F4">
        <w:rPr>
          <w:rFonts w:cs="Times New Roman"/>
          <w:bCs/>
          <w:szCs w:val="24"/>
        </w:rPr>
        <w:t xml:space="preserve"> A., Grīnfelds</w:t>
      </w:r>
      <w:r w:rsidR="006C58CA">
        <w:rPr>
          <w:rFonts w:cs="Times New Roman"/>
          <w:bCs/>
          <w:szCs w:val="24"/>
        </w:rPr>
        <w:t>,</w:t>
      </w:r>
      <w:r w:rsidRPr="00B442F4">
        <w:rPr>
          <w:rFonts w:cs="Times New Roman"/>
          <w:bCs/>
          <w:szCs w:val="24"/>
        </w:rPr>
        <w:t xml:space="preserve"> A., Kangro</w:t>
      </w:r>
      <w:r w:rsidR="006C58CA">
        <w:rPr>
          <w:rFonts w:cs="Times New Roman"/>
          <w:bCs/>
          <w:szCs w:val="24"/>
        </w:rPr>
        <w:t>,</w:t>
      </w:r>
      <w:r w:rsidRPr="00B442F4">
        <w:rPr>
          <w:rFonts w:cs="Times New Roman"/>
          <w:bCs/>
          <w:szCs w:val="24"/>
        </w:rPr>
        <w:t xml:space="preserve"> A., Kiseļova</w:t>
      </w:r>
      <w:r w:rsidR="006C58CA">
        <w:rPr>
          <w:rFonts w:cs="Times New Roman"/>
          <w:bCs/>
          <w:szCs w:val="24"/>
        </w:rPr>
        <w:t>,</w:t>
      </w:r>
      <w:r w:rsidRPr="00B442F4">
        <w:rPr>
          <w:rFonts w:cs="Times New Roman"/>
          <w:bCs/>
          <w:szCs w:val="24"/>
        </w:rPr>
        <w:t xml:space="preserve"> R., Mihno</w:t>
      </w:r>
      <w:r w:rsidR="006C58CA">
        <w:rPr>
          <w:rFonts w:cs="Times New Roman"/>
          <w:bCs/>
          <w:szCs w:val="24"/>
        </w:rPr>
        <w:t>,</w:t>
      </w:r>
      <w:r w:rsidRPr="00B442F4">
        <w:rPr>
          <w:rFonts w:cs="Times New Roman"/>
          <w:bCs/>
          <w:szCs w:val="24"/>
        </w:rPr>
        <w:t xml:space="preserve"> L.</w:t>
      </w:r>
      <w:r w:rsidRPr="00B442F4">
        <w:rPr>
          <w:rFonts w:cs="Times New Roman"/>
          <w:b/>
          <w:bCs/>
          <w:szCs w:val="24"/>
        </w:rPr>
        <w:t xml:space="preserve"> </w:t>
      </w:r>
      <w:r w:rsidRPr="00B442F4">
        <w:rPr>
          <w:rFonts w:cs="Times New Roman"/>
          <w:szCs w:val="24"/>
        </w:rPr>
        <w:t xml:space="preserve">(2015). </w:t>
      </w:r>
      <w:r w:rsidRPr="00454A28">
        <w:rPr>
          <w:rFonts w:cs="Times New Roman"/>
          <w:i/>
          <w:szCs w:val="24"/>
        </w:rPr>
        <w:t>Izglītības kvalitāte starptautiskā salīdzinājumā. Latvija OECD valstu Starptautiskajā skolēnu novērtēšanas programmā</w:t>
      </w:r>
      <w:r w:rsidRPr="00B442F4">
        <w:rPr>
          <w:rFonts w:cs="Times New Roman"/>
          <w:szCs w:val="24"/>
        </w:rPr>
        <w:t>. Rīga: LU Akadēmiskais apgāds</w:t>
      </w:r>
      <w:r>
        <w:rPr>
          <w:rFonts w:cs="Times New Roman"/>
          <w:szCs w:val="24"/>
        </w:rPr>
        <w:t>.</w:t>
      </w:r>
    </w:p>
    <w:p w14:paraId="28BD9141" w14:textId="77777777" w:rsidR="00A752A7" w:rsidRPr="00F4272C" w:rsidRDefault="00454A28" w:rsidP="00A36319">
      <w:pPr>
        <w:pStyle w:val="Sarakstarindkopa"/>
        <w:numPr>
          <w:ilvl w:val="0"/>
          <w:numId w:val="60"/>
        </w:numPr>
        <w:ind w:left="709"/>
        <w:rPr>
          <w:rFonts w:eastAsia="Times New Roman"/>
          <w:lang w:eastAsia="en-GB"/>
        </w:rPr>
      </w:pPr>
      <w:r>
        <w:rPr>
          <w:rFonts w:cs="Times New Roman"/>
          <w:szCs w:val="24"/>
        </w:rPr>
        <w:t>Gill, S.,</w:t>
      </w:r>
      <w:r w:rsidR="00A752A7" w:rsidRPr="004F696B">
        <w:rPr>
          <w:rFonts w:cs="Times New Roman"/>
          <w:szCs w:val="24"/>
        </w:rPr>
        <w:t xml:space="preserve"> Thomson, G. (2017). </w:t>
      </w:r>
      <w:r w:rsidR="00A752A7" w:rsidRPr="004F696B">
        <w:rPr>
          <w:rFonts w:cs="Times New Roman"/>
          <w:i/>
          <w:szCs w:val="24"/>
        </w:rPr>
        <w:t>Human-Centred Education: A practical handbook and guide</w:t>
      </w:r>
      <w:r w:rsidR="00A752A7" w:rsidRPr="004F696B">
        <w:rPr>
          <w:rFonts w:cs="Times New Roman"/>
          <w:szCs w:val="24"/>
        </w:rPr>
        <w:t xml:space="preserve">. Guerrand-Hermès Foundation for Peace. Routledge. </w:t>
      </w:r>
      <w:r w:rsidR="008816E0">
        <w:rPr>
          <w:rFonts w:cs="Times New Roman"/>
          <w:szCs w:val="24"/>
        </w:rPr>
        <w:t>Pieejams</w:t>
      </w:r>
      <w:r w:rsidR="00A752A7" w:rsidRPr="004F696B">
        <w:rPr>
          <w:rFonts w:cs="Times New Roman"/>
          <w:color w:val="000000"/>
          <w:szCs w:val="24"/>
        </w:rPr>
        <w:t>:</w:t>
      </w:r>
      <w:r w:rsidR="00A752A7" w:rsidRPr="00F4272C">
        <w:rPr>
          <w:rFonts w:cs="Times New Roman"/>
          <w:color w:val="000000"/>
          <w:szCs w:val="24"/>
        </w:rPr>
        <w:t xml:space="preserve"> </w:t>
      </w:r>
      <w:hyperlink r:id="rId18" w:history="1">
        <w:r w:rsidR="00A752A7" w:rsidRPr="00F4272C">
          <w:rPr>
            <w:rStyle w:val="Hipersaite"/>
            <w:rFonts w:cs="Times New Roman"/>
            <w:szCs w:val="24"/>
          </w:rPr>
          <w:t>https://www.researchgate.net/publication/317888926_Human-Centred_Education_A_practical_handbook_and_guide</w:t>
        </w:r>
      </w:hyperlink>
    </w:p>
    <w:p w14:paraId="0B7A2DC1" w14:textId="77777777" w:rsidR="00814742" w:rsidRPr="00814742" w:rsidRDefault="00A752A7" w:rsidP="00A36319">
      <w:pPr>
        <w:pStyle w:val="Sarakstarindkopa"/>
        <w:numPr>
          <w:ilvl w:val="0"/>
          <w:numId w:val="60"/>
        </w:numPr>
        <w:ind w:left="709"/>
        <w:rPr>
          <w:rFonts w:eastAsia="Times New Roman" w:cs="Times New Roman"/>
          <w:szCs w:val="24"/>
          <w:lang w:eastAsia="en-GB"/>
        </w:rPr>
      </w:pPr>
      <w:r w:rsidRPr="004F696B">
        <w:rPr>
          <w:rStyle w:val="Izteiksmgs"/>
          <w:rFonts w:cs="Times New Roman"/>
          <w:b w:val="0"/>
          <w:color w:val="000000" w:themeColor="text1"/>
          <w:szCs w:val="24"/>
        </w:rPr>
        <w:t>Guerrand-Hermès Foundation for Peace. (2018).</w:t>
      </w:r>
      <w:r w:rsidRPr="004F696B">
        <w:rPr>
          <w:rStyle w:val="Izteiksmgs"/>
          <w:rFonts w:cs="Times New Roman"/>
          <w:color w:val="000000" w:themeColor="text1"/>
          <w:szCs w:val="24"/>
        </w:rPr>
        <w:t xml:space="preserve"> </w:t>
      </w:r>
      <w:r w:rsidRPr="00454A28">
        <w:rPr>
          <w:rFonts w:cs="Times New Roman"/>
          <w:i/>
          <w:color w:val="000000" w:themeColor="text1"/>
          <w:szCs w:val="24"/>
        </w:rPr>
        <w:t>Human-Centred Education</w:t>
      </w:r>
      <w:r w:rsidRPr="004F696B">
        <w:rPr>
          <w:rFonts w:cs="Times New Roman"/>
          <w:color w:val="000000" w:themeColor="text1"/>
          <w:szCs w:val="24"/>
        </w:rPr>
        <w:t xml:space="preserve">. </w:t>
      </w:r>
      <w:r w:rsidR="008816E0">
        <w:rPr>
          <w:rFonts w:cs="Times New Roman"/>
          <w:color w:val="000000" w:themeColor="text1"/>
          <w:szCs w:val="24"/>
        </w:rPr>
        <w:t>Pieejams</w:t>
      </w:r>
      <w:r w:rsidRPr="004F696B">
        <w:rPr>
          <w:rFonts w:cs="Times New Roman"/>
          <w:color w:val="000000" w:themeColor="text1"/>
          <w:szCs w:val="24"/>
        </w:rPr>
        <w:t xml:space="preserve">: </w:t>
      </w:r>
      <w:hyperlink r:id="rId19" w:history="1">
        <w:r w:rsidRPr="00454A28">
          <w:rPr>
            <w:rStyle w:val="Hipersaite"/>
            <w:rFonts w:cs="Times New Roman"/>
            <w:szCs w:val="24"/>
          </w:rPr>
          <w:t>http://ghfp.org/education</w:t>
        </w:r>
      </w:hyperlink>
    </w:p>
    <w:p w14:paraId="6939EEFF" w14:textId="77777777" w:rsidR="00814742" w:rsidRPr="00814742" w:rsidRDefault="00454A28" w:rsidP="00A36319">
      <w:pPr>
        <w:pStyle w:val="Sarakstarindkopa"/>
        <w:numPr>
          <w:ilvl w:val="0"/>
          <w:numId w:val="60"/>
        </w:numPr>
        <w:ind w:left="709"/>
        <w:rPr>
          <w:rFonts w:eastAsia="Times New Roman" w:cs="Times New Roman"/>
          <w:szCs w:val="24"/>
          <w:lang w:eastAsia="en-GB"/>
        </w:rPr>
      </w:pPr>
      <w:r w:rsidRPr="00814742">
        <w:rPr>
          <w:rFonts w:eastAsia="Times New Roman" w:cs="Times New Roman"/>
          <w:color w:val="000000"/>
          <w:szCs w:val="24"/>
          <w:lang w:eastAsia="en-GB"/>
        </w:rPr>
        <w:t xml:space="preserve">Guilherme, A., Morgan W.J. (2009). </w:t>
      </w:r>
      <w:r w:rsidRPr="00814742">
        <w:rPr>
          <w:rFonts w:eastAsia="Times New Roman" w:cs="Times New Roman"/>
          <w:i/>
          <w:color w:val="000000"/>
          <w:szCs w:val="24"/>
          <w:lang w:eastAsia="en-GB"/>
        </w:rPr>
        <w:t>Martin Buber’s philosophy of education and its implications for adult non-formal education</w:t>
      </w:r>
      <w:r w:rsidRPr="00814742">
        <w:rPr>
          <w:rFonts w:eastAsia="Times New Roman" w:cs="Times New Roman"/>
          <w:color w:val="000000"/>
          <w:szCs w:val="24"/>
          <w:lang w:eastAsia="en-GB"/>
        </w:rPr>
        <w:t xml:space="preserve">. </w:t>
      </w:r>
      <w:r w:rsidRPr="00814742">
        <w:rPr>
          <w:rFonts w:eastAsia="Times New Roman" w:cs="Times New Roman"/>
          <w:iCs/>
          <w:color w:val="000000"/>
          <w:szCs w:val="24"/>
          <w:lang w:eastAsia="en-GB"/>
        </w:rPr>
        <w:t>International Journal of Lifelong Education: Vol</w:t>
      </w:r>
      <w:r w:rsidRPr="00814742">
        <w:rPr>
          <w:rFonts w:eastAsia="Times New Roman" w:cs="Times New Roman"/>
          <w:color w:val="000000"/>
          <w:szCs w:val="24"/>
          <w:lang w:eastAsia="en-GB"/>
        </w:rPr>
        <w:t xml:space="preserve"> </w:t>
      </w:r>
      <w:r w:rsidRPr="00814742">
        <w:rPr>
          <w:rFonts w:eastAsia="Times New Roman" w:cs="Times New Roman"/>
          <w:iCs/>
          <w:color w:val="000000"/>
          <w:szCs w:val="24"/>
          <w:lang w:eastAsia="en-GB"/>
        </w:rPr>
        <w:t>28, No 5</w:t>
      </w:r>
      <w:r w:rsidRPr="00814742">
        <w:rPr>
          <w:rFonts w:eastAsia="Times New Roman" w:cs="Times New Roman"/>
          <w:color w:val="000000"/>
          <w:szCs w:val="24"/>
          <w:lang w:eastAsia="en-GB"/>
        </w:rPr>
        <w:t>, pp. 565–81.</w:t>
      </w:r>
    </w:p>
    <w:p w14:paraId="6E929B14" w14:textId="77777777" w:rsidR="00454A28" w:rsidRPr="00814742" w:rsidRDefault="00454A28" w:rsidP="00A36319">
      <w:pPr>
        <w:pStyle w:val="Sarakstarindkopa"/>
        <w:numPr>
          <w:ilvl w:val="0"/>
          <w:numId w:val="60"/>
        </w:numPr>
        <w:ind w:left="709"/>
        <w:rPr>
          <w:rFonts w:eastAsia="Times New Roman" w:cs="Times New Roman"/>
          <w:szCs w:val="24"/>
          <w:lang w:eastAsia="en-GB"/>
        </w:rPr>
      </w:pPr>
      <w:r w:rsidRPr="00814742">
        <w:rPr>
          <w:rFonts w:eastAsia="Times New Roman" w:cs="Times New Roman"/>
          <w:color w:val="000000"/>
          <w:szCs w:val="24"/>
          <w:shd w:val="clear" w:color="auto" w:fill="FFFFFF"/>
          <w:lang w:eastAsia="en-GB"/>
        </w:rPr>
        <w:lastRenderedPageBreak/>
        <w:t xml:space="preserve">Hawe, P., Bond, L., Ghali, L. M., Perry, R., Davison, C. M., Casey, D. M. et al. (2015). </w:t>
      </w:r>
      <w:r w:rsidRPr="00814742">
        <w:rPr>
          <w:rFonts w:eastAsia="Times New Roman" w:cs="Times New Roman"/>
          <w:i/>
          <w:color w:val="000000"/>
          <w:szCs w:val="24"/>
          <w:shd w:val="clear" w:color="auto" w:fill="FFFFFF"/>
          <w:lang w:eastAsia="en-GB"/>
        </w:rPr>
        <w:t>Replication of a whole school ethos-changing intervention: different context, similar effects, additional insights</w:t>
      </w:r>
      <w:r w:rsidRPr="00814742">
        <w:rPr>
          <w:rFonts w:eastAsia="Times New Roman" w:cs="Times New Roman"/>
          <w:color w:val="000000"/>
          <w:szCs w:val="24"/>
          <w:shd w:val="clear" w:color="auto" w:fill="FFFFFF"/>
          <w:lang w:eastAsia="en-GB"/>
        </w:rPr>
        <w:t xml:space="preserve">. </w:t>
      </w:r>
      <w:r w:rsidRPr="00814742">
        <w:rPr>
          <w:rFonts w:eastAsia="Times New Roman" w:cs="Times New Roman"/>
          <w:iCs/>
          <w:color w:val="000000"/>
          <w:szCs w:val="24"/>
          <w:shd w:val="clear" w:color="auto" w:fill="FFFFFF"/>
          <w:lang w:eastAsia="en-GB"/>
        </w:rPr>
        <w:t>BMC Public Health</w:t>
      </w:r>
      <w:r w:rsidRPr="00814742">
        <w:rPr>
          <w:rFonts w:eastAsia="Times New Roman" w:cs="Times New Roman"/>
          <w:color w:val="000000"/>
          <w:szCs w:val="24"/>
          <w:shd w:val="clear" w:color="auto" w:fill="FFFFFF"/>
          <w:lang w:eastAsia="en-GB"/>
        </w:rPr>
        <w:t xml:space="preserve">. </w:t>
      </w:r>
      <w:r w:rsidRPr="00814742">
        <w:rPr>
          <w:rFonts w:eastAsia="Times New Roman" w:cs="Times New Roman"/>
          <w:iCs/>
          <w:color w:val="000000"/>
          <w:szCs w:val="24"/>
          <w:shd w:val="clear" w:color="auto" w:fill="FFFFFF"/>
          <w:lang w:eastAsia="en-GB"/>
        </w:rPr>
        <w:t>15</w:t>
      </w:r>
      <w:r w:rsidRPr="00814742">
        <w:rPr>
          <w:rFonts w:eastAsia="Times New Roman" w:cs="Times New Roman"/>
          <w:color w:val="000000"/>
          <w:szCs w:val="24"/>
          <w:shd w:val="clear" w:color="auto" w:fill="FFFFFF"/>
          <w:lang w:eastAsia="en-GB"/>
        </w:rPr>
        <w:t>(1), pp.1-14.</w:t>
      </w:r>
    </w:p>
    <w:p w14:paraId="0954446E" w14:textId="77777777" w:rsidR="00454A28" w:rsidRPr="00454A28" w:rsidRDefault="00454A28" w:rsidP="00A36319">
      <w:pPr>
        <w:pStyle w:val="Sarakstarindkopa"/>
        <w:numPr>
          <w:ilvl w:val="0"/>
          <w:numId w:val="60"/>
        </w:numPr>
        <w:ind w:left="709"/>
        <w:rPr>
          <w:rFonts w:eastAsia="Times New Roman"/>
          <w:lang w:eastAsia="en-GB"/>
        </w:rPr>
      </w:pPr>
      <w:r w:rsidRPr="00BD39E6">
        <w:rPr>
          <w:rFonts w:eastAsia="Times New Roman" w:cs="Times New Roman"/>
          <w:color w:val="000000"/>
          <w:szCs w:val="24"/>
          <w:shd w:val="clear" w:color="auto" w:fill="FFFFFF"/>
          <w:lang w:eastAsia="en-GB"/>
        </w:rPr>
        <w:t xml:space="preserve">Hubbard, L., Hands, C. M. (2011). </w:t>
      </w:r>
      <w:r w:rsidRPr="00BD39E6">
        <w:rPr>
          <w:rFonts w:eastAsia="Times New Roman" w:cs="Times New Roman"/>
          <w:i/>
          <w:iCs/>
          <w:color w:val="000000"/>
          <w:szCs w:val="24"/>
          <w:shd w:val="clear" w:color="auto" w:fill="FFFFFF"/>
          <w:lang w:eastAsia="en-GB"/>
        </w:rPr>
        <w:t>Including Families and Communities in Urban Education</w:t>
      </w:r>
      <w:r w:rsidRPr="00BD39E6">
        <w:rPr>
          <w:rFonts w:eastAsia="Times New Roman" w:cs="Times New Roman"/>
          <w:color w:val="000000"/>
          <w:szCs w:val="24"/>
          <w:shd w:val="clear" w:color="auto" w:fill="FFFFFF"/>
          <w:lang w:eastAsia="en-GB"/>
        </w:rPr>
        <w:t>. Charlotte, NC: Information Age Publishing.</w:t>
      </w:r>
    </w:p>
    <w:p w14:paraId="00D1F4AD" w14:textId="77777777" w:rsidR="00A752A7" w:rsidRPr="00F4272C" w:rsidRDefault="00A752A7" w:rsidP="00A36319">
      <w:pPr>
        <w:pStyle w:val="Sarakstarindkopa"/>
        <w:numPr>
          <w:ilvl w:val="0"/>
          <w:numId w:val="60"/>
        </w:numPr>
        <w:ind w:left="709"/>
        <w:rPr>
          <w:rFonts w:eastAsia="Times New Roman"/>
          <w:lang w:eastAsia="en-GB"/>
        </w:rPr>
      </w:pPr>
      <w:r w:rsidRPr="00F4272C">
        <w:rPr>
          <w:rFonts w:cs="Times New Roman"/>
          <w:color w:val="000000" w:themeColor="text1"/>
          <w:szCs w:val="24"/>
          <w:lang w:val="en-US"/>
        </w:rPr>
        <w:t xml:space="preserve">Human-Centred Education. (2018). </w:t>
      </w:r>
      <w:r w:rsidRPr="00454A28">
        <w:rPr>
          <w:rFonts w:cs="Times New Roman"/>
          <w:i/>
          <w:color w:val="000000" w:themeColor="text1"/>
          <w:szCs w:val="24"/>
        </w:rPr>
        <w:t>Human-Centred Education (HCE) radically rethinks the aims of education, the nature and processes of learning, and the relationships in learning communities</w:t>
      </w:r>
      <w:r w:rsidRPr="00F4272C">
        <w:rPr>
          <w:rFonts w:cs="Times New Roman"/>
          <w:color w:val="000000" w:themeColor="text1"/>
          <w:szCs w:val="24"/>
        </w:rPr>
        <w:t xml:space="preserve">. </w:t>
      </w:r>
      <w:r w:rsidR="008816E0">
        <w:rPr>
          <w:rFonts w:cs="Times New Roman"/>
          <w:color w:val="000000" w:themeColor="text1"/>
          <w:szCs w:val="24"/>
        </w:rPr>
        <w:t>Pieejams</w:t>
      </w:r>
      <w:r w:rsidRPr="00F4272C">
        <w:rPr>
          <w:rFonts w:cs="Times New Roman"/>
          <w:color w:val="000000" w:themeColor="text1"/>
          <w:szCs w:val="24"/>
        </w:rPr>
        <w:t xml:space="preserve">: </w:t>
      </w:r>
      <w:hyperlink r:id="rId20" w:history="1">
        <w:r w:rsidRPr="00454A28">
          <w:rPr>
            <w:rStyle w:val="Hipersaite"/>
            <w:rFonts w:cs="Times New Roman"/>
            <w:szCs w:val="24"/>
          </w:rPr>
          <w:t>https://humancentrededucation.org/</w:t>
        </w:r>
      </w:hyperlink>
    </w:p>
    <w:p w14:paraId="11A4339E"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shd w:val="clear" w:color="auto" w:fill="FFFFFF"/>
          <w:lang w:eastAsia="en-GB"/>
        </w:rPr>
        <w:t>Lans, T., Oganisjana, K., Täks, M., Popov, V.</w:t>
      </w:r>
      <w:r w:rsidRPr="00BD39E6">
        <w:rPr>
          <w:rFonts w:eastAsia="Times New Roman" w:cs="Times New Roman"/>
          <w:b/>
          <w:bCs/>
          <w:color w:val="000000"/>
          <w:szCs w:val="24"/>
          <w:shd w:val="clear" w:color="auto" w:fill="FFFFFF"/>
          <w:lang w:eastAsia="en-GB"/>
        </w:rPr>
        <w:t xml:space="preserve"> </w:t>
      </w:r>
      <w:r w:rsidRPr="00BD39E6">
        <w:rPr>
          <w:rFonts w:eastAsia="Times New Roman" w:cs="Times New Roman"/>
          <w:color w:val="000000"/>
          <w:szCs w:val="24"/>
          <w:shd w:val="clear" w:color="auto" w:fill="FFFFFF"/>
          <w:lang w:eastAsia="en-GB"/>
        </w:rPr>
        <w:t xml:space="preserve">(2013). </w:t>
      </w:r>
      <w:r w:rsidRPr="00BD39E6">
        <w:rPr>
          <w:rFonts w:eastAsia="Times New Roman" w:cs="Times New Roman"/>
          <w:i/>
          <w:color w:val="000000"/>
          <w:szCs w:val="24"/>
          <w:shd w:val="clear" w:color="auto" w:fill="FFFFFF"/>
          <w:lang w:eastAsia="en-GB"/>
        </w:rPr>
        <w:t>Learning for entrepreneurship in heterogeneous groups: Experiences from an international, interdisciplinary higher education student programme</w:t>
      </w:r>
      <w:r w:rsidRPr="00BD39E6">
        <w:rPr>
          <w:rFonts w:eastAsia="Times New Roman" w:cs="Times New Roman"/>
          <w:color w:val="000000"/>
          <w:szCs w:val="24"/>
          <w:shd w:val="clear" w:color="auto" w:fill="FFFFFF"/>
          <w:lang w:eastAsia="en-GB"/>
        </w:rPr>
        <w:t xml:space="preserve">. </w:t>
      </w:r>
      <w:r w:rsidRPr="00BD39E6">
        <w:rPr>
          <w:rFonts w:eastAsia="Times New Roman" w:cs="Times New Roman"/>
          <w:iCs/>
          <w:color w:val="000000"/>
          <w:szCs w:val="24"/>
          <w:shd w:val="clear" w:color="auto" w:fill="FFFFFF"/>
          <w:lang w:eastAsia="en-GB"/>
        </w:rPr>
        <w:t>TRAMES, Journal of Humanities and Social Sciences. Special Issue “Higher education – higher level of learning?”</w:t>
      </w:r>
      <w:r w:rsidRPr="00BD39E6">
        <w:rPr>
          <w:rFonts w:eastAsia="Times New Roman" w:cs="Times New Roman"/>
          <w:i/>
          <w:iCs/>
          <w:color w:val="000000"/>
          <w:szCs w:val="24"/>
          <w:shd w:val="clear" w:color="auto" w:fill="FFFFFF"/>
          <w:lang w:eastAsia="en-GB"/>
        </w:rPr>
        <w:t>,</w:t>
      </w:r>
      <w:r w:rsidRPr="00BD39E6">
        <w:rPr>
          <w:rFonts w:eastAsia="Times New Roman" w:cs="Times New Roman"/>
          <w:iCs/>
          <w:color w:val="000000"/>
          <w:szCs w:val="24"/>
          <w:shd w:val="clear" w:color="auto" w:fill="FFFFFF"/>
          <w:lang w:eastAsia="en-GB"/>
        </w:rPr>
        <w:t xml:space="preserve"> 17</w:t>
      </w:r>
      <w:r w:rsidRPr="00BD39E6">
        <w:rPr>
          <w:rFonts w:eastAsia="Times New Roman" w:cs="Times New Roman"/>
          <w:color w:val="000000"/>
          <w:szCs w:val="24"/>
          <w:shd w:val="clear" w:color="auto" w:fill="FFFFFF"/>
          <w:lang w:eastAsia="en-GB"/>
        </w:rPr>
        <w:t>(4), 383–399.</w:t>
      </w:r>
    </w:p>
    <w:p w14:paraId="635CF2AA"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shd w:val="clear" w:color="auto" w:fill="FFFFFF"/>
          <w:lang w:eastAsia="en-GB"/>
        </w:rPr>
        <w:t xml:space="preserve">Lester, L., Pearce, N., Waters, S., Barnes, A., Beatty, S., Cross, D. (2017). </w:t>
      </w:r>
      <w:r w:rsidRPr="00454A28">
        <w:rPr>
          <w:rFonts w:eastAsia="Times New Roman" w:cs="Times New Roman"/>
          <w:i/>
          <w:color w:val="000000"/>
          <w:szCs w:val="24"/>
          <w:shd w:val="clear" w:color="auto" w:fill="FFFFFF"/>
          <w:lang w:eastAsia="en-GB"/>
        </w:rPr>
        <w:t>Family Involvement in a Whole-School Bullying Intervention: Mothers’ and Fathers’ Communication and Influence with Children</w:t>
      </w:r>
      <w:r w:rsidRPr="00454A28">
        <w:rPr>
          <w:rFonts w:eastAsia="Times New Roman" w:cs="Times New Roman"/>
          <w:color w:val="000000"/>
          <w:szCs w:val="24"/>
          <w:shd w:val="clear" w:color="auto" w:fill="FFFFFF"/>
          <w:lang w:eastAsia="en-GB"/>
        </w:rPr>
        <w:t>. Journal of Child &amp; Family Studies. 26(10), pp. 2716-2727.</w:t>
      </w:r>
    </w:p>
    <w:p w14:paraId="7FD646EC"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shd w:val="clear" w:color="auto" w:fill="FFFFFF"/>
          <w:lang w:eastAsia="en-GB"/>
        </w:rPr>
        <w:t xml:space="preserve">Macbeath, J. (2006). </w:t>
      </w:r>
      <w:r w:rsidRPr="00454A28">
        <w:rPr>
          <w:rFonts w:eastAsia="Times New Roman" w:cs="Times New Roman"/>
          <w:i/>
          <w:color w:val="000000"/>
          <w:szCs w:val="24"/>
          <w:shd w:val="clear" w:color="auto" w:fill="FFFFFF"/>
          <w:lang w:eastAsia="en-GB"/>
        </w:rPr>
        <w:t>Finding a Voice, Finding Self</w:t>
      </w:r>
      <w:r w:rsidRPr="00454A28">
        <w:rPr>
          <w:rFonts w:eastAsia="Times New Roman" w:cs="Times New Roman"/>
          <w:color w:val="000000"/>
          <w:szCs w:val="24"/>
          <w:shd w:val="clear" w:color="auto" w:fill="FFFFFF"/>
          <w:lang w:eastAsia="en-GB"/>
        </w:rPr>
        <w:t xml:space="preserve">. </w:t>
      </w:r>
      <w:r w:rsidRPr="00454A28">
        <w:rPr>
          <w:rFonts w:eastAsia="Times New Roman" w:cs="Times New Roman"/>
          <w:iCs/>
          <w:color w:val="000000"/>
          <w:szCs w:val="24"/>
          <w:shd w:val="clear" w:color="auto" w:fill="FFFFFF"/>
          <w:lang w:eastAsia="en-GB"/>
        </w:rPr>
        <w:t>Educational Review: Vol 58, No 2</w:t>
      </w:r>
      <w:r w:rsidRPr="00454A28">
        <w:rPr>
          <w:rFonts w:eastAsia="Times New Roman" w:cs="Times New Roman"/>
          <w:color w:val="000000"/>
          <w:szCs w:val="24"/>
          <w:shd w:val="clear" w:color="auto" w:fill="FFFFFF"/>
          <w:lang w:eastAsia="en-GB"/>
        </w:rPr>
        <w:t>, pp 195–207.</w:t>
      </w:r>
    </w:p>
    <w:p w14:paraId="5A6BC81D" w14:textId="77777777" w:rsidR="00C07304" w:rsidRPr="00C07304" w:rsidRDefault="00C07304" w:rsidP="00A36319">
      <w:pPr>
        <w:pStyle w:val="Sarakstarindkopa"/>
        <w:numPr>
          <w:ilvl w:val="0"/>
          <w:numId w:val="60"/>
        </w:numPr>
        <w:ind w:left="709"/>
        <w:rPr>
          <w:rFonts w:eastAsia="Times New Roman" w:cs="Times New Roman"/>
          <w:szCs w:val="24"/>
          <w:lang w:eastAsia="en-GB"/>
        </w:rPr>
      </w:pPr>
      <w:r w:rsidRPr="007E1BB4">
        <w:rPr>
          <w:rFonts w:cs="Times New Roman"/>
          <w:szCs w:val="24"/>
        </w:rPr>
        <w:t xml:space="preserve">Medne, D. (2018). </w:t>
      </w:r>
      <w:r w:rsidRPr="007E1BB4">
        <w:rPr>
          <w:rFonts w:cs="Times New Roman"/>
          <w:i/>
          <w:szCs w:val="24"/>
        </w:rPr>
        <w:t>Cienoša komunikācija audzināšanā kā bērncentrētas bērnības arhitektūra</w:t>
      </w:r>
      <w:r w:rsidRPr="007E1BB4">
        <w:rPr>
          <w:rFonts w:cs="Times New Roman"/>
          <w:szCs w:val="24"/>
        </w:rPr>
        <w:t>. No B. Kaļķe, &amp; I. Ķestere (atb. red.) Latvijas Universitātes raksti. 816. sējums. Pedagoģija un skolotāju izglītība. Latvijas Universitāte: 112.-122. lpp.</w:t>
      </w:r>
    </w:p>
    <w:p w14:paraId="73E8EE74"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shd w:val="clear" w:color="auto" w:fill="FFFFFF"/>
          <w:lang w:eastAsia="en-GB"/>
        </w:rPr>
        <w:t xml:space="preserve">Moeller, J.O. (2016). </w:t>
      </w:r>
      <w:r w:rsidRPr="00BD39E6">
        <w:rPr>
          <w:rFonts w:eastAsia="Times New Roman" w:cs="Times New Roman"/>
          <w:bCs/>
          <w:i/>
          <w:color w:val="000000"/>
          <w:szCs w:val="24"/>
          <w:shd w:val="clear" w:color="auto" w:fill="FFFFFF"/>
          <w:lang w:eastAsia="en-GB"/>
        </w:rPr>
        <w:t>The Education System – what to do?</w:t>
      </w:r>
      <w:r w:rsidRPr="00BD39E6">
        <w:rPr>
          <w:rFonts w:eastAsia="Times New Roman" w:cs="Times New Roman"/>
          <w:b/>
          <w:bCs/>
          <w:color w:val="000000"/>
          <w:szCs w:val="24"/>
          <w:shd w:val="clear" w:color="auto" w:fill="FFFFFF"/>
          <w:lang w:eastAsia="en-GB"/>
        </w:rPr>
        <w:t xml:space="preserve"> </w:t>
      </w:r>
      <w:r w:rsidRPr="00BD39E6">
        <w:rPr>
          <w:rFonts w:eastAsia="Times New Roman" w:cs="Times New Roman"/>
          <w:color w:val="000000"/>
          <w:szCs w:val="24"/>
          <w:shd w:val="clear" w:color="auto" w:fill="FFFFFF"/>
          <w:lang w:eastAsia="en-GB"/>
        </w:rPr>
        <w:t>ASEM Education and Research Hub for Lifelong Learning. Pieejams:</w:t>
      </w:r>
      <w:hyperlink r:id="rId21" w:history="1">
        <w:r w:rsidRPr="00BD39E6">
          <w:rPr>
            <w:rFonts w:eastAsia="Times New Roman" w:cs="Times New Roman"/>
            <w:color w:val="000000"/>
            <w:szCs w:val="24"/>
            <w:u w:val="single"/>
            <w:shd w:val="clear" w:color="auto" w:fill="FFFFFF"/>
            <w:lang w:eastAsia="en-GB"/>
          </w:rPr>
          <w:t xml:space="preserve"> </w:t>
        </w:r>
        <w:r w:rsidRPr="00BD39E6">
          <w:rPr>
            <w:rFonts w:eastAsia="Times New Roman" w:cs="Times New Roman"/>
            <w:color w:val="1155CC"/>
            <w:szCs w:val="24"/>
            <w:u w:val="single"/>
            <w:shd w:val="clear" w:color="auto" w:fill="FFFFFF"/>
            <w:lang w:eastAsia="en-GB"/>
          </w:rPr>
          <w:t>http://asemlllhub.org/events/forum2016/keynote-speakers-abstract-and-presentations/</w:t>
        </w:r>
      </w:hyperlink>
    </w:p>
    <w:p w14:paraId="4A10C3E3" w14:textId="77777777" w:rsidR="00454A28" w:rsidRPr="00BD39E6"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lang w:eastAsia="en-GB"/>
        </w:rPr>
        <w:t xml:space="preserve">Mogren, A., Gericke, N., Scherp, H-A. (2018). </w:t>
      </w:r>
      <w:r w:rsidRPr="00BD39E6">
        <w:rPr>
          <w:rFonts w:eastAsia="Times New Roman" w:cs="Times New Roman"/>
          <w:i/>
          <w:color w:val="000000"/>
          <w:szCs w:val="24"/>
          <w:lang w:eastAsia="en-GB"/>
        </w:rPr>
        <w:t>Whole school approaches to education for sustainable development: a model that links to school improvement</w:t>
      </w:r>
      <w:r w:rsidRPr="00BD39E6">
        <w:rPr>
          <w:rFonts w:eastAsia="Times New Roman" w:cs="Times New Roman"/>
          <w:color w:val="000000"/>
          <w:szCs w:val="24"/>
          <w:lang w:eastAsia="en-GB"/>
        </w:rPr>
        <w:t xml:space="preserve">. </w:t>
      </w:r>
      <w:r w:rsidRPr="00BD39E6">
        <w:rPr>
          <w:rFonts w:eastAsia="Times New Roman" w:cs="Times New Roman"/>
          <w:iCs/>
          <w:color w:val="000000"/>
          <w:szCs w:val="24"/>
          <w:lang w:eastAsia="en-GB"/>
        </w:rPr>
        <w:t>Journal Environmental Education Research</w:t>
      </w:r>
      <w:r w:rsidRPr="00BD39E6">
        <w:rPr>
          <w:rFonts w:eastAsia="Times New Roman" w:cs="Times New Roman"/>
          <w:color w:val="000000"/>
          <w:szCs w:val="24"/>
          <w:lang w:eastAsia="en-GB"/>
        </w:rPr>
        <w:t>. Taylor &amp; Francis Online. Pieejams:</w:t>
      </w:r>
      <w:hyperlink r:id="rId22" w:history="1">
        <w:r w:rsidRPr="00BD39E6">
          <w:rPr>
            <w:rFonts w:eastAsia="Times New Roman" w:cs="Times New Roman"/>
            <w:color w:val="000000"/>
            <w:szCs w:val="24"/>
            <w:u w:val="single"/>
            <w:lang w:eastAsia="en-GB"/>
          </w:rPr>
          <w:t xml:space="preserve"> </w:t>
        </w:r>
        <w:r w:rsidRPr="00BD39E6">
          <w:rPr>
            <w:rFonts w:eastAsia="Times New Roman" w:cs="Times New Roman"/>
            <w:color w:val="1155CC"/>
            <w:szCs w:val="24"/>
            <w:u w:val="single"/>
            <w:lang w:eastAsia="en-GB"/>
          </w:rPr>
          <w:t>https://www.tandfonline.com/doi/full/10.1080/13504622.2018.1455074</w:t>
        </w:r>
      </w:hyperlink>
    </w:p>
    <w:p w14:paraId="0037BD1A"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shd w:val="clear" w:color="auto" w:fill="FFFFFF"/>
          <w:lang w:eastAsia="en-GB"/>
        </w:rPr>
        <w:t xml:space="preserve">Morse, L. L., Allensworth, D.D. (2015). </w:t>
      </w:r>
      <w:r w:rsidRPr="00BD39E6">
        <w:rPr>
          <w:rFonts w:eastAsia="Times New Roman" w:cs="Times New Roman"/>
          <w:i/>
          <w:color w:val="000000"/>
          <w:szCs w:val="24"/>
          <w:shd w:val="clear" w:color="auto" w:fill="FFFFFF"/>
          <w:lang w:eastAsia="en-GB"/>
        </w:rPr>
        <w:t>Placing Students at the Center: The Whole School, Whole Community, Whole Child Model</w:t>
      </w:r>
      <w:r w:rsidRPr="00BD39E6">
        <w:rPr>
          <w:rFonts w:eastAsia="Times New Roman" w:cs="Times New Roman"/>
          <w:color w:val="000000"/>
          <w:szCs w:val="24"/>
          <w:shd w:val="clear" w:color="auto" w:fill="FFFFFF"/>
          <w:lang w:eastAsia="en-GB"/>
        </w:rPr>
        <w:t xml:space="preserve">. </w:t>
      </w:r>
      <w:r w:rsidRPr="00BD39E6">
        <w:rPr>
          <w:rFonts w:eastAsia="Times New Roman" w:cs="Times New Roman"/>
          <w:iCs/>
          <w:color w:val="000000"/>
          <w:szCs w:val="24"/>
          <w:shd w:val="clear" w:color="auto" w:fill="FFFFFF"/>
          <w:lang w:eastAsia="en-GB"/>
        </w:rPr>
        <w:t>The Journal of School Health, 85</w:t>
      </w:r>
      <w:r w:rsidRPr="00BD39E6">
        <w:rPr>
          <w:rFonts w:eastAsia="Times New Roman" w:cs="Times New Roman"/>
          <w:color w:val="000000"/>
          <w:szCs w:val="24"/>
          <w:shd w:val="clear" w:color="auto" w:fill="FFFFFF"/>
          <w:lang w:eastAsia="en-GB"/>
        </w:rPr>
        <w:t>(11), pp. 785–794.</w:t>
      </w:r>
    </w:p>
    <w:p w14:paraId="755E358E"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lang w:eastAsia="en-GB"/>
        </w:rPr>
        <w:t xml:space="preserve">Müller, M. (2016). </w:t>
      </w:r>
      <w:r w:rsidRPr="00454A28">
        <w:rPr>
          <w:rFonts w:eastAsia="Times New Roman" w:cs="Times New Roman"/>
          <w:i/>
          <w:color w:val="000000"/>
          <w:szCs w:val="24"/>
          <w:lang w:eastAsia="en-GB"/>
        </w:rPr>
        <w:t>Cienoša komunikācija sākumskolā. Uz pārdzīvojumu un valodu orientēta rokasgrāmata deviņos moduļos</w:t>
      </w:r>
      <w:r w:rsidRPr="00454A28">
        <w:rPr>
          <w:rFonts w:eastAsia="Times New Roman" w:cs="Times New Roman"/>
          <w:color w:val="000000"/>
          <w:szCs w:val="24"/>
          <w:lang w:eastAsia="en-GB"/>
        </w:rPr>
        <w:t>. Daļēji pieejam</w:t>
      </w:r>
      <w:r w:rsidR="00264B0C">
        <w:rPr>
          <w:rFonts w:eastAsia="Times New Roman" w:cs="Times New Roman"/>
          <w:color w:val="000000"/>
          <w:szCs w:val="24"/>
          <w:lang w:eastAsia="en-GB"/>
        </w:rPr>
        <w:t>s</w:t>
      </w:r>
      <w:r w:rsidRPr="00454A28">
        <w:rPr>
          <w:rFonts w:eastAsia="Times New Roman" w:cs="Times New Roman"/>
          <w:color w:val="000000"/>
          <w:szCs w:val="24"/>
          <w:lang w:eastAsia="en-GB"/>
        </w:rPr>
        <w:t>:</w:t>
      </w:r>
      <w:hyperlink r:id="rId23" w:anchor="reader_1537236997" w:history="1">
        <w:r w:rsidRPr="00454A28">
          <w:rPr>
            <w:rFonts w:eastAsia="Times New Roman" w:cs="Times New Roman"/>
            <w:color w:val="000000"/>
            <w:szCs w:val="24"/>
            <w:u w:val="single"/>
            <w:lang w:eastAsia="en-GB"/>
          </w:rPr>
          <w:t xml:space="preserve"> </w:t>
        </w:r>
        <w:r w:rsidRPr="00454A28">
          <w:rPr>
            <w:rFonts w:eastAsia="Times New Roman" w:cs="Times New Roman"/>
            <w:color w:val="1155CC"/>
            <w:szCs w:val="24"/>
            <w:u w:val="single"/>
            <w:lang w:eastAsia="en-GB"/>
          </w:rPr>
          <w:t>https://www.amazon.com/Cienosa-komunikacija-sakumskola-pardzivojumu-rokasgramata/dp/1537236997#reader_1537236997</w:t>
        </w:r>
      </w:hyperlink>
    </w:p>
    <w:p w14:paraId="3A3981BF"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lang w:eastAsia="en-GB"/>
        </w:rPr>
        <w:lastRenderedPageBreak/>
        <w:t xml:space="preserve">Naylor, M. (2002). </w:t>
      </w:r>
      <w:r w:rsidRPr="00454A28">
        <w:rPr>
          <w:rFonts w:eastAsia="Times New Roman" w:cs="Times New Roman"/>
          <w:i/>
          <w:color w:val="000000"/>
          <w:szCs w:val="24"/>
          <w:lang w:eastAsia="en-GB"/>
        </w:rPr>
        <w:t>Helping Disadvantaged Youth Succeed in School Effects of CTE-Based Whole-School Reforms: Key Findings from the National Research Center for Career and Technical Education</w:t>
      </w:r>
      <w:r w:rsidRPr="00454A28">
        <w:rPr>
          <w:rFonts w:eastAsia="Times New Roman" w:cs="Times New Roman"/>
          <w:color w:val="000000"/>
          <w:szCs w:val="24"/>
          <w:lang w:eastAsia="en-GB"/>
        </w:rPr>
        <w:t>. National Dissemination Center for Career and Technical Education. Pieejams:</w:t>
      </w:r>
      <w:r w:rsidRPr="00454A28">
        <w:rPr>
          <w:rFonts w:cs="Times New Roman"/>
          <w:szCs w:val="24"/>
        </w:rPr>
        <w:t xml:space="preserve"> </w:t>
      </w:r>
      <w:hyperlink r:id="rId24" w:history="1">
        <w:r w:rsidRPr="00454A28">
          <w:rPr>
            <w:rStyle w:val="Hipersaite"/>
            <w:rFonts w:cs="Times New Roman"/>
            <w:szCs w:val="24"/>
          </w:rPr>
          <w:t>https://www.gpo.gov/fdsys/pkg/ERIC-ED465063/pdf/ERIC-ED465063.pdf</w:t>
        </w:r>
      </w:hyperlink>
    </w:p>
    <w:p w14:paraId="4B3359AC"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lang w:eastAsia="en-GB"/>
        </w:rPr>
        <w:t xml:space="preserve">Nelson, T. H., Slavit, D., Perkins, M., Hathorn, T. (2008). </w:t>
      </w:r>
      <w:r w:rsidRPr="00454A28">
        <w:rPr>
          <w:rFonts w:eastAsia="Times New Roman" w:cs="Times New Roman"/>
          <w:i/>
          <w:color w:val="000000"/>
          <w:szCs w:val="24"/>
          <w:lang w:eastAsia="en-GB"/>
        </w:rPr>
        <w:t>A Culture of Collaborative Inquiry: Learning to Develop and Support Professional Learning Communities</w:t>
      </w:r>
      <w:r w:rsidRPr="00454A28">
        <w:rPr>
          <w:rFonts w:eastAsia="Times New Roman" w:cs="Times New Roman"/>
          <w:color w:val="000000"/>
          <w:szCs w:val="24"/>
          <w:lang w:eastAsia="en-GB"/>
        </w:rPr>
        <w:t xml:space="preserve">. </w:t>
      </w:r>
      <w:r w:rsidRPr="00454A28">
        <w:rPr>
          <w:rFonts w:eastAsia="Times New Roman" w:cs="Times New Roman"/>
          <w:iCs/>
          <w:color w:val="000000"/>
          <w:szCs w:val="24"/>
          <w:lang w:eastAsia="en-GB"/>
        </w:rPr>
        <w:t>Teachers College Record</w:t>
      </w:r>
      <w:r w:rsidRPr="00454A28">
        <w:rPr>
          <w:rFonts w:eastAsia="Times New Roman" w:cs="Times New Roman"/>
          <w:color w:val="000000"/>
          <w:szCs w:val="24"/>
          <w:lang w:eastAsia="en-GB"/>
        </w:rPr>
        <w:t xml:space="preserve">: </w:t>
      </w:r>
      <w:r w:rsidRPr="00454A28">
        <w:rPr>
          <w:rFonts w:eastAsia="Times New Roman" w:cs="Times New Roman"/>
          <w:iCs/>
          <w:color w:val="000000"/>
          <w:szCs w:val="24"/>
          <w:lang w:eastAsia="en-GB"/>
        </w:rPr>
        <w:t>Vol 110</w:t>
      </w:r>
      <w:r w:rsidRPr="00454A28">
        <w:rPr>
          <w:rFonts w:eastAsia="Times New Roman" w:cs="Times New Roman"/>
          <w:i/>
          <w:iCs/>
          <w:color w:val="000000"/>
          <w:szCs w:val="24"/>
          <w:lang w:eastAsia="en-GB"/>
        </w:rPr>
        <w:t>,</w:t>
      </w:r>
      <w:r w:rsidRPr="00454A28">
        <w:rPr>
          <w:rFonts w:eastAsia="Times New Roman" w:cs="Times New Roman"/>
          <w:color w:val="000000"/>
          <w:szCs w:val="24"/>
          <w:lang w:eastAsia="en-GB"/>
        </w:rPr>
        <w:t xml:space="preserve"> pp 1269–1303.</w:t>
      </w:r>
    </w:p>
    <w:p w14:paraId="0C03FACC"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lang w:eastAsia="en-GB"/>
        </w:rPr>
        <w:t xml:space="preserve">Oganisjana, K. (2018). </w:t>
      </w:r>
      <w:r w:rsidRPr="00454A28">
        <w:rPr>
          <w:rFonts w:eastAsia="Times New Roman" w:cs="Times New Roman"/>
          <w:i/>
          <w:color w:val="000000"/>
          <w:szCs w:val="24"/>
          <w:lang w:eastAsia="en-GB"/>
        </w:rPr>
        <w:t>Who should be engaged in CTL?</w:t>
      </w:r>
      <w:r w:rsidRPr="00454A28">
        <w:rPr>
          <w:rFonts w:eastAsia="Times New Roman" w:cs="Times New Roman"/>
          <w:color w:val="000000"/>
          <w:szCs w:val="24"/>
          <w:lang w:eastAsia="en-GB"/>
        </w:rPr>
        <w:t xml:space="preserve"> Within the Erasmus + project “European Methodological Framework for Facilitating Teachers’ Collaborative Learning” e-book, chapter 2.3. Pieejams</w:t>
      </w:r>
      <w:r w:rsidR="002056A2">
        <w:rPr>
          <w:rFonts w:eastAsia="Times New Roman" w:cs="Times New Roman"/>
          <w:color w:val="000000"/>
          <w:szCs w:val="24"/>
          <w:lang w:eastAsia="en-GB"/>
        </w:rPr>
        <w:t>:</w:t>
      </w:r>
      <w:hyperlink r:id="rId25" w:history="1">
        <w:r w:rsidRPr="00454A28">
          <w:rPr>
            <w:rFonts w:eastAsia="Times New Roman" w:cs="Times New Roman"/>
            <w:color w:val="000000"/>
            <w:szCs w:val="24"/>
            <w:u w:val="single"/>
            <w:lang w:eastAsia="en-GB"/>
          </w:rPr>
          <w:t xml:space="preserve"> </w:t>
        </w:r>
        <w:r w:rsidRPr="00454A28">
          <w:rPr>
            <w:rFonts w:eastAsia="Times New Roman" w:cs="Times New Roman"/>
            <w:color w:val="1155CC"/>
            <w:szCs w:val="24"/>
            <w:u w:val="single"/>
            <w:lang w:eastAsia="en-GB"/>
          </w:rPr>
          <w:t>http://effect.tka.hu/documents/EFFECTPapers/e-book_Chapter_2.3_Who_should_be_engaged.pdf</w:t>
        </w:r>
      </w:hyperlink>
    </w:p>
    <w:p w14:paraId="0FB91963"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lang w:eastAsia="en-GB"/>
        </w:rPr>
        <w:t xml:space="preserve">Oganisjana, K., Eremina Y., Gvatua, S., Kabwende, B.N., Chukwu, O. J. (2017). </w:t>
      </w:r>
      <w:r w:rsidRPr="00454A28">
        <w:rPr>
          <w:rFonts w:eastAsia="Times New Roman" w:cs="Times New Roman"/>
          <w:i/>
          <w:color w:val="000000"/>
          <w:szCs w:val="24"/>
          <w:lang w:eastAsia="en-GB"/>
        </w:rPr>
        <w:t>Barriers to Social Innovation and Ways of Overcoming Them in Latvia</w:t>
      </w:r>
      <w:r w:rsidRPr="00454A28">
        <w:rPr>
          <w:rFonts w:eastAsia="Times New Roman" w:cs="Times New Roman"/>
          <w:color w:val="000000"/>
          <w:szCs w:val="24"/>
          <w:lang w:eastAsia="en-GB"/>
        </w:rPr>
        <w:t xml:space="preserve">. </w:t>
      </w:r>
      <w:r w:rsidRPr="00454A28">
        <w:rPr>
          <w:rFonts w:eastAsia="Times New Roman" w:cs="Times New Roman"/>
          <w:iCs/>
          <w:color w:val="000000"/>
          <w:szCs w:val="24"/>
          <w:lang w:eastAsia="en-GB"/>
        </w:rPr>
        <w:t>Journal on Systemics, Cybernetics and Informatics: JSCI, 15</w:t>
      </w:r>
      <w:r w:rsidRPr="00454A28">
        <w:rPr>
          <w:rFonts w:eastAsia="Times New Roman" w:cs="Times New Roman"/>
          <w:color w:val="000000"/>
          <w:szCs w:val="24"/>
          <w:lang w:eastAsia="en-GB"/>
        </w:rPr>
        <w:t>(5),</w:t>
      </w:r>
      <w:r w:rsidRPr="00454A28">
        <w:rPr>
          <w:rFonts w:eastAsia="Times New Roman" w:cs="Times New Roman"/>
          <w:i/>
          <w:iCs/>
          <w:color w:val="000000"/>
          <w:szCs w:val="24"/>
          <w:lang w:eastAsia="en-GB"/>
        </w:rPr>
        <w:t xml:space="preserve"> </w:t>
      </w:r>
      <w:r w:rsidRPr="00454A28">
        <w:rPr>
          <w:rFonts w:eastAsia="Times New Roman" w:cs="Times New Roman"/>
          <w:color w:val="000000"/>
          <w:szCs w:val="24"/>
          <w:lang w:eastAsia="en-GB"/>
        </w:rPr>
        <w:t>pp. 33-38.  Pieejams:</w:t>
      </w:r>
      <w:hyperlink r:id="rId26" w:history="1">
        <w:r w:rsidRPr="00454A28">
          <w:rPr>
            <w:rFonts w:eastAsia="Times New Roman" w:cs="Times New Roman"/>
            <w:color w:val="000000"/>
            <w:szCs w:val="24"/>
            <w:u w:val="single"/>
            <w:lang w:eastAsia="en-GB"/>
          </w:rPr>
          <w:t xml:space="preserve"> </w:t>
        </w:r>
        <w:r w:rsidRPr="00454A28">
          <w:rPr>
            <w:rFonts w:eastAsia="Times New Roman" w:cs="Times New Roman"/>
            <w:color w:val="1155CC"/>
            <w:szCs w:val="24"/>
            <w:u w:val="single"/>
            <w:lang w:eastAsia="en-GB"/>
          </w:rPr>
          <w:t>http://www.iiisci.org/journal/sci/issue.asp?is=ISS1705</w:t>
        </w:r>
      </w:hyperlink>
    </w:p>
    <w:p w14:paraId="4B0FA40F" w14:textId="77777777" w:rsidR="00454A28" w:rsidRPr="00454A28"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shd w:val="clear" w:color="auto" w:fill="FFFFFF"/>
          <w:lang w:eastAsia="en-GB"/>
        </w:rPr>
        <w:t xml:space="preserve">Oganisjana, K., Surikova, S., Laizāns, T. (2015). </w:t>
      </w:r>
      <w:r w:rsidRPr="00454A28">
        <w:rPr>
          <w:rFonts w:eastAsia="Times New Roman" w:cs="Times New Roman"/>
          <w:i/>
          <w:color w:val="000000"/>
          <w:szCs w:val="24"/>
          <w:shd w:val="clear" w:color="auto" w:fill="FFFFFF"/>
          <w:lang w:eastAsia="en-GB"/>
        </w:rPr>
        <w:t>Factors Influencing Social Innovation Processes in Latvia: Qualitative Research Perspective.</w:t>
      </w:r>
      <w:r w:rsidRPr="00454A28">
        <w:rPr>
          <w:rFonts w:eastAsia="Times New Roman" w:cs="Times New Roman"/>
          <w:color w:val="000000"/>
          <w:szCs w:val="24"/>
          <w:shd w:val="clear" w:color="auto" w:fill="FFFFFF"/>
          <w:lang w:eastAsia="en-GB"/>
        </w:rPr>
        <w:t xml:space="preserve"> </w:t>
      </w:r>
      <w:r w:rsidRPr="00454A28">
        <w:rPr>
          <w:rFonts w:eastAsia="Times New Roman" w:cs="Times New Roman"/>
          <w:iCs/>
          <w:color w:val="000000"/>
          <w:szCs w:val="24"/>
          <w:shd w:val="clear" w:color="auto" w:fill="FFFFFF"/>
          <w:lang w:eastAsia="en-GB"/>
        </w:rPr>
        <w:t>The International Journal Entrepreneurship and Sustainability Issues</w:t>
      </w:r>
      <w:r w:rsidRPr="00454A28">
        <w:rPr>
          <w:rFonts w:eastAsia="Times New Roman" w:cs="Times New Roman"/>
          <w:color w:val="000000"/>
          <w:szCs w:val="24"/>
          <w:shd w:val="clear" w:color="auto" w:fill="FFFFFF"/>
          <w:lang w:eastAsia="en-GB"/>
        </w:rPr>
        <w:t xml:space="preserve">, </w:t>
      </w:r>
      <w:r w:rsidRPr="00454A28">
        <w:rPr>
          <w:rFonts w:eastAsia="Times New Roman" w:cs="Times New Roman"/>
          <w:iCs/>
          <w:color w:val="000000"/>
          <w:szCs w:val="24"/>
          <w:shd w:val="clear" w:color="auto" w:fill="FFFFFF"/>
          <w:lang w:eastAsia="en-GB"/>
        </w:rPr>
        <w:t>3</w:t>
      </w:r>
      <w:r w:rsidRPr="00454A28">
        <w:rPr>
          <w:rFonts w:eastAsia="Times New Roman" w:cs="Times New Roman"/>
          <w:color w:val="000000"/>
          <w:szCs w:val="24"/>
          <w:shd w:val="clear" w:color="auto" w:fill="FFFFFF"/>
          <w:lang w:eastAsia="en-GB"/>
        </w:rPr>
        <w:t>(2), pp. 186-197.</w:t>
      </w:r>
    </w:p>
    <w:p w14:paraId="3215BD06" w14:textId="77777777" w:rsidR="00877ADF" w:rsidRPr="00877ADF" w:rsidRDefault="00454A28"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szCs w:val="24"/>
          <w:shd w:val="clear" w:color="auto" w:fill="FFFFFF"/>
          <w:lang w:eastAsia="en-GB"/>
        </w:rPr>
        <w:t xml:space="preserve">Oganisjana, K. (2015). </w:t>
      </w:r>
      <w:r w:rsidRPr="00454A28">
        <w:rPr>
          <w:rFonts w:eastAsia="Times New Roman" w:cs="Times New Roman"/>
          <w:i/>
          <w:color w:val="000000"/>
          <w:szCs w:val="24"/>
          <w:shd w:val="clear" w:color="auto" w:fill="FFFFFF"/>
          <w:lang w:eastAsia="en-GB"/>
        </w:rPr>
        <w:t>Starpdisciplinārās mācības uzņēmības un uzņēmējspējas veicināšanai</w:t>
      </w:r>
      <w:r w:rsidRPr="00454A28">
        <w:rPr>
          <w:rFonts w:eastAsia="Times New Roman" w:cs="Times New Roman"/>
          <w:color w:val="000000"/>
          <w:szCs w:val="24"/>
          <w:shd w:val="clear" w:color="auto" w:fill="FFFFFF"/>
          <w:lang w:eastAsia="en-GB"/>
        </w:rPr>
        <w:t xml:space="preserve">. Rīga: Latvijas Universitāte, 206 lpp. </w:t>
      </w:r>
      <w:r w:rsidR="00871509">
        <w:rPr>
          <w:rFonts w:eastAsia="Times New Roman" w:cs="Times New Roman"/>
          <w:color w:val="000000"/>
          <w:szCs w:val="24"/>
          <w:shd w:val="clear" w:color="auto" w:fill="FFFFFF"/>
          <w:lang w:eastAsia="en-GB"/>
        </w:rPr>
        <w:t>Pieejams:</w:t>
      </w:r>
      <w:hyperlink r:id="rId27" w:history="1">
        <w:r w:rsidRPr="00454A28">
          <w:rPr>
            <w:rFonts w:eastAsia="Times New Roman" w:cs="Times New Roman"/>
            <w:color w:val="000000"/>
            <w:szCs w:val="24"/>
            <w:u w:val="single"/>
            <w:shd w:val="clear" w:color="auto" w:fill="FFFFFF"/>
            <w:lang w:eastAsia="en-GB"/>
          </w:rPr>
          <w:t xml:space="preserve"> </w:t>
        </w:r>
        <w:r w:rsidRPr="00454A28">
          <w:rPr>
            <w:rFonts w:eastAsia="Times New Roman" w:cs="Times New Roman"/>
            <w:color w:val="1155CC"/>
            <w:szCs w:val="24"/>
            <w:u w:val="single"/>
            <w:shd w:val="clear" w:color="auto" w:fill="FFFFFF"/>
            <w:lang w:eastAsia="en-GB"/>
          </w:rPr>
          <w:t>http://sf.viaa.gov.lv/library/files/original/K_Oganisjanas_monografija_2015_ASEM.pdf</w:t>
        </w:r>
      </w:hyperlink>
    </w:p>
    <w:p w14:paraId="07016666" w14:textId="77777777" w:rsidR="00877ADF" w:rsidRPr="00877ADF" w:rsidRDefault="00877ADF" w:rsidP="00A36319">
      <w:pPr>
        <w:pStyle w:val="Sarakstarindkopa"/>
        <w:numPr>
          <w:ilvl w:val="0"/>
          <w:numId w:val="60"/>
        </w:numPr>
        <w:ind w:left="709"/>
        <w:rPr>
          <w:rFonts w:eastAsia="Times New Roman" w:cs="Times New Roman"/>
          <w:szCs w:val="24"/>
          <w:lang w:eastAsia="en-GB"/>
        </w:rPr>
      </w:pPr>
      <w:r w:rsidRPr="00877ADF">
        <w:rPr>
          <w:color w:val="262626"/>
          <w:lang w:val="en-US"/>
        </w:rPr>
        <w:t>Oganisjana, K.</w:t>
      </w:r>
      <w:r w:rsidRPr="00877ADF">
        <w:rPr>
          <w:b/>
          <w:color w:val="262626"/>
          <w:lang w:val="en-US"/>
        </w:rPr>
        <w:t xml:space="preserve"> </w:t>
      </w:r>
      <w:r w:rsidRPr="00877ADF">
        <w:rPr>
          <w:color w:val="262626"/>
          <w:lang w:val="en-US"/>
        </w:rPr>
        <w:t>(2012).</w:t>
      </w:r>
      <w:r w:rsidRPr="00877ADF">
        <w:rPr>
          <w:b/>
          <w:color w:val="262626"/>
          <w:lang w:val="en-US"/>
        </w:rPr>
        <w:t xml:space="preserve"> </w:t>
      </w:r>
      <w:r w:rsidRPr="00877ADF">
        <w:rPr>
          <w:i/>
          <w:color w:val="262626"/>
          <w:lang w:val="en-US"/>
        </w:rPr>
        <w:t>Uzņēmējspēja un uzņēmība</w:t>
      </w:r>
      <w:r w:rsidRPr="00877ADF">
        <w:rPr>
          <w:b/>
          <w:color w:val="262626"/>
          <w:lang w:val="en-US"/>
        </w:rPr>
        <w:t xml:space="preserve"> / </w:t>
      </w:r>
      <w:r w:rsidRPr="00877ADF">
        <w:rPr>
          <w:i/>
          <w:color w:val="262626"/>
          <w:lang w:val="en-US"/>
        </w:rPr>
        <w:t>Entrepreneurship and Enterprise.</w:t>
      </w:r>
      <w:r w:rsidRPr="00877ADF">
        <w:rPr>
          <w:b/>
          <w:color w:val="262626"/>
          <w:lang w:val="en-US"/>
        </w:rPr>
        <w:t xml:space="preserve"> </w:t>
      </w:r>
      <w:r w:rsidRPr="00877ADF">
        <w:rPr>
          <w:color w:val="262626"/>
        </w:rPr>
        <w:t>Rīga:</w:t>
      </w:r>
      <w:r w:rsidRPr="00877ADF">
        <w:rPr>
          <w:b/>
          <w:color w:val="262626"/>
        </w:rPr>
        <w:t xml:space="preserve"> </w:t>
      </w:r>
      <w:r w:rsidRPr="00877ADF">
        <w:rPr>
          <w:color w:val="262626"/>
        </w:rPr>
        <w:t>RaKa.</w:t>
      </w:r>
    </w:p>
    <w:p w14:paraId="5BC21B03" w14:textId="77777777" w:rsidR="00177E4F" w:rsidRPr="00177E4F" w:rsidRDefault="00A752A7" w:rsidP="00A36319">
      <w:pPr>
        <w:pStyle w:val="Sarakstarindkopa"/>
        <w:numPr>
          <w:ilvl w:val="0"/>
          <w:numId w:val="60"/>
        </w:numPr>
        <w:ind w:left="709"/>
        <w:rPr>
          <w:rFonts w:eastAsia="Times New Roman" w:cs="Times New Roman"/>
          <w:szCs w:val="24"/>
          <w:lang w:eastAsia="en-GB"/>
        </w:rPr>
      </w:pPr>
      <w:r w:rsidRPr="00454A28">
        <w:rPr>
          <w:rFonts w:eastAsia="Times New Roman" w:cs="Times New Roman"/>
          <w:color w:val="000000" w:themeColor="text1"/>
          <w:szCs w:val="24"/>
          <w:lang w:eastAsia="lv-LV"/>
        </w:rPr>
        <w:t xml:space="preserve">Oliņa, Z., Namsone, D., France, I., Dudareva, I., Čakāne, L., Pestovs, P., et al. (2018). </w:t>
      </w:r>
      <w:r w:rsidRPr="00454A28">
        <w:rPr>
          <w:rFonts w:eastAsia="Times New Roman" w:cs="Times New Roman"/>
          <w:i/>
          <w:color w:val="000000" w:themeColor="text1"/>
          <w:szCs w:val="24"/>
          <w:lang w:eastAsia="lv-LV"/>
        </w:rPr>
        <w:t>Mācīšanās lietpratībai</w:t>
      </w:r>
      <w:r w:rsidRPr="00454A28">
        <w:rPr>
          <w:rFonts w:eastAsia="Times New Roman" w:cs="Times New Roman"/>
          <w:color w:val="000000" w:themeColor="text1"/>
          <w:szCs w:val="24"/>
          <w:lang w:eastAsia="lv-LV"/>
        </w:rPr>
        <w:t>. Latvijas Universitāte: LU Akadēmiskais apgāds.</w:t>
      </w:r>
    </w:p>
    <w:p w14:paraId="409338A0" w14:textId="77777777" w:rsidR="00177E4F" w:rsidRPr="00177E4F" w:rsidRDefault="00A752A7" w:rsidP="00A36319">
      <w:pPr>
        <w:pStyle w:val="Sarakstarindkopa"/>
        <w:numPr>
          <w:ilvl w:val="0"/>
          <w:numId w:val="60"/>
        </w:numPr>
        <w:ind w:left="709"/>
        <w:rPr>
          <w:rFonts w:eastAsia="Times New Roman" w:cs="Times New Roman"/>
          <w:szCs w:val="24"/>
          <w:lang w:eastAsia="en-GB"/>
        </w:rPr>
      </w:pPr>
      <w:r w:rsidRPr="00177E4F">
        <w:rPr>
          <w:rFonts w:eastAsia="Times New Roman" w:cs="Times New Roman"/>
          <w:color w:val="000000"/>
          <w:szCs w:val="24"/>
          <w:shd w:val="clear" w:color="auto" w:fill="FFFFFF"/>
          <w:lang w:eastAsia="en-GB"/>
        </w:rPr>
        <w:t xml:space="preserve">Porter, L. (2008) </w:t>
      </w:r>
      <w:r w:rsidRPr="00177E4F">
        <w:rPr>
          <w:rFonts w:eastAsia="Times New Roman" w:cs="Times New Roman"/>
          <w:i/>
          <w:iCs/>
          <w:color w:val="000000"/>
          <w:szCs w:val="24"/>
          <w:shd w:val="clear" w:color="auto" w:fill="FFFFFF"/>
          <w:lang w:eastAsia="en-GB"/>
        </w:rPr>
        <w:t>Teacher-parent Collaboration: Early Childhood to Adolescence</w:t>
      </w:r>
      <w:r w:rsidRPr="00177E4F">
        <w:rPr>
          <w:rFonts w:eastAsia="Times New Roman" w:cs="Times New Roman"/>
          <w:color w:val="000000"/>
          <w:szCs w:val="24"/>
          <w:shd w:val="clear" w:color="auto" w:fill="FFFFFF"/>
          <w:lang w:eastAsia="en-GB"/>
        </w:rPr>
        <w:t>. Camberwell, Vic: Australian Council for Education Research.</w:t>
      </w:r>
    </w:p>
    <w:p w14:paraId="6AF03999" w14:textId="77777777" w:rsidR="00177E4F" w:rsidRPr="00177E4F" w:rsidRDefault="00A752A7" w:rsidP="00A36319">
      <w:pPr>
        <w:pStyle w:val="Sarakstarindkopa"/>
        <w:numPr>
          <w:ilvl w:val="0"/>
          <w:numId w:val="60"/>
        </w:numPr>
        <w:ind w:left="709"/>
        <w:rPr>
          <w:rFonts w:eastAsia="Times New Roman" w:cs="Times New Roman"/>
          <w:szCs w:val="24"/>
          <w:lang w:eastAsia="en-GB"/>
        </w:rPr>
      </w:pPr>
      <w:r w:rsidRPr="00177E4F">
        <w:rPr>
          <w:rFonts w:eastAsia="Times New Roman" w:cs="Times New Roman"/>
          <w:color w:val="000000"/>
          <w:szCs w:val="24"/>
          <w:shd w:val="clear" w:color="auto" w:fill="FFFFFF"/>
          <w:lang w:eastAsia="en-GB"/>
        </w:rPr>
        <w:t xml:space="preserve">Pumpurs. (2018). </w:t>
      </w:r>
      <w:r w:rsidRPr="00177E4F">
        <w:rPr>
          <w:rFonts w:eastAsia="Times New Roman" w:cs="Times New Roman"/>
          <w:i/>
          <w:color w:val="000000"/>
          <w:szCs w:val="24"/>
          <w:shd w:val="clear" w:color="auto" w:fill="FFFFFF"/>
          <w:lang w:eastAsia="en-GB"/>
        </w:rPr>
        <w:t>Mācību pārtraukšanas cēloņi</w:t>
      </w:r>
      <w:r w:rsidRPr="00177E4F">
        <w:rPr>
          <w:rFonts w:eastAsia="Times New Roman" w:cs="Times New Roman"/>
          <w:color w:val="000000"/>
          <w:szCs w:val="24"/>
          <w:shd w:val="clear" w:color="auto" w:fill="FFFFFF"/>
          <w:lang w:eastAsia="en-GB"/>
        </w:rPr>
        <w:t>. Pieejams:</w:t>
      </w:r>
      <w:hyperlink r:id="rId28" w:history="1">
        <w:r w:rsidRPr="00177E4F">
          <w:rPr>
            <w:rFonts w:eastAsia="Times New Roman" w:cs="Times New Roman"/>
            <w:color w:val="000000"/>
            <w:szCs w:val="24"/>
            <w:u w:val="single"/>
            <w:shd w:val="clear" w:color="auto" w:fill="FFFFFF"/>
            <w:lang w:eastAsia="en-GB"/>
          </w:rPr>
          <w:t xml:space="preserve"> </w:t>
        </w:r>
        <w:r w:rsidRPr="00177E4F">
          <w:rPr>
            <w:rFonts w:eastAsia="Times New Roman" w:cs="Times New Roman"/>
            <w:color w:val="1155CC"/>
            <w:szCs w:val="24"/>
            <w:u w:val="single"/>
            <w:shd w:val="clear" w:color="auto" w:fill="FFFFFF"/>
            <w:lang w:eastAsia="en-GB"/>
          </w:rPr>
          <w:t>http://www.pumpurs.lv/informativie-materiali/</w:t>
        </w:r>
      </w:hyperlink>
    </w:p>
    <w:p w14:paraId="1CDE9CDE" w14:textId="77777777" w:rsidR="00177E4F" w:rsidRPr="00177E4F" w:rsidRDefault="00A752A7" w:rsidP="00A36319">
      <w:pPr>
        <w:pStyle w:val="Sarakstarindkopa"/>
        <w:numPr>
          <w:ilvl w:val="0"/>
          <w:numId w:val="60"/>
        </w:numPr>
        <w:ind w:left="709"/>
        <w:rPr>
          <w:rFonts w:eastAsia="Times New Roman" w:cs="Times New Roman"/>
          <w:szCs w:val="24"/>
          <w:lang w:eastAsia="en-GB"/>
        </w:rPr>
      </w:pPr>
      <w:r w:rsidRPr="00177E4F">
        <w:rPr>
          <w:rFonts w:eastAsia="Times New Roman" w:cs="Times New Roman"/>
          <w:szCs w:val="24"/>
        </w:rPr>
        <w:t xml:space="preserve">Purviņš, M. (2017). </w:t>
      </w:r>
      <w:r w:rsidRPr="00177E4F">
        <w:rPr>
          <w:rFonts w:eastAsia="Times New Roman" w:cs="Times New Roman"/>
          <w:i/>
          <w:szCs w:val="24"/>
        </w:rPr>
        <w:t>Mācību sasniegumus ietekmējošie faktori Latvijas vispārizglītojošajās skolās</w:t>
      </w:r>
      <w:r w:rsidRPr="00177E4F">
        <w:rPr>
          <w:rFonts w:eastAsia="Times New Roman" w:cs="Times New Roman"/>
          <w:szCs w:val="24"/>
        </w:rPr>
        <w:t xml:space="preserve">. Promocijas darbs. Latvijas Universitāte. Pieejams: </w:t>
      </w:r>
      <w:hyperlink r:id="rId29" w:history="1">
        <w:r w:rsidRPr="00177E4F">
          <w:rPr>
            <w:rStyle w:val="Hipersaite"/>
            <w:rFonts w:eastAsia="Times New Roman" w:cs="Times New Roman"/>
            <w:szCs w:val="24"/>
          </w:rPr>
          <w:t>https://dspace.lu.lv/dspace/bitstream/handle/7/34869/298-56983-Purvins_Maris_mp10115.pdf</w:t>
        </w:r>
      </w:hyperlink>
    </w:p>
    <w:p w14:paraId="2334B4E9" w14:textId="77777777" w:rsidR="00177E4F" w:rsidRPr="00177E4F" w:rsidRDefault="00A752A7" w:rsidP="00A36319">
      <w:pPr>
        <w:pStyle w:val="Sarakstarindkopa"/>
        <w:numPr>
          <w:ilvl w:val="0"/>
          <w:numId w:val="60"/>
        </w:numPr>
        <w:ind w:left="709"/>
        <w:rPr>
          <w:rFonts w:eastAsia="Times New Roman" w:cs="Times New Roman"/>
          <w:szCs w:val="24"/>
          <w:lang w:eastAsia="en-GB"/>
        </w:rPr>
      </w:pPr>
      <w:r w:rsidRPr="00177E4F">
        <w:rPr>
          <w:rFonts w:cs="Times New Roman"/>
          <w:bCs/>
          <w:szCs w:val="24"/>
        </w:rPr>
        <w:t xml:space="preserve">Saeima. (2014). </w:t>
      </w:r>
      <w:r w:rsidRPr="00177E4F">
        <w:rPr>
          <w:rFonts w:cs="Times New Roman"/>
          <w:i/>
          <w:color w:val="000000" w:themeColor="text1"/>
          <w:szCs w:val="24"/>
        </w:rPr>
        <w:t>Izglītības attīstības pamatnostādnes 2014.-2020.gadam</w:t>
      </w:r>
      <w:r w:rsidRPr="00177E4F">
        <w:rPr>
          <w:rFonts w:cs="Times New Roman"/>
          <w:color w:val="000000" w:themeColor="text1"/>
          <w:szCs w:val="24"/>
        </w:rPr>
        <w:t xml:space="preserve">. </w:t>
      </w:r>
      <w:r w:rsidRPr="00177E4F">
        <w:rPr>
          <w:rFonts w:cs="Times New Roman"/>
          <w:bCs/>
          <w:szCs w:val="24"/>
        </w:rPr>
        <w:t xml:space="preserve">Latvijas Vestnesis (29.05.2014). </w:t>
      </w:r>
      <w:r w:rsidRPr="00177E4F">
        <w:rPr>
          <w:rFonts w:cs="Times New Roman"/>
          <w:color w:val="000000" w:themeColor="text1"/>
          <w:szCs w:val="24"/>
        </w:rPr>
        <w:t xml:space="preserve">Pieejams: </w:t>
      </w:r>
      <w:hyperlink r:id="rId30" w:history="1">
        <w:r w:rsidRPr="00177E4F">
          <w:rPr>
            <w:rStyle w:val="Hipersaite"/>
            <w:rFonts w:cs="Times New Roman"/>
            <w:szCs w:val="24"/>
          </w:rPr>
          <w:t>https://www.vestnesis.lv/op/2014/103.1</w:t>
        </w:r>
      </w:hyperlink>
    </w:p>
    <w:p w14:paraId="380D1454" w14:textId="77777777" w:rsidR="00177E4F" w:rsidRPr="00177E4F" w:rsidRDefault="00177E4F" w:rsidP="00A36319">
      <w:pPr>
        <w:pStyle w:val="Sarakstarindkopa"/>
        <w:numPr>
          <w:ilvl w:val="0"/>
          <w:numId w:val="60"/>
        </w:numPr>
        <w:ind w:left="709"/>
        <w:rPr>
          <w:rFonts w:eastAsia="Times New Roman" w:cs="Times New Roman"/>
          <w:szCs w:val="24"/>
          <w:lang w:eastAsia="en-GB"/>
        </w:rPr>
      </w:pPr>
      <w:r w:rsidRPr="00177E4F">
        <w:rPr>
          <w:rFonts w:eastAsia="Times New Roman" w:cs="Times New Roman"/>
          <w:color w:val="000000"/>
          <w:szCs w:val="24"/>
          <w:shd w:val="clear" w:color="auto" w:fill="FFFFFF"/>
          <w:lang w:eastAsia="en-GB"/>
        </w:rPr>
        <w:t xml:space="preserve">Sanders, M. G. (2001). </w:t>
      </w:r>
      <w:r w:rsidRPr="00177E4F">
        <w:rPr>
          <w:rFonts w:eastAsia="Times New Roman" w:cs="Times New Roman"/>
          <w:i/>
          <w:color w:val="000000"/>
          <w:szCs w:val="24"/>
          <w:shd w:val="clear" w:color="auto" w:fill="FFFFFF"/>
          <w:lang w:eastAsia="en-GB"/>
        </w:rPr>
        <w:t>The Role of “Community” in Comprehensive School, Family, and Community Programs</w:t>
      </w:r>
      <w:r w:rsidRPr="00177E4F">
        <w:rPr>
          <w:rFonts w:eastAsia="Times New Roman" w:cs="Times New Roman"/>
          <w:color w:val="000000"/>
          <w:szCs w:val="24"/>
          <w:shd w:val="clear" w:color="auto" w:fill="FFFFFF"/>
          <w:lang w:eastAsia="en-GB"/>
        </w:rPr>
        <w:t xml:space="preserve">. </w:t>
      </w:r>
      <w:r w:rsidRPr="00177E4F">
        <w:rPr>
          <w:rFonts w:eastAsia="Times New Roman" w:cs="Times New Roman"/>
          <w:iCs/>
          <w:color w:val="000000"/>
          <w:szCs w:val="24"/>
          <w:shd w:val="clear" w:color="auto" w:fill="FFFFFF"/>
          <w:lang w:eastAsia="en-GB"/>
        </w:rPr>
        <w:t>The Elementary School Journal: Vol 102, No 1</w:t>
      </w:r>
      <w:r w:rsidRPr="00177E4F">
        <w:rPr>
          <w:rFonts w:eastAsia="Times New Roman" w:cs="Times New Roman"/>
          <w:color w:val="000000"/>
          <w:szCs w:val="24"/>
          <w:shd w:val="clear" w:color="auto" w:fill="FFFFFF"/>
          <w:lang w:eastAsia="en-GB"/>
        </w:rPr>
        <w:t>, pp 19–34.</w:t>
      </w:r>
    </w:p>
    <w:p w14:paraId="68D1B181" w14:textId="77777777" w:rsidR="00A752A7" w:rsidRPr="001C2CBE" w:rsidRDefault="00177E4F" w:rsidP="00A36319">
      <w:pPr>
        <w:pStyle w:val="Sarakstarindkopa"/>
        <w:numPr>
          <w:ilvl w:val="0"/>
          <w:numId w:val="60"/>
        </w:numPr>
        <w:ind w:left="709"/>
        <w:rPr>
          <w:rFonts w:eastAsia="Times New Roman" w:cs="Times New Roman"/>
          <w:szCs w:val="24"/>
          <w:lang w:eastAsia="en-GB"/>
        </w:rPr>
      </w:pPr>
      <w:r w:rsidRPr="00177E4F">
        <w:rPr>
          <w:rFonts w:eastAsia="Times New Roman" w:cs="Times New Roman"/>
          <w:color w:val="000000"/>
          <w:szCs w:val="24"/>
          <w:shd w:val="clear" w:color="auto" w:fill="FFFFFF"/>
          <w:lang w:eastAsia="en-GB"/>
        </w:rPr>
        <w:t xml:space="preserve">SIA „Aptauju Centrs” &amp; SIA „Excolo Latvia”. (2015). </w:t>
      </w:r>
      <w:r w:rsidRPr="00177E4F">
        <w:rPr>
          <w:rFonts w:eastAsia="Times New Roman" w:cs="Times New Roman"/>
          <w:i/>
          <w:color w:val="000000"/>
          <w:szCs w:val="24"/>
          <w:shd w:val="clear" w:color="auto" w:fill="FFFFFF"/>
          <w:lang w:eastAsia="en-GB"/>
        </w:rPr>
        <w:t>Pētījums par politikas alternatīvu veidošanu priekšlaicīgas mācību pārtraukšanas problēmas risināšanai</w:t>
      </w:r>
      <w:r w:rsidRPr="00177E4F">
        <w:rPr>
          <w:rFonts w:eastAsia="Times New Roman" w:cs="Times New Roman"/>
          <w:color w:val="000000"/>
          <w:szCs w:val="24"/>
          <w:shd w:val="clear" w:color="auto" w:fill="FFFFFF"/>
          <w:lang w:eastAsia="en-GB"/>
        </w:rPr>
        <w:t>. Pieejams:</w:t>
      </w:r>
      <w:hyperlink r:id="rId31" w:history="1">
        <w:r w:rsidRPr="00177E4F">
          <w:rPr>
            <w:rFonts w:eastAsia="Times New Roman" w:cs="Times New Roman"/>
            <w:color w:val="000000"/>
            <w:szCs w:val="24"/>
            <w:u w:val="single"/>
            <w:shd w:val="clear" w:color="auto" w:fill="FFFFFF"/>
            <w:lang w:eastAsia="en-GB"/>
          </w:rPr>
          <w:t xml:space="preserve"> </w:t>
        </w:r>
        <w:r w:rsidRPr="00177E4F">
          <w:rPr>
            <w:rFonts w:eastAsia="Times New Roman" w:cs="Times New Roman"/>
            <w:color w:val="1155CC"/>
            <w:szCs w:val="24"/>
            <w:u w:val="single"/>
            <w:shd w:val="clear" w:color="auto" w:fill="FFFFFF"/>
            <w:lang w:eastAsia="en-GB"/>
          </w:rPr>
          <w:t>http://www.izm.gov.lv/images/statistika/petijumi/IZM_PMP_Gala_zinojums_AptaujuCentrs_ExcoloLatvia_2015.pdf</w:t>
        </w:r>
      </w:hyperlink>
    </w:p>
    <w:p w14:paraId="4F939DA5" w14:textId="77777777" w:rsidR="001C2CBE" w:rsidRPr="00177E4F" w:rsidRDefault="001C2CBE" w:rsidP="00A36319">
      <w:pPr>
        <w:pStyle w:val="Sarakstarindkopa"/>
        <w:numPr>
          <w:ilvl w:val="0"/>
          <w:numId w:val="60"/>
        </w:numPr>
        <w:ind w:left="709"/>
        <w:rPr>
          <w:rFonts w:eastAsia="Times New Roman" w:cs="Times New Roman"/>
          <w:szCs w:val="24"/>
          <w:lang w:eastAsia="en-GB"/>
        </w:rPr>
      </w:pPr>
      <w:r w:rsidRPr="003728BD">
        <w:rPr>
          <w:rFonts w:cs="Times New Roman"/>
          <w:szCs w:val="24"/>
        </w:rPr>
        <w:t>Slimību profilakses un kontroles centrs. (2015).</w:t>
      </w:r>
      <w:r>
        <w:rPr>
          <w:rFonts w:cs="Times New Roman"/>
          <w:szCs w:val="24"/>
        </w:rPr>
        <w:t xml:space="preserve"> </w:t>
      </w:r>
      <w:r w:rsidRPr="003728BD">
        <w:rPr>
          <w:rFonts w:eastAsia="Times New Roman" w:cs="Times New Roman"/>
          <w:bCs/>
          <w:i/>
          <w:kern w:val="36"/>
          <w:szCs w:val="24"/>
          <w:lang w:val="en-US"/>
        </w:rPr>
        <w:t>Veselību veicinošo skolu tīkls</w:t>
      </w:r>
      <w:r w:rsidRPr="003728BD">
        <w:rPr>
          <w:rFonts w:eastAsia="Times New Roman" w:cs="Times New Roman"/>
          <w:bCs/>
          <w:kern w:val="36"/>
          <w:szCs w:val="24"/>
          <w:lang w:val="en-US"/>
        </w:rPr>
        <w:t>. Pieejams:</w:t>
      </w:r>
      <w:r w:rsidRPr="003728BD">
        <w:rPr>
          <w:rFonts w:eastAsia="Times New Roman" w:cs="Times New Roman"/>
          <w:b/>
          <w:bCs/>
          <w:kern w:val="36"/>
          <w:szCs w:val="24"/>
          <w:lang w:val="en-US"/>
        </w:rPr>
        <w:t xml:space="preserve"> </w:t>
      </w:r>
      <w:hyperlink r:id="rId32" w:history="1">
        <w:r w:rsidRPr="003728BD">
          <w:rPr>
            <w:rStyle w:val="Hipersaite"/>
            <w:rFonts w:cs="Times New Roman"/>
            <w:szCs w:val="24"/>
          </w:rPr>
          <w:t>https://www.spkc.gov.lv/lv/profesionali/veselibu-veicinoso-skolu_tikls?glo_template=text</w:t>
        </w:r>
      </w:hyperlink>
    </w:p>
    <w:p w14:paraId="6D139F7A" w14:textId="77777777" w:rsidR="00177E4F" w:rsidRPr="00452CCD" w:rsidRDefault="00177E4F" w:rsidP="00A36319">
      <w:pPr>
        <w:pStyle w:val="Sarakstarindkopa"/>
        <w:numPr>
          <w:ilvl w:val="0"/>
          <w:numId w:val="60"/>
        </w:numPr>
        <w:ind w:left="709"/>
        <w:rPr>
          <w:rFonts w:eastAsia="Times New Roman" w:cs="Times New Roman"/>
          <w:szCs w:val="24"/>
          <w:lang w:eastAsia="en-GB"/>
        </w:rPr>
      </w:pPr>
      <w:r w:rsidRPr="00BD39E6">
        <w:rPr>
          <w:rFonts w:eastAsia="Times New Roman" w:cs="Times New Roman"/>
          <w:color w:val="000000"/>
          <w:szCs w:val="24"/>
          <w:shd w:val="clear" w:color="auto" w:fill="FFFFFF"/>
          <w:lang w:eastAsia="en-GB"/>
        </w:rPr>
        <w:t xml:space="preserve">The Center for Nonviolent Communication. (2007). </w:t>
      </w:r>
      <w:r w:rsidRPr="00BD39E6">
        <w:rPr>
          <w:rFonts w:eastAsia="Times New Roman" w:cs="Times New Roman"/>
          <w:i/>
          <w:color w:val="000000"/>
          <w:szCs w:val="24"/>
          <w:shd w:val="clear" w:color="auto" w:fill="FFFFFF"/>
          <w:lang w:eastAsia="en-GB"/>
        </w:rPr>
        <w:t>An introduction to Nonviolent Communication. A language of comparison rather than domination</w:t>
      </w:r>
      <w:r w:rsidRPr="00BD39E6">
        <w:rPr>
          <w:rFonts w:eastAsia="Times New Roman" w:cs="Times New Roman"/>
          <w:color w:val="000000"/>
          <w:szCs w:val="24"/>
          <w:shd w:val="clear" w:color="auto" w:fill="FFFFFF"/>
          <w:lang w:eastAsia="en-GB"/>
        </w:rPr>
        <w:t>.  Pieejams:</w:t>
      </w:r>
      <w:hyperlink r:id="rId33" w:history="1">
        <w:r w:rsidRPr="00BD39E6">
          <w:rPr>
            <w:rFonts w:eastAsia="Times New Roman" w:cs="Times New Roman"/>
            <w:color w:val="000000"/>
            <w:szCs w:val="24"/>
            <w:u w:val="single"/>
            <w:shd w:val="clear" w:color="auto" w:fill="FFFFFF"/>
            <w:lang w:eastAsia="en-GB"/>
          </w:rPr>
          <w:t xml:space="preserve"> </w:t>
        </w:r>
        <w:r w:rsidRPr="00BD39E6">
          <w:rPr>
            <w:rFonts w:eastAsia="Times New Roman" w:cs="Times New Roman"/>
            <w:color w:val="1155CC"/>
            <w:szCs w:val="24"/>
            <w:u w:val="single"/>
            <w:shd w:val="clear" w:color="auto" w:fill="FFFFFF"/>
            <w:lang w:eastAsia="en-GB"/>
          </w:rPr>
          <w:t>http://www.schooltransformation.com/wp-content/uploads/2012/06/Kendrick_NVC_Materials.pdf</w:t>
        </w:r>
      </w:hyperlink>
    </w:p>
    <w:p w14:paraId="24D9F1AD" w14:textId="77777777" w:rsidR="00177E4F" w:rsidRPr="00177E4F" w:rsidRDefault="00177E4F" w:rsidP="00A36319">
      <w:pPr>
        <w:pStyle w:val="Sarakstarindkopa"/>
        <w:numPr>
          <w:ilvl w:val="0"/>
          <w:numId w:val="60"/>
        </w:numPr>
        <w:ind w:left="709" w:right="40"/>
        <w:rPr>
          <w:rFonts w:eastAsia="Times New Roman" w:cs="Times New Roman"/>
          <w:szCs w:val="24"/>
          <w:lang w:eastAsia="en-GB"/>
        </w:rPr>
      </w:pPr>
      <w:r w:rsidRPr="00BD39E6">
        <w:rPr>
          <w:rFonts w:eastAsia="Times New Roman" w:cs="Times New Roman"/>
          <w:color w:val="000000"/>
          <w:szCs w:val="24"/>
          <w:shd w:val="clear" w:color="auto" w:fill="FFFFFF"/>
          <w:lang w:eastAsia="en-GB"/>
        </w:rPr>
        <w:t xml:space="preserve">Thibert, R. (2015). </w:t>
      </w:r>
      <w:r w:rsidRPr="00BD39E6">
        <w:rPr>
          <w:rFonts w:eastAsia="Times New Roman" w:cs="Times New Roman"/>
          <w:i/>
          <w:color w:val="000000"/>
          <w:szCs w:val="24"/>
          <w:shd w:val="clear" w:color="auto" w:fill="FFFFFF"/>
          <w:lang w:eastAsia="en-GB"/>
        </w:rPr>
        <w:t>Early School Leaving: Different ways to deal with it</w:t>
      </w:r>
      <w:r w:rsidRPr="00BD39E6">
        <w:rPr>
          <w:rFonts w:eastAsia="Times New Roman" w:cs="Times New Roman"/>
          <w:color w:val="000000"/>
          <w:szCs w:val="24"/>
          <w:shd w:val="clear" w:color="auto" w:fill="FFFFFF"/>
          <w:lang w:eastAsia="en-GB"/>
        </w:rPr>
        <w:t>. Institut Français de l’Éducation –ENS de Lyon, July. Pieejams</w:t>
      </w:r>
      <w:r w:rsidR="0000535B">
        <w:rPr>
          <w:rFonts w:eastAsia="Times New Roman" w:cs="Times New Roman"/>
          <w:color w:val="000000"/>
          <w:szCs w:val="24"/>
          <w:shd w:val="clear" w:color="auto" w:fill="FFFFFF"/>
          <w:lang w:eastAsia="en-GB"/>
        </w:rPr>
        <w:t>:</w:t>
      </w:r>
      <w:hyperlink r:id="rId34" w:history="1">
        <w:r w:rsidRPr="00BD39E6">
          <w:rPr>
            <w:rFonts w:eastAsia="Times New Roman" w:cs="Times New Roman"/>
            <w:color w:val="000000"/>
            <w:szCs w:val="24"/>
            <w:u w:val="single"/>
            <w:shd w:val="clear" w:color="auto" w:fill="FFFFFF"/>
            <w:lang w:eastAsia="en-GB"/>
          </w:rPr>
          <w:t xml:space="preserve"> </w:t>
        </w:r>
        <w:r w:rsidRPr="00BD39E6">
          <w:rPr>
            <w:rFonts w:eastAsia="Times New Roman" w:cs="Times New Roman"/>
            <w:color w:val="1155CC"/>
            <w:szCs w:val="24"/>
            <w:u w:val="single"/>
            <w:shd w:val="clear" w:color="auto" w:fill="FFFFFF"/>
            <w:lang w:eastAsia="en-GB"/>
          </w:rPr>
          <w:t>http://veille-et-analyses.ens-lyon.fr/DA-Veille/84-may-2013_EN.pdf</w:t>
        </w:r>
      </w:hyperlink>
    </w:p>
    <w:p w14:paraId="5819321E" w14:textId="77777777" w:rsidR="00A752A7" w:rsidRPr="00177E4F" w:rsidRDefault="00A752A7" w:rsidP="00A36319">
      <w:pPr>
        <w:pStyle w:val="Sarakstarindkopa"/>
        <w:numPr>
          <w:ilvl w:val="0"/>
          <w:numId w:val="60"/>
        </w:numPr>
        <w:ind w:left="709" w:right="40"/>
        <w:rPr>
          <w:rFonts w:eastAsia="Times New Roman" w:cs="Times New Roman"/>
          <w:szCs w:val="24"/>
          <w:lang w:eastAsia="en-GB"/>
        </w:rPr>
      </w:pPr>
      <w:r w:rsidRPr="00177E4F">
        <w:rPr>
          <w:rFonts w:eastAsia="Times New Roman" w:cs="Times New Roman"/>
          <w:szCs w:val="24"/>
          <w:lang w:val="en-US"/>
        </w:rPr>
        <w:t>WebFinance Inc.</w:t>
      </w:r>
      <w:r>
        <w:t xml:space="preserve"> (2018). </w:t>
      </w:r>
      <w:r w:rsidRPr="00177E4F">
        <w:rPr>
          <w:i/>
        </w:rPr>
        <w:t>Instrumental rationality</w:t>
      </w:r>
      <w:r>
        <w:t xml:space="preserve">. </w:t>
      </w:r>
      <w:r w:rsidRPr="00177E4F">
        <w:t>BusinessDictionary.</w:t>
      </w:r>
      <w:r>
        <w:t xml:space="preserve"> </w:t>
      </w:r>
      <w:r w:rsidR="008816E0">
        <w:t>Pieejams</w:t>
      </w:r>
      <w:r>
        <w:t xml:space="preserve">: </w:t>
      </w:r>
      <w:r>
        <w:br/>
      </w:r>
      <w:hyperlink r:id="rId35" w:history="1">
        <w:r w:rsidRPr="00B77F8F">
          <w:rPr>
            <w:rStyle w:val="Hipersaite"/>
          </w:rPr>
          <w:t>http://www.businessdictionary.com/definition/instrumental-rationality.html</w:t>
        </w:r>
      </w:hyperlink>
    </w:p>
    <w:p w14:paraId="59A4928C" w14:textId="77777777" w:rsidR="00A752A7" w:rsidRPr="0057218B" w:rsidRDefault="00A752A7" w:rsidP="00AA3FA3"/>
    <w:p w14:paraId="1996E30C" w14:textId="77777777" w:rsidR="00512FAA" w:rsidRDefault="00512FAA" w:rsidP="00AA3FA3">
      <w:pPr>
        <w:ind w:firstLine="0"/>
        <w:jc w:val="left"/>
        <w:rPr>
          <w:rFonts w:cs="Times New Roman"/>
        </w:rPr>
      </w:pPr>
      <w:r>
        <w:rPr>
          <w:rFonts w:cs="Times New Roman"/>
        </w:rPr>
        <w:br w:type="page"/>
      </w:r>
    </w:p>
    <w:p w14:paraId="4C910333" w14:textId="77777777" w:rsidR="00AC25FC" w:rsidRPr="00512FAA" w:rsidRDefault="00DC33B6" w:rsidP="00AA3FA3">
      <w:pPr>
        <w:pStyle w:val="Virsraksts1"/>
        <w:spacing w:after="0"/>
      </w:pPr>
      <w:bookmarkStart w:id="2" w:name="_Toc535912934"/>
      <w:r>
        <w:lastRenderedPageBreak/>
        <w:t>2</w:t>
      </w:r>
      <w:r w:rsidR="009930ED" w:rsidRPr="00BD39E6">
        <w:t>. </w:t>
      </w:r>
      <w:r w:rsidR="00ED7950" w:rsidRPr="00BD39E6">
        <w:t>Sekmīgas komunikācijas teorētiskie priekšnosacījumi un praktiskie ieteikumi tās īstenošanai</w:t>
      </w:r>
      <w:bookmarkEnd w:id="2"/>
    </w:p>
    <w:p w14:paraId="72348C13" w14:textId="77777777" w:rsidR="00BC132C" w:rsidRPr="00970A79" w:rsidRDefault="00BC132C" w:rsidP="00AA3FA3">
      <w:pPr>
        <w:ind w:firstLine="0"/>
        <w:jc w:val="center"/>
        <w:rPr>
          <w:rFonts w:cs="Times New Roman"/>
          <w:i/>
          <w:szCs w:val="24"/>
        </w:rPr>
      </w:pPr>
      <w:r w:rsidRPr="00970A79">
        <w:rPr>
          <w:rFonts w:cs="Times New Roman"/>
          <w:i/>
          <w:szCs w:val="24"/>
        </w:rPr>
        <w:t>Ieva Kalniņa</w:t>
      </w:r>
      <w:r w:rsidR="00970A79" w:rsidRPr="00970A79">
        <w:rPr>
          <w:rFonts w:cs="Times New Roman"/>
          <w:i/>
          <w:szCs w:val="24"/>
        </w:rPr>
        <w:t>,</w:t>
      </w:r>
      <w:r w:rsidRPr="00970A79">
        <w:rPr>
          <w:rFonts w:cs="Times New Roman"/>
          <w:i/>
          <w:szCs w:val="24"/>
        </w:rPr>
        <w:t xml:space="preserve"> Rolands Ozols</w:t>
      </w:r>
    </w:p>
    <w:p w14:paraId="64EE98DB" w14:textId="77777777" w:rsidR="00BC132C" w:rsidRPr="005C4F3D" w:rsidRDefault="00BC132C" w:rsidP="00AA3FA3">
      <w:pPr>
        <w:rPr>
          <w:rFonts w:cs="Times New Roman"/>
          <w:szCs w:val="24"/>
        </w:rPr>
      </w:pPr>
    </w:p>
    <w:p w14:paraId="306AEF63" w14:textId="77777777" w:rsidR="00CC6447" w:rsidRDefault="00CC6447" w:rsidP="00CC6447">
      <w:pPr>
        <w:rPr>
          <w:rFonts w:cs="Times New Roman"/>
          <w:szCs w:val="24"/>
        </w:rPr>
      </w:pPr>
      <w:r w:rsidRPr="005C4F3D">
        <w:rPr>
          <w:rFonts w:cs="Times New Roman"/>
          <w:szCs w:val="24"/>
        </w:rPr>
        <w:t>Sekmīga komunikācija ir priekšnosacījums sadarbībai starp izglītības procesā iesaistītaj</w:t>
      </w:r>
      <w:r>
        <w:rPr>
          <w:rFonts w:cs="Times New Roman"/>
          <w:szCs w:val="24"/>
        </w:rPr>
        <w:t>iem</w:t>
      </w:r>
      <w:r w:rsidRPr="005C4F3D">
        <w:rPr>
          <w:rFonts w:cs="Times New Roman"/>
          <w:szCs w:val="24"/>
        </w:rPr>
        <w:t xml:space="preserve"> </w:t>
      </w:r>
      <w:r>
        <w:rPr>
          <w:rFonts w:cs="Times New Roman"/>
          <w:szCs w:val="24"/>
        </w:rPr>
        <w:t xml:space="preserve">indivīdiem, </w:t>
      </w:r>
      <w:r w:rsidR="00DC33B6">
        <w:rPr>
          <w:rFonts w:cs="Times New Roman"/>
          <w:szCs w:val="24"/>
        </w:rPr>
        <w:t>iestādēm</w:t>
      </w:r>
      <w:r w:rsidR="00DC33B6" w:rsidRPr="005C4F3D">
        <w:rPr>
          <w:rFonts w:cs="Times New Roman"/>
          <w:szCs w:val="24"/>
        </w:rPr>
        <w:t xml:space="preserve"> </w:t>
      </w:r>
      <w:r w:rsidRPr="005C4F3D">
        <w:rPr>
          <w:rFonts w:cs="Times New Roman"/>
          <w:szCs w:val="24"/>
        </w:rPr>
        <w:t xml:space="preserve">un organizācijām, lai jebkura izglītības iestāde varētu pilnvērtīgi veikt tās funkcijas. </w:t>
      </w:r>
      <w:r>
        <w:rPr>
          <w:rFonts w:cs="Times New Roman"/>
          <w:szCs w:val="24"/>
        </w:rPr>
        <w:t xml:space="preserve">Gadījumos, kad komunikācija nav izdevusies un ir redzami šķēršļi turpmākai sadarbībai, tas ir viens no nozīmīgiem iemesliem, kādēļ mēdz palielināties PMP risku kopums. Savukārt situācijās, kurās komunikācija veidojas visiem iesaistītajiem pieņemami un cieņpilni, parasti izdodas </w:t>
      </w:r>
      <w:r w:rsidRPr="00FA2D4B">
        <w:rPr>
          <w:rFonts w:cs="Times New Roman"/>
          <w:szCs w:val="24"/>
        </w:rPr>
        <w:t>atrisināt</w:t>
      </w:r>
      <w:r>
        <w:rPr>
          <w:rFonts w:cs="Times New Roman"/>
          <w:szCs w:val="24"/>
        </w:rPr>
        <w:t xml:space="preserve"> pat vissarežģītākās situācijas un mazināt PMP riskus izglītībā.</w:t>
      </w:r>
    </w:p>
    <w:p w14:paraId="116E7D0A" w14:textId="77777777" w:rsidR="00CC6447" w:rsidRDefault="00CC6447" w:rsidP="00CC6447">
      <w:pPr>
        <w:rPr>
          <w:rFonts w:cs="Times New Roman"/>
          <w:b/>
          <w:szCs w:val="24"/>
        </w:rPr>
      </w:pPr>
    </w:p>
    <w:p w14:paraId="56BF9477" w14:textId="77777777" w:rsidR="00CC6447" w:rsidRPr="002C6D6C" w:rsidRDefault="00DC33B6" w:rsidP="00CC6447">
      <w:pPr>
        <w:rPr>
          <w:rFonts w:cs="Times New Roman"/>
          <w:b/>
          <w:szCs w:val="24"/>
        </w:rPr>
      </w:pPr>
      <w:r>
        <w:rPr>
          <w:rFonts w:cs="Times New Roman"/>
          <w:b/>
          <w:szCs w:val="24"/>
        </w:rPr>
        <w:t>2</w:t>
      </w:r>
      <w:r w:rsidR="00CC6447" w:rsidRPr="00FA2D4B">
        <w:rPr>
          <w:rFonts w:cs="Times New Roman"/>
          <w:b/>
          <w:szCs w:val="24"/>
        </w:rPr>
        <w:t xml:space="preserve">.1. </w:t>
      </w:r>
      <w:r w:rsidR="00CC6447">
        <w:rPr>
          <w:rFonts w:cs="Times New Roman"/>
          <w:b/>
          <w:szCs w:val="24"/>
        </w:rPr>
        <w:t>Sadarbību veicinošas k</w:t>
      </w:r>
      <w:r w:rsidR="00CC6447" w:rsidRPr="00FA2D4B">
        <w:rPr>
          <w:rFonts w:cs="Times New Roman"/>
          <w:b/>
          <w:szCs w:val="24"/>
        </w:rPr>
        <w:t>omunikācijas jēdzien</w:t>
      </w:r>
      <w:r w:rsidR="00CC6447">
        <w:rPr>
          <w:rFonts w:cs="Times New Roman"/>
          <w:b/>
          <w:szCs w:val="24"/>
        </w:rPr>
        <w:t>s</w:t>
      </w:r>
    </w:p>
    <w:p w14:paraId="0EAF7D0A" w14:textId="77777777" w:rsidR="00CC6447" w:rsidRDefault="00CC6447" w:rsidP="00CC6447">
      <w:pPr>
        <w:rPr>
          <w:rFonts w:cs="Times New Roman"/>
          <w:szCs w:val="24"/>
        </w:rPr>
      </w:pPr>
      <w:r>
        <w:rPr>
          <w:rFonts w:cs="Times New Roman"/>
          <w:szCs w:val="24"/>
        </w:rPr>
        <w:t xml:space="preserve">Analizējot teorētisko literatūru, komunikācija tiek definēta dažādi. Visbiežāk ar jēdzienu komunikācija tiek saprasta </w:t>
      </w:r>
      <w:r w:rsidRPr="00273696">
        <w:rPr>
          <w:rFonts w:cs="Times New Roman"/>
          <w:szCs w:val="24"/>
        </w:rPr>
        <w:t>jebkura veida informācijas apmaiņa (</w:t>
      </w:r>
      <w:r w:rsidR="00AA5E2F">
        <w:rPr>
          <w:rFonts w:cs="Times New Roman"/>
          <w:szCs w:val="24"/>
        </w:rPr>
        <w:t>Keyton, 2011</w:t>
      </w:r>
      <w:r>
        <w:rPr>
          <w:rFonts w:cs="Times New Roman"/>
          <w:szCs w:val="24"/>
        </w:rPr>
        <w:t xml:space="preserve">; Capogna, 2017; </w:t>
      </w:r>
      <w:r w:rsidRPr="005C4F3D">
        <w:rPr>
          <w:rFonts w:cs="Times New Roman"/>
          <w:color w:val="333333"/>
          <w:szCs w:val="24"/>
        </w:rPr>
        <w:t>Morreale</w:t>
      </w:r>
      <w:r>
        <w:rPr>
          <w:rFonts w:cs="Times New Roman"/>
          <w:szCs w:val="24"/>
        </w:rPr>
        <w:t xml:space="preserve"> et.al., 2017; Meriam-Webster, 2018</w:t>
      </w:r>
      <w:r w:rsidRPr="00273696">
        <w:rPr>
          <w:rFonts w:cs="Times New Roman"/>
          <w:szCs w:val="24"/>
        </w:rPr>
        <w:t>)</w:t>
      </w:r>
      <w:r>
        <w:rPr>
          <w:rFonts w:cs="Times New Roman"/>
          <w:szCs w:val="24"/>
        </w:rPr>
        <w:t xml:space="preserve"> vai arī komunikācija tiek skatīta kā process, kurā notiek informācijas apmaiņa ar ziņas palīdzību, kurai ar noteiktu simbolu, zīmju vai uzvedības palīdzību tiek piešķirta nozīme/jēga (Pearson et.al., 2011; Meriam-Webster, 2018). Rumāņu pētnieks Ilica (2014), analizējot komunikācijas procesu izglītībā postmodernā sabiedrībā, apgalvo, ka komunikācija ir process, kam ir raksturīga savstarpēja mijiedarbība noteiktā kontekstā, jo komunikācija nav iespējama tikai ziņu un simbolu līmenī bez noteiktas zināšanu, pieredzes, sajūtu, vides, kultūras u.c. ietekmes. Līdzīgi uz komunikācijas procesu raugās arī latviešu zinātnieks un uzņēmējs Apsalons (2013), norādot, ka komunikācijas procesu raksturo tikai tāda sociāla rīcība, kuras mērķis ir saprašanās un kopības veidošana starp cilvēkiem. </w:t>
      </w:r>
    </w:p>
    <w:p w14:paraId="7D5C9A02" w14:textId="77777777" w:rsidR="00CC6447" w:rsidRDefault="00CC6447" w:rsidP="00CC6447">
      <w:pPr>
        <w:rPr>
          <w:rFonts w:cs="Times New Roman"/>
          <w:szCs w:val="24"/>
        </w:rPr>
      </w:pPr>
      <w:r w:rsidRPr="002B26DD">
        <w:rPr>
          <w:rFonts w:cs="Times New Roman"/>
          <w:szCs w:val="24"/>
        </w:rPr>
        <w:t xml:space="preserve">Apkopojot komunikācijas jēdziena dažādos </w:t>
      </w:r>
      <w:r w:rsidRPr="00114397">
        <w:rPr>
          <w:rFonts w:cs="Times New Roman"/>
          <w:szCs w:val="24"/>
        </w:rPr>
        <w:t>skaidrojumus,</w:t>
      </w:r>
      <w:r w:rsidRPr="002B26DD">
        <w:rPr>
          <w:rFonts w:cs="Times New Roman"/>
          <w:szCs w:val="24"/>
        </w:rPr>
        <w:t xml:space="preserve"> var uzskatīt, ka </w:t>
      </w:r>
      <w:r w:rsidRPr="002B26DD">
        <w:rPr>
          <w:rFonts w:cs="Times New Roman"/>
          <w:szCs w:val="24"/>
          <w:u w:val="single"/>
        </w:rPr>
        <w:t>komunikācija ir informācijas radīšanas, nodošanas un saņemšanas process ar mērķi veidot sadarbību starp indivīdiem, grupām, organizācijām un institūcijām</w:t>
      </w:r>
      <w:r w:rsidRPr="002B26DD">
        <w:rPr>
          <w:rFonts w:cs="Times New Roman"/>
          <w:szCs w:val="24"/>
        </w:rPr>
        <w:t xml:space="preserve">. </w:t>
      </w:r>
    </w:p>
    <w:p w14:paraId="648D3377" w14:textId="77777777" w:rsidR="00CC6447" w:rsidRPr="002B26DD" w:rsidRDefault="00CC6447" w:rsidP="00CC6447">
      <w:pPr>
        <w:rPr>
          <w:rFonts w:cs="Times New Roman"/>
          <w:szCs w:val="24"/>
        </w:rPr>
      </w:pPr>
    </w:p>
    <w:p w14:paraId="17FC3612" w14:textId="77777777" w:rsidR="00CC6447" w:rsidRPr="009723A9" w:rsidRDefault="0061188C" w:rsidP="00CC6447">
      <w:pPr>
        <w:rPr>
          <w:rFonts w:cs="Times New Roman"/>
          <w:b/>
          <w:szCs w:val="24"/>
        </w:rPr>
      </w:pPr>
      <w:r>
        <w:rPr>
          <w:rFonts w:cs="Times New Roman"/>
          <w:b/>
          <w:szCs w:val="24"/>
        </w:rPr>
        <w:t>2</w:t>
      </w:r>
      <w:r w:rsidR="00CC6447" w:rsidRPr="009723A9">
        <w:rPr>
          <w:rFonts w:cs="Times New Roman"/>
          <w:b/>
          <w:szCs w:val="24"/>
        </w:rPr>
        <w:t xml:space="preserve">.2. Komunikācijas procesa </w:t>
      </w:r>
      <w:r w:rsidR="00CC6447">
        <w:rPr>
          <w:rFonts w:cs="Times New Roman"/>
          <w:b/>
          <w:szCs w:val="24"/>
        </w:rPr>
        <w:t xml:space="preserve">teorētiskā </w:t>
      </w:r>
      <w:r>
        <w:rPr>
          <w:rFonts w:cs="Times New Roman"/>
          <w:b/>
          <w:szCs w:val="24"/>
        </w:rPr>
        <w:t>struktūra</w:t>
      </w:r>
    </w:p>
    <w:p w14:paraId="41B32236" w14:textId="77777777" w:rsidR="00CC6447" w:rsidRPr="00273696" w:rsidRDefault="00CC6447" w:rsidP="00CC6447">
      <w:pPr>
        <w:rPr>
          <w:rFonts w:cs="Times New Roman"/>
          <w:szCs w:val="24"/>
        </w:rPr>
      </w:pPr>
      <w:r>
        <w:rPr>
          <w:rFonts w:cs="Times New Roman"/>
          <w:szCs w:val="24"/>
        </w:rPr>
        <w:t>Teorētiskajā literatūrā k</w:t>
      </w:r>
      <w:r w:rsidRPr="00273696">
        <w:rPr>
          <w:rFonts w:cs="Times New Roman"/>
          <w:szCs w:val="24"/>
        </w:rPr>
        <w:t xml:space="preserve">omunikācijas </w:t>
      </w:r>
      <w:r>
        <w:rPr>
          <w:rFonts w:cs="Times New Roman"/>
          <w:szCs w:val="24"/>
        </w:rPr>
        <w:t>procesā</w:t>
      </w:r>
      <w:r w:rsidRPr="00273696">
        <w:rPr>
          <w:rFonts w:cs="Times New Roman"/>
          <w:szCs w:val="24"/>
        </w:rPr>
        <w:t xml:space="preserve"> tiek </w:t>
      </w:r>
      <w:r>
        <w:rPr>
          <w:rFonts w:cs="Times New Roman"/>
          <w:szCs w:val="24"/>
        </w:rPr>
        <w:t>izdalīts</w:t>
      </w:r>
      <w:r w:rsidRPr="00273696">
        <w:rPr>
          <w:rFonts w:cs="Times New Roman"/>
          <w:szCs w:val="24"/>
        </w:rPr>
        <w:t xml:space="preserve"> elementu kopums</w:t>
      </w:r>
      <w:r>
        <w:rPr>
          <w:rFonts w:cs="Times New Roman"/>
          <w:szCs w:val="24"/>
        </w:rPr>
        <w:t>, k</w:t>
      </w:r>
      <w:r w:rsidR="003B0FA6">
        <w:rPr>
          <w:rFonts w:cs="Times New Roman"/>
          <w:szCs w:val="24"/>
        </w:rPr>
        <w:t>as</w:t>
      </w:r>
      <w:r>
        <w:rPr>
          <w:rFonts w:cs="Times New Roman"/>
          <w:szCs w:val="24"/>
        </w:rPr>
        <w:t xml:space="preserve"> veido un ietekmē komunikācijas procesu starp indivīdiem, grupām un organizācijām</w:t>
      </w:r>
      <w:r w:rsidRPr="00273696">
        <w:rPr>
          <w:rFonts w:cs="Times New Roman"/>
          <w:szCs w:val="24"/>
        </w:rPr>
        <w:t xml:space="preserve"> (Pearson et.al., 20</w:t>
      </w:r>
      <w:r>
        <w:rPr>
          <w:rFonts w:cs="Times New Roman"/>
          <w:szCs w:val="24"/>
        </w:rPr>
        <w:t>11; Cheney</w:t>
      </w:r>
      <w:r w:rsidR="00C74A7E">
        <w:rPr>
          <w:rFonts w:cs="Times New Roman"/>
          <w:szCs w:val="24"/>
        </w:rPr>
        <w:t xml:space="preserve"> et al</w:t>
      </w:r>
      <w:r>
        <w:rPr>
          <w:rFonts w:cs="Times New Roman"/>
          <w:szCs w:val="24"/>
        </w:rPr>
        <w:t xml:space="preserve">, 2011; </w:t>
      </w:r>
      <w:r w:rsidR="00AA5E2F">
        <w:rPr>
          <w:rFonts w:cs="Times New Roman"/>
          <w:szCs w:val="24"/>
        </w:rPr>
        <w:t>Keyton, 2011</w:t>
      </w:r>
      <w:r>
        <w:rPr>
          <w:rFonts w:cs="Times New Roman"/>
          <w:szCs w:val="24"/>
        </w:rPr>
        <w:t>; Ondondo, 2015</w:t>
      </w:r>
      <w:r w:rsidRPr="00273696">
        <w:rPr>
          <w:rFonts w:cs="Times New Roman"/>
          <w:szCs w:val="24"/>
        </w:rPr>
        <w:t>):</w:t>
      </w:r>
    </w:p>
    <w:p w14:paraId="10344B03" w14:textId="77777777" w:rsidR="00CC6447" w:rsidRDefault="00CC6447" w:rsidP="00212B1E">
      <w:pPr>
        <w:pStyle w:val="Sarakstarindkopa"/>
        <w:numPr>
          <w:ilvl w:val="0"/>
          <w:numId w:val="103"/>
        </w:numPr>
        <w:ind w:left="709"/>
        <w:rPr>
          <w:rFonts w:cs="Times New Roman"/>
          <w:szCs w:val="24"/>
        </w:rPr>
      </w:pPr>
      <w:r w:rsidRPr="00677A32">
        <w:rPr>
          <w:rFonts w:cs="Times New Roman"/>
          <w:i/>
          <w:szCs w:val="24"/>
          <w:u w:val="single"/>
        </w:rPr>
        <w:t>Avots</w:t>
      </w:r>
      <w:r>
        <w:rPr>
          <w:rFonts w:cs="Times New Roman"/>
          <w:szCs w:val="24"/>
        </w:rPr>
        <w:t xml:space="preserve"> – ziņas sniedzējs un iniciators; </w:t>
      </w:r>
    </w:p>
    <w:p w14:paraId="412E59F4" w14:textId="77777777" w:rsidR="00CC6447" w:rsidRDefault="00CC6447" w:rsidP="00212B1E">
      <w:pPr>
        <w:pStyle w:val="Sarakstarindkopa"/>
        <w:numPr>
          <w:ilvl w:val="0"/>
          <w:numId w:val="103"/>
        </w:numPr>
        <w:ind w:left="709"/>
        <w:rPr>
          <w:rFonts w:cs="Times New Roman"/>
          <w:szCs w:val="24"/>
        </w:rPr>
      </w:pPr>
      <w:r w:rsidRPr="00677A32">
        <w:rPr>
          <w:rFonts w:cs="Times New Roman"/>
          <w:i/>
          <w:szCs w:val="24"/>
          <w:u w:val="single"/>
        </w:rPr>
        <w:lastRenderedPageBreak/>
        <w:t>Saņēmējs</w:t>
      </w:r>
      <w:r>
        <w:rPr>
          <w:rFonts w:cs="Times New Roman"/>
          <w:szCs w:val="24"/>
        </w:rPr>
        <w:t xml:space="preserve"> – ziņas ieguvējs, adresāts un ziņas saņemšanas mērķis;</w:t>
      </w:r>
    </w:p>
    <w:p w14:paraId="2A3DB165" w14:textId="77777777" w:rsidR="00CC6447" w:rsidRDefault="00CC6447" w:rsidP="00212B1E">
      <w:pPr>
        <w:pStyle w:val="Sarakstarindkopa"/>
        <w:numPr>
          <w:ilvl w:val="0"/>
          <w:numId w:val="103"/>
        </w:numPr>
        <w:ind w:left="709"/>
        <w:rPr>
          <w:rFonts w:cs="Times New Roman"/>
          <w:szCs w:val="24"/>
        </w:rPr>
      </w:pPr>
      <w:r w:rsidRPr="00677A32">
        <w:rPr>
          <w:rFonts w:cs="Times New Roman"/>
          <w:i/>
          <w:szCs w:val="24"/>
          <w:u w:val="single"/>
        </w:rPr>
        <w:t>Ziņa</w:t>
      </w:r>
      <w:r>
        <w:rPr>
          <w:rFonts w:cs="Times New Roman"/>
          <w:szCs w:val="24"/>
        </w:rPr>
        <w:t xml:space="preserve"> – verbālā vai neverbālā veidā sniegta ideja, doma vai sajūtas, kuras viena puse (avots jeb ziņas sniedzējs un iniciators) vēlas nodot otrai pusei (saņēmējam jeb ziņas ieguvējam);</w:t>
      </w:r>
    </w:p>
    <w:p w14:paraId="1BCB3BAC" w14:textId="77777777" w:rsidR="00CC6447" w:rsidRDefault="00CC6447" w:rsidP="00212B1E">
      <w:pPr>
        <w:pStyle w:val="Sarakstarindkopa"/>
        <w:numPr>
          <w:ilvl w:val="0"/>
          <w:numId w:val="103"/>
        </w:numPr>
        <w:ind w:left="709"/>
        <w:rPr>
          <w:rFonts w:cs="Times New Roman"/>
          <w:szCs w:val="24"/>
        </w:rPr>
      </w:pPr>
      <w:r w:rsidRPr="00677A32">
        <w:rPr>
          <w:rFonts w:cs="Times New Roman"/>
          <w:i/>
          <w:szCs w:val="24"/>
          <w:u w:val="single"/>
        </w:rPr>
        <w:t>Kanāls</w:t>
      </w:r>
      <w:r>
        <w:rPr>
          <w:rFonts w:cs="Times New Roman"/>
          <w:szCs w:val="24"/>
        </w:rPr>
        <w:t xml:space="preserve"> – veids, kādā ziņa nokļūst no avota (ziņas sniedzēja) pie ziņas saņēmēja;</w:t>
      </w:r>
    </w:p>
    <w:p w14:paraId="5EBCF000" w14:textId="77777777" w:rsidR="00CC6447" w:rsidRDefault="00CC6447" w:rsidP="00212B1E">
      <w:pPr>
        <w:pStyle w:val="Sarakstarindkopa"/>
        <w:numPr>
          <w:ilvl w:val="0"/>
          <w:numId w:val="103"/>
        </w:numPr>
        <w:ind w:left="709"/>
        <w:rPr>
          <w:rFonts w:cs="Times New Roman"/>
          <w:szCs w:val="24"/>
        </w:rPr>
      </w:pPr>
      <w:r w:rsidRPr="00677A32">
        <w:rPr>
          <w:rFonts w:cs="Times New Roman"/>
          <w:i/>
          <w:szCs w:val="24"/>
          <w:u w:val="single"/>
        </w:rPr>
        <w:t>Atgriezeniskā saite</w:t>
      </w:r>
      <w:r>
        <w:rPr>
          <w:rFonts w:cs="Times New Roman"/>
          <w:szCs w:val="24"/>
        </w:rPr>
        <w:t xml:space="preserve"> – ziņas saņēmēja sniegtā atbilde verbālā vai neverbālā veidā ziņas sniedzējam; saņēmēja klusēšana pēc ziņas saņemšanas arī ir viens no atbildes veidiem;</w:t>
      </w:r>
    </w:p>
    <w:p w14:paraId="11502AE3" w14:textId="2A63603D" w:rsidR="00CC6447" w:rsidRDefault="00CC6447" w:rsidP="00212B1E">
      <w:pPr>
        <w:pStyle w:val="Sarakstarindkopa"/>
        <w:numPr>
          <w:ilvl w:val="0"/>
          <w:numId w:val="103"/>
        </w:numPr>
        <w:ind w:left="709"/>
        <w:rPr>
          <w:rFonts w:cs="Times New Roman"/>
          <w:szCs w:val="24"/>
        </w:rPr>
      </w:pPr>
      <w:r w:rsidRPr="00677A32">
        <w:rPr>
          <w:rFonts w:cs="Times New Roman"/>
          <w:i/>
          <w:szCs w:val="24"/>
          <w:u w:val="single"/>
        </w:rPr>
        <w:t>Kods</w:t>
      </w:r>
      <w:r>
        <w:rPr>
          <w:rFonts w:cs="Times New Roman"/>
          <w:szCs w:val="24"/>
        </w:rPr>
        <w:t xml:space="preserve"> – sistemātisks simbolu kopums, kuru ziņas sniedzējs izmanto, lai izveidotu ziņas nozīmi ziņas saņēmējam. Ir verbālie kodi, kuri sastāv no simboliem (vārdiem), un tos saistošās valodas gramatiskās struktūras. Šādā ziņā visas valodas ir kodi. Ir neverbālie kodi, kuri veidojas no dažādiem simboliem, kas nav vārdi, ieskaitot ķermeņa kustības, laika un telpas izmantošanas veidus un ieradumus, apģērba kultūras, rotaslietas, citas skaņas, kas nav vārdi</w:t>
      </w:r>
      <w:r w:rsidR="003343DC">
        <w:rPr>
          <w:rFonts w:cs="Times New Roman"/>
          <w:szCs w:val="24"/>
        </w:rPr>
        <w:t>;</w:t>
      </w:r>
    </w:p>
    <w:p w14:paraId="4B89F5BF" w14:textId="7668F3EF" w:rsidR="00CC6447" w:rsidRDefault="00CC6447" w:rsidP="00212B1E">
      <w:pPr>
        <w:pStyle w:val="Sarakstarindkopa"/>
        <w:numPr>
          <w:ilvl w:val="0"/>
          <w:numId w:val="103"/>
        </w:numPr>
        <w:ind w:left="709"/>
        <w:rPr>
          <w:rFonts w:cs="Times New Roman"/>
          <w:szCs w:val="24"/>
        </w:rPr>
      </w:pPr>
      <w:r w:rsidRPr="00EC1A0D">
        <w:rPr>
          <w:rFonts w:cs="Times New Roman"/>
          <w:i/>
          <w:szCs w:val="24"/>
          <w:u w:val="single"/>
        </w:rPr>
        <w:t>Kodēšana</w:t>
      </w:r>
      <w:r>
        <w:rPr>
          <w:rFonts w:cs="Times New Roman"/>
          <w:szCs w:val="24"/>
        </w:rPr>
        <w:t xml:space="preserve"> – process, kurā ideja vai doma tiek pārveidota par kodu</w:t>
      </w:r>
      <w:r w:rsidR="003343DC">
        <w:rPr>
          <w:rFonts w:cs="Times New Roman"/>
          <w:szCs w:val="24"/>
        </w:rPr>
        <w:t>;</w:t>
      </w:r>
    </w:p>
    <w:p w14:paraId="06A56B78" w14:textId="7BE2932F" w:rsidR="00CC6447" w:rsidRDefault="00CC6447" w:rsidP="00212B1E">
      <w:pPr>
        <w:pStyle w:val="Sarakstarindkopa"/>
        <w:numPr>
          <w:ilvl w:val="0"/>
          <w:numId w:val="103"/>
        </w:numPr>
        <w:ind w:left="709"/>
        <w:rPr>
          <w:rFonts w:cs="Times New Roman"/>
          <w:szCs w:val="24"/>
        </w:rPr>
      </w:pPr>
      <w:r w:rsidRPr="00EC1A0D">
        <w:rPr>
          <w:rFonts w:cs="Times New Roman"/>
          <w:i/>
          <w:szCs w:val="24"/>
          <w:u w:val="single"/>
        </w:rPr>
        <w:t>Dekodēšana</w:t>
      </w:r>
      <w:r>
        <w:rPr>
          <w:rFonts w:cs="Times New Roman"/>
          <w:szCs w:val="24"/>
        </w:rPr>
        <w:t xml:space="preserve"> – process, kurā saņemtajai ziņai tiek piešķirta nozīme, izmantojot kodu, un tā tiek pārtulkota</w:t>
      </w:r>
      <w:r w:rsidR="003343DC">
        <w:rPr>
          <w:rFonts w:cs="Times New Roman"/>
          <w:szCs w:val="24"/>
        </w:rPr>
        <w:t>;</w:t>
      </w:r>
    </w:p>
    <w:p w14:paraId="13188E39" w14:textId="41ABFE37" w:rsidR="00CC6447" w:rsidRPr="00AA3B2E" w:rsidRDefault="00CC6447" w:rsidP="00212B1E">
      <w:pPr>
        <w:pStyle w:val="Sarakstarindkopa"/>
        <w:numPr>
          <w:ilvl w:val="0"/>
          <w:numId w:val="103"/>
        </w:numPr>
        <w:ind w:left="709"/>
        <w:rPr>
          <w:rFonts w:cs="Times New Roman"/>
          <w:szCs w:val="24"/>
        </w:rPr>
      </w:pPr>
      <w:r w:rsidRPr="008E06C1">
        <w:rPr>
          <w:rFonts w:cs="Times New Roman"/>
          <w:i/>
          <w:szCs w:val="24"/>
          <w:u w:val="single"/>
        </w:rPr>
        <w:t>Troksnis</w:t>
      </w:r>
      <w:r>
        <w:rPr>
          <w:rFonts w:cs="Times New Roman"/>
          <w:szCs w:val="24"/>
        </w:rPr>
        <w:t xml:space="preserve"> – jebkāda veida traucēklis kodēšanas un dekodēšanas procesā, kas samazina ziņas skaidrību, dažādos avotos trokšņu definēšanai tiek </w:t>
      </w:r>
      <w:r w:rsidR="00693471">
        <w:rPr>
          <w:rFonts w:cs="Times New Roman"/>
          <w:szCs w:val="24"/>
        </w:rPr>
        <w:t>izmantots</w:t>
      </w:r>
      <w:r w:rsidR="003343DC">
        <w:rPr>
          <w:rFonts w:cs="Times New Roman"/>
          <w:szCs w:val="24"/>
        </w:rPr>
        <w:t xml:space="preserve"> </w:t>
      </w:r>
      <w:r>
        <w:rPr>
          <w:rFonts w:cs="Times New Roman"/>
          <w:szCs w:val="24"/>
        </w:rPr>
        <w:t xml:space="preserve">arī jēdziens </w:t>
      </w:r>
      <w:r w:rsidRPr="008E06C1">
        <w:rPr>
          <w:rFonts w:cs="Times New Roman"/>
          <w:i/>
          <w:szCs w:val="24"/>
          <w:u w:val="single"/>
        </w:rPr>
        <w:t>komunikācijas barjera</w:t>
      </w:r>
      <w:r>
        <w:rPr>
          <w:rFonts w:cs="Times New Roman"/>
          <w:szCs w:val="24"/>
        </w:rPr>
        <w:t>.</w:t>
      </w:r>
    </w:p>
    <w:p w14:paraId="3014D9F4" w14:textId="77777777" w:rsidR="00CC6447" w:rsidRDefault="00CC6447" w:rsidP="00CC6447">
      <w:pPr>
        <w:rPr>
          <w:rFonts w:cs="Times New Roman"/>
          <w:szCs w:val="24"/>
        </w:rPr>
      </w:pPr>
    </w:p>
    <w:p w14:paraId="2AFA36CA" w14:textId="77777777" w:rsidR="00CC6447" w:rsidRDefault="00CC6447" w:rsidP="00CC6447">
      <w:pPr>
        <w:rPr>
          <w:rFonts w:cs="Times New Roman"/>
          <w:szCs w:val="24"/>
        </w:rPr>
      </w:pPr>
      <w:r>
        <w:rPr>
          <w:rFonts w:cs="Times New Roman"/>
          <w:szCs w:val="24"/>
        </w:rPr>
        <w:t xml:space="preserve">Komunikācijas procesā ziņas sniedzējs (avots) ziņu pa kanālu kodētā veidā nodod ziņas saņēmējam. Pēc ziņas saņemšanas parasti seko atgriezeniskā saite, kuru saņēmējs nodod ziņas sniedzējam. Ja atgriezeniskā saite (jebkāda veida verbāla vai neverbāla reakcija) netiek sniegta, tad pats atgriezeniskās saites trūkums tiek uzskatīts par vienu no atgriezeniskās saites veidiem. Gadījumos, kad komunikācijā rodas problēmas, tiek runāts par trokšņiem jeb komunikācijas barjerām, kas rodas ziņas veidošanās laikā jeb kodēšanas procesā vai arī ziņas saņemšanas laikā jeb dekodēšanas procesā. Komunikācijas procesa teorētiskā struktūra shematiski redzama attēlā Nr. </w:t>
      </w:r>
      <w:r w:rsidR="00444BC0">
        <w:rPr>
          <w:rFonts w:cs="Times New Roman"/>
          <w:szCs w:val="24"/>
        </w:rPr>
        <w:t>2</w:t>
      </w:r>
      <w:r>
        <w:rPr>
          <w:rFonts w:cs="Times New Roman"/>
          <w:szCs w:val="24"/>
        </w:rPr>
        <w:t>.1.</w:t>
      </w:r>
    </w:p>
    <w:p w14:paraId="5C14B25B" w14:textId="77777777" w:rsidR="00CC6447" w:rsidRDefault="00CC6447" w:rsidP="00CC6447">
      <w:pPr>
        <w:rPr>
          <w:rFonts w:cs="Times New Roman"/>
          <w:szCs w:val="24"/>
        </w:rPr>
      </w:pPr>
    </w:p>
    <w:p w14:paraId="210B3822" w14:textId="77777777" w:rsidR="00CC6447" w:rsidRDefault="00CC6447" w:rsidP="00CC6447">
      <w:pPr>
        <w:ind w:firstLine="0"/>
        <w:jc w:val="center"/>
        <w:rPr>
          <w:rFonts w:cs="Times New Roman"/>
          <w:szCs w:val="24"/>
        </w:rPr>
      </w:pPr>
      <w:r>
        <w:rPr>
          <w:noProof/>
          <w:lang w:val="en-US"/>
        </w:rPr>
        <w:lastRenderedPageBreak/>
        <w:drawing>
          <wp:inline distT="0" distB="0" distL="0" distR="0" wp14:anchorId="15D03C10" wp14:editId="709CF7B8">
            <wp:extent cx="5731510" cy="2452370"/>
            <wp:effectExtent l="19050" t="19050" r="21590" b="24130"/>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2452370"/>
                    </a:xfrm>
                    <a:prstGeom prst="rect">
                      <a:avLst/>
                    </a:prstGeom>
                    <a:noFill/>
                    <a:ln>
                      <a:solidFill>
                        <a:srgbClr val="002060"/>
                      </a:solidFill>
                    </a:ln>
                  </pic:spPr>
                </pic:pic>
              </a:graphicData>
            </a:graphic>
          </wp:inline>
        </w:drawing>
      </w:r>
    </w:p>
    <w:p w14:paraId="4675397B" w14:textId="77777777" w:rsidR="00CC6447" w:rsidRDefault="00CC6447" w:rsidP="00CC6447">
      <w:pPr>
        <w:jc w:val="center"/>
        <w:rPr>
          <w:rFonts w:cs="Times New Roman"/>
          <w:szCs w:val="24"/>
        </w:rPr>
      </w:pPr>
      <w:r>
        <w:rPr>
          <w:rFonts w:cs="Times New Roman"/>
          <w:szCs w:val="24"/>
        </w:rPr>
        <w:t xml:space="preserve">Attēls Nr. </w:t>
      </w:r>
      <w:r w:rsidR="00444BC0">
        <w:rPr>
          <w:rFonts w:cs="Times New Roman"/>
          <w:szCs w:val="24"/>
        </w:rPr>
        <w:t>2</w:t>
      </w:r>
      <w:r>
        <w:rPr>
          <w:rFonts w:cs="Times New Roman"/>
          <w:szCs w:val="24"/>
        </w:rPr>
        <w:t xml:space="preserve">.1. </w:t>
      </w:r>
      <w:r w:rsidRPr="00E957B1">
        <w:rPr>
          <w:rFonts w:cs="Times New Roman"/>
          <w:szCs w:val="24"/>
        </w:rPr>
        <w:t>Komunikācijas process</w:t>
      </w:r>
      <w:r w:rsidR="00444BC0">
        <w:rPr>
          <w:rFonts w:cs="Times New Roman"/>
          <w:szCs w:val="24"/>
        </w:rPr>
        <w:t xml:space="preserve"> (</w:t>
      </w:r>
      <w:r w:rsidR="00444BC0" w:rsidRPr="00F24D37">
        <w:rPr>
          <w:rFonts w:cs="Times New Roman"/>
          <w:szCs w:val="24"/>
        </w:rPr>
        <w:t>autoru veidots, balstoties uz teorētiskās literatūras analīzi</w:t>
      </w:r>
      <w:r w:rsidR="00444BC0">
        <w:rPr>
          <w:rFonts w:cs="Times New Roman"/>
          <w:szCs w:val="24"/>
        </w:rPr>
        <w:t>)</w:t>
      </w:r>
    </w:p>
    <w:p w14:paraId="1A2B0851" w14:textId="77777777" w:rsidR="00CC6447" w:rsidRDefault="00CC6447" w:rsidP="00CC6447">
      <w:pPr>
        <w:rPr>
          <w:rFonts w:cs="Times New Roman"/>
          <w:szCs w:val="24"/>
        </w:rPr>
      </w:pPr>
    </w:p>
    <w:p w14:paraId="7FEABCBA" w14:textId="77777777" w:rsidR="00CC6447" w:rsidRDefault="00CC6447" w:rsidP="00CC6447">
      <w:pPr>
        <w:rPr>
          <w:rFonts w:cs="Times New Roman"/>
          <w:szCs w:val="24"/>
        </w:rPr>
      </w:pPr>
      <w:r>
        <w:rPr>
          <w:rFonts w:cs="Times New Roman"/>
          <w:szCs w:val="24"/>
        </w:rPr>
        <w:t>Kā redzams no komunikācijas procesa teorētiskajiem elementiem, veids, kā komunikācija var kļūt problemātiska, ir saistāms ar komunikācijas barjerām jeb trokšņiem, kuri rodas kodēšanas un dekodēšanas procesā. Teorētiskajā literatūrā, analizējot trokšņu jeb komunikācijas barjeru veidus, tiek piedāvātas dažādas klasifikācijas. Autori piedāvā trīs visizplatītākos iedalījumus:</w:t>
      </w:r>
    </w:p>
    <w:p w14:paraId="6B571957" w14:textId="77777777" w:rsidR="00CC6447" w:rsidRPr="002F3B7D" w:rsidRDefault="00CC6447" w:rsidP="00212B1E">
      <w:pPr>
        <w:pStyle w:val="Sarakstarindkopa"/>
        <w:numPr>
          <w:ilvl w:val="0"/>
          <w:numId w:val="89"/>
        </w:numPr>
        <w:rPr>
          <w:rFonts w:cs="Times New Roman"/>
          <w:szCs w:val="24"/>
        </w:rPr>
      </w:pPr>
      <w:r>
        <w:rPr>
          <w:rFonts w:cs="Times New Roman"/>
          <w:szCs w:val="24"/>
        </w:rPr>
        <w:t>Komunikācijas pētnieki (</w:t>
      </w:r>
      <w:r w:rsidRPr="002F3B7D">
        <w:rPr>
          <w:rFonts w:cs="Times New Roman"/>
          <w:szCs w:val="24"/>
        </w:rPr>
        <w:t>Lunenburgs</w:t>
      </w:r>
      <w:r>
        <w:rPr>
          <w:rFonts w:cs="Times New Roman"/>
          <w:szCs w:val="24"/>
        </w:rPr>
        <w:t>, 2010; Ondondo, 2015</w:t>
      </w:r>
      <w:r w:rsidRPr="002F3B7D">
        <w:rPr>
          <w:rFonts w:cs="Times New Roman"/>
          <w:szCs w:val="24"/>
        </w:rPr>
        <w:t>)</w:t>
      </w:r>
      <w:r>
        <w:rPr>
          <w:rFonts w:cs="Times New Roman"/>
          <w:szCs w:val="24"/>
        </w:rPr>
        <w:t xml:space="preserve"> </w:t>
      </w:r>
      <w:r w:rsidRPr="002F3B7D">
        <w:rPr>
          <w:rFonts w:cs="Times New Roman"/>
          <w:szCs w:val="24"/>
        </w:rPr>
        <w:t xml:space="preserve">izšķir </w:t>
      </w:r>
      <w:r>
        <w:rPr>
          <w:rFonts w:cs="Times New Roman"/>
          <w:szCs w:val="24"/>
        </w:rPr>
        <w:t>četru veidu</w:t>
      </w:r>
      <w:r w:rsidRPr="002F3B7D">
        <w:rPr>
          <w:rFonts w:cs="Times New Roman"/>
          <w:szCs w:val="24"/>
        </w:rPr>
        <w:t xml:space="preserve"> komunikācijas barjeras: </w:t>
      </w:r>
    </w:p>
    <w:p w14:paraId="0773FC7F" w14:textId="77777777" w:rsidR="00CC6447" w:rsidRPr="002F3B7D" w:rsidRDefault="00CC6447" w:rsidP="00F24D37">
      <w:pPr>
        <w:pStyle w:val="Sarakstarindkopa"/>
        <w:numPr>
          <w:ilvl w:val="1"/>
          <w:numId w:val="157"/>
        </w:numPr>
        <w:ind w:left="1134"/>
        <w:rPr>
          <w:rFonts w:cs="Times New Roman"/>
          <w:szCs w:val="24"/>
        </w:rPr>
      </w:pPr>
      <w:r w:rsidRPr="002F3B7D">
        <w:rPr>
          <w:rFonts w:cs="Times New Roman"/>
          <w:szCs w:val="24"/>
          <w:u w:val="single"/>
        </w:rPr>
        <w:t>Procesa barjeras:</w:t>
      </w:r>
      <w:r w:rsidRPr="002F3B7D">
        <w:rPr>
          <w:rFonts w:cs="Times New Roman"/>
          <w:szCs w:val="24"/>
        </w:rPr>
        <w:t xml:space="preserve"> </w:t>
      </w:r>
      <w:r>
        <w:rPr>
          <w:rFonts w:cs="Times New Roman"/>
          <w:szCs w:val="24"/>
        </w:rPr>
        <w:t>tās ir saistītas</w:t>
      </w:r>
      <w:r w:rsidRPr="002F3B7D">
        <w:rPr>
          <w:rFonts w:cs="Times New Roman"/>
          <w:szCs w:val="24"/>
        </w:rPr>
        <w:t xml:space="preserve"> ar jebkuru </w:t>
      </w:r>
      <w:r>
        <w:rPr>
          <w:rFonts w:cs="Times New Roman"/>
          <w:szCs w:val="24"/>
        </w:rPr>
        <w:t>elementu</w:t>
      </w:r>
      <w:r w:rsidRPr="002F3B7D">
        <w:rPr>
          <w:rFonts w:cs="Times New Roman"/>
          <w:szCs w:val="24"/>
        </w:rPr>
        <w:t xml:space="preserve"> komunikācijas procesā (</w:t>
      </w:r>
      <w:r>
        <w:rPr>
          <w:rFonts w:cs="Times New Roman"/>
          <w:szCs w:val="24"/>
        </w:rPr>
        <w:t xml:space="preserve">piemēram, avots – </w:t>
      </w:r>
      <w:r w:rsidRPr="002F3B7D">
        <w:rPr>
          <w:rFonts w:cs="Times New Roman"/>
          <w:szCs w:val="24"/>
        </w:rPr>
        <w:t>baidās no kritikas</w:t>
      </w:r>
      <w:r>
        <w:rPr>
          <w:rFonts w:cs="Times New Roman"/>
          <w:szCs w:val="24"/>
        </w:rPr>
        <w:t xml:space="preserve">; </w:t>
      </w:r>
      <w:r w:rsidRPr="002F3B7D">
        <w:rPr>
          <w:rFonts w:cs="Times New Roman"/>
          <w:szCs w:val="24"/>
        </w:rPr>
        <w:t>kodēšana</w:t>
      </w:r>
      <w:r>
        <w:rPr>
          <w:rFonts w:cs="Times New Roman"/>
          <w:szCs w:val="24"/>
        </w:rPr>
        <w:t xml:space="preserve">s procesā – sliktas komunikācijas </w:t>
      </w:r>
      <w:r w:rsidRPr="002F3B7D">
        <w:rPr>
          <w:rFonts w:cs="Times New Roman"/>
          <w:szCs w:val="24"/>
        </w:rPr>
        <w:t>valodas zināšana</w:t>
      </w:r>
      <w:r>
        <w:rPr>
          <w:rFonts w:cs="Times New Roman"/>
          <w:szCs w:val="24"/>
        </w:rPr>
        <w:t>s;</w:t>
      </w:r>
      <w:r w:rsidRPr="002F3B7D">
        <w:rPr>
          <w:rFonts w:cs="Times New Roman"/>
          <w:szCs w:val="24"/>
        </w:rPr>
        <w:t xml:space="preserve"> kanāls</w:t>
      </w:r>
      <w:r>
        <w:rPr>
          <w:rFonts w:cs="Times New Roman"/>
          <w:szCs w:val="24"/>
        </w:rPr>
        <w:t xml:space="preserve"> – ziņu nav iespējams</w:t>
      </w:r>
      <w:r w:rsidRPr="002F3B7D">
        <w:rPr>
          <w:rFonts w:cs="Times New Roman"/>
          <w:szCs w:val="24"/>
        </w:rPr>
        <w:t xml:space="preserve"> nosūtīt</w:t>
      </w:r>
      <w:r>
        <w:rPr>
          <w:rFonts w:cs="Times New Roman"/>
          <w:szCs w:val="24"/>
        </w:rPr>
        <w:t xml:space="preserve"> vai arī izvēlētais kanāls </w:t>
      </w:r>
      <w:r w:rsidRPr="002F3B7D">
        <w:rPr>
          <w:rFonts w:cs="Times New Roman"/>
          <w:szCs w:val="24"/>
        </w:rPr>
        <w:t>nav piemērots konkrētam ziņojumam</w:t>
      </w:r>
      <w:r>
        <w:rPr>
          <w:rFonts w:cs="Times New Roman"/>
          <w:szCs w:val="24"/>
        </w:rPr>
        <w:t>;</w:t>
      </w:r>
      <w:r w:rsidRPr="002F3B7D">
        <w:rPr>
          <w:rFonts w:cs="Times New Roman"/>
          <w:szCs w:val="24"/>
        </w:rPr>
        <w:t xml:space="preserve"> dekodēšana</w:t>
      </w:r>
      <w:r>
        <w:rPr>
          <w:rFonts w:cs="Times New Roman"/>
          <w:szCs w:val="24"/>
        </w:rPr>
        <w:t xml:space="preserve"> un saņēmējs </w:t>
      </w:r>
      <w:r w:rsidRPr="002F3B7D">
        <w:rPr>
          <w:rFonts w:cs="Times New Roman"/>
          <w:szCs w:val="24"/>
        </w:rPr>
        <w:t>-</w:t>
      </w:r>
      <w:r>
        <w:rPr>
          <w:rFonts w:cs="Times New Roman"/>
          <w:szCs w:val="24"/>
        </w:rPr>
        <w:t xml:space="preserve"> </w:t>
      </w:r>
      <w:r w:rsidRPr="002F3B7D">
        <w:rPr>
          <w:rFonts w:cs="Times New Roman"/>
          <w:szCs w:val="24"/>
        </w:rPr>
        <w:t xml:space="preserve">nevar atšifrēt vai uztvert </w:t>
      </w:r>
      <w:r>
        <w:rPr>
          <w:rFonts w:cs="Times New Roman"/>
          <w:szCs w:val="24"/>
        </w:rPr>
        <w:t xml:space="preserve">ziņas </w:t>
      </w:r>
      <w:r w:rsidRPr="002F3B7D">
        <w:rPr>
          <w:rFonts w:cs="Times New Roman"/>
          <w:szCs w:val="24"/>
        </w:rPr>
        <w:t>jēgu, arī valodas kultūras dēļ</w:t>
      </w:r>
      <w:r>
        <w:rPr>
          <w:rFonts w:cs="Times New Roman"/>
          <w:szCs w:val="24"/>
        </w:rPr>
        <w:t>;</w:t>
      </w:r>
      <w:r w:rsidRPr="002F3B7D">
        <w:rPr>
          <w:rFonts w:cs="Times New Roman"/>
          <w:szCs w:val="24"/>
        </w:rPr>
        <w:t xml:space="preserve"> atgriezeniskā saite</w:t>
      </w:r>
      <w:r>
        <w:rPr>
          <w:rFonts w:cs="Times New Roman"/>
          <w:szCs w:val="24"/>
        </w:rPr>
        <w:t xml:space="preserve"> – nav </w:t>
      </w:r>
      <w:r w:rsidRPr="002F3B7D">
        <w:rPr>
          <w:rFonts w:cs="Times New Roman"/>
          <w:szCs w:val="24"/>
        </w:rPr>
        <w:t xml:space="preserve">nemaz vai </w:t>
      </w:r>
      <w:r>
        <w:rPr>
          <w:rFonts w:cs="Times New Roman"/>
          <w:szCs w:val="24"/>
        </w:rPr>
        <w:t xml:space="preserve">ir </w:t>
      </w:r>
      <w:r w:rsidRPr="002F3B7D">
        <w:rPr>
          <w:rFonts w:cs="Times New Roman"/>
          <w:szCs w:val="24"/>
        </w:rPr>
        <w:t xml:space="preserve">pārmērīga. </w:t>
      </w:r>
      <w:r>
        <w:rPr>
          <w:rFonts w:cs="Times New Roman"/>
          <w:szCs w:val="24"/>
        </w:rPr>
        <w:t>Jebkurš no elementiem komunikācijas procesā var būt lielāks vai mazāks šķērslis jeb troksnis).</w:t>
      </w:r>
    </w:p>
    <w:p w14:paraId="07AA382E" w14:textId="77777777" w:rsidR="00CC6447" w:rsidRPr="002F3B7D" w:rsidRDefault="00CC6447" w:rsidP="00F24D37">
      <w:pPr>
        <w:pStyle w:val="Sarakstarindkopa"/>
        <w:numPr>
          <w:ilvl w:val="1"/>
          <w:numId w:val="157"/>
        </w:numPr>
        <w:ind w:left="1134"/>
        <w:rPr>
          <w:rFonts w:cs="Times New Roman"/>
          <w:szCs w:val="24"/>
        </w:rPr>
      </w:pPr>
      <w:r w:rsidRPr="002F3B7D">
        <w:rPr>
          <w:rFonts w:cs="Times New Roman"/>
          <w:szCs w:val="24"/>
          <w:u w:val="single"/>
        </w:rPr>
        <w:t>Fiziskās barjeras:</w:t>
      </w:r>
      <w:r w:rsidRPr="002F3B7D">
        <w:rPr>
          <w:rFonts w:cs="Times New Roman"/>
          <w:szCs w:val="24"/>
        </w:rPr>
        <w:t xml:space="preserve"> fiziskā vide – attālums starp cilvēkiem, saziņas līdzeklis. Attālumu var mazināt pareiza saziņas līdzekļa izvēle.</w:t>
      </w:r>
    </w:p>
    <w:p w14:paraId="2839FE5A" w14:textId="7E444863" w:rsidR="00CC6447" w:rsidRPr="002F3B7D" w:rsidRDefault="00CC6447" w:rsidP="00F24D37">
      <w:pPr>
        <w:pStyle w:val="Sarakstarindkopa"/>
        <w:numPr>
          <w:ilvl w:val="1"/>
          <w:numId w:val="157"/>
        </w:numPr>
        <w:ind w:left="1134"/>
        <w:rPr>
          <w:rFonts w:cs="Times New Roman"/>
          <w:szCs w:val="24"/>
        </w:rPr>
      </w:pPr>
      <w:r w:rsidRPr="002F3B7D">
        <w:rPr>
          <w:rFonts w:cs="Times New Roman"/>
          <w:szCs w:val="24"/>
          <w:u w:val="single"/>
        </w:rPr>
        <w:t>Semantiskās barjeras:</w:t>
      </w:r>
      <w:r w:rsidRPr="002F3B7D">
        <w:rPr>
          <w:rFonts w:cs="Times New Roman"/>
          <w:szCs w:val="24"/>
        </w:rPr>
        <w:t xml:space="preserve"> </w:t>
      </w:r>
      <w:r>
        <w:rPr>
          <w:rFonts w:cs="Times New Roman"/>
          <w:szCs w:val="24"/>
        </w:rPr>
        <w:t xml:space="preserve">a) komunikācijā </w:t>
      </w:r>
      <w:r w:rsidRPr="002F3B7D">
        <w:rPr>
          <w:rFonts w:cs="Times New Roman"/>
          <w:szCs w:val="24"/>
        </w:rPr>
        <w:t>lietot</w:t>
      </w:r>
      <w:r>
        <w:rPr>
          <w:rFonts w:cs="Times New Roman"/>
          <w:szCs w:val="24"/>
        </w:rPr>
        <w:t>ajiem</w:t>
      </w:r>
      <w:r w:rsidRPr="002F3B7D">
        <w:rPr>
          <w:rFonts w:cs="Times New Roman"/>
          <w:szCs w:val="24"/>
        </w:rPr>
        <w:t xml:space="preserve"> vārdi</w:t>
      </w:r>
      <w:r>
        <w:rPr>
          <w:rFonts w:cs="Times New Roman"/>
          <w:szCs w:val="24"/>
        </w:rPr>
        <w:t>em mēdz būt</w:t>
      </w:r>
      <w:r w:rsidRPr="002F3B7D">
        <w:rPr>
          <w:rFonts w:cs="Times New Roman"/>
          <w:szCs w:val="24"/>
        </w:rPr>
        <w:t xml:space="preserve"> dažādas nozīmes</w:t>
      </w:r>
      <w:r>
        <w:rPr>
          <w:rFonts w:cs="Times New Roman"/>
          <w:szCs w:val="24"/>
        </w:rPr>
        <w:t>, k</w:t>
      </w:r>
      <w:r w:rsidR="00693471">
        <w:rPr>
          <w:rFonts w:cs="Times New Roman"/>
          <w:szCs w:val="24"/>
        </w:rPr>
        <w:t>o</w:t>
      </w:r>
      <w:r>
        <w:rPr>
          <w:rFonts w:cs="Times New Roman"/>
          <w:szCs w:val="24"/>
        </w:rPr>
        <w:t xml:space="preserve"> viens no komunikācijas dalībniekiem </w:t>
      </w:r>
      <w:r w:rsidRPr="002F3B7D">
        <w:rPr>
          <w:rFonts w:cs="Times New Roman"/>
          <w:szCs w:val="24"/>
        </w:rPr>
        <w:t>nezina</w:t>
      </w:r>
      <w:r>
        <w:rPr>
          <w:rFonts w:cs="Times New Roman"/>
          <w:szCs w:val="24"/>
        </w:rPr>
        <w:t xml:space="preserve"> un</w:t>
      </w:r>
      <w:r w:rsidRPr="002F3B7D">
        <w:rPr>
          <w:rFonts w:cs="Times New Roman"/>
          <w:szCs w:val="24"/>
        </w:rPr>
        <w:t xml:space="preserve"> neatpazīst</w:t>
      </w:r>
      <w:r>
        <w:rPr>
          <w:rFonts w:cs="Times New Roman"/>
          <w:szCs w:val="24"/>
        </w:rPr>
        <w:t>, b)</w:t>
      </w:r>
      <w:proofErr w:type="gramStart"/>
      <w:r>
        <w:rPr>
          <w:rFonts w:cs="Times New Roman"/>
          <w:szCs w:val="24"/>
        </w:rPr>
        <w:t xml:space="preserve"> </w:t>
      </w:r>
      <w:r w:rsidRPr="002F3B7D">
        <w:rPr>
          <w:rFonts w:cs="Times New Roman"/>
          <w:szCs w:val="24"/>
        </w:rPr>
        <w:t xml:space="preserve"> </w:t>
      </w:r>
      <w:proofErr w:type="gramEnd"/>
      <w:r>
        <w:rPr>
          <w:rFonts w:cs="Times New Roman"/>
          <w:szCs w:val="24"/>
        </w:rPr>
        <w:t>vā</w:t>
      </w:r>
      <w:r w:rsidRPr="002F3B7D">
        <w:rPr>
          <w:rFonts w:cs="Times New Roman"/>
          <w:szCs w:val="24"/>
        </w:rPr>
        <w:t xml:space="preserve">rdi, ko izvēlamies, un situācijas, kādās tos </w:t>
      </w:r>
      <w:r w:rsidR="00693471">
        <w:rPr>
          <w:rFonts w:cs="Times New Roman"/>
          <w:szCs w:val="24"/>
        </w:rPr>
        <w:t>izmantojam</w:t>
      </w:r>
      <w:r>
        <w:rPr>
          <w:rFonts w:cs="Times New Roman"/>
          <w:szCs w:val="24"/>
        </w:rPr>
        <w:t>, var būt ar atšķirīgām nozīmēm</w:t>
      </w:r>
      <w:r w:rsidRPr="002F3B7D">
        <w:rPr>
          <w:rFonts w:cs="Times New Roman"/>
          <w:szCs w:val="24"/>
        </w:rPr>
        <w:t>. Ja nesaprot vārdus, n</w:t>
      </w:r>
      <w:r>
        <w:rPr>
          <w:rFonts w:cs="Times New Roman"/>
          <w:szCs w:val="24"/>
        </w:rPr>
        <w:t>av iespējams</w:t>
      </w:r>
      <w:r w:rsidRPr="002F3B7D">
        <w:rPr>
          <w:rFonts w:cs="Times New Roman"/>
          <w:szCs w:val="24"/>
        </w:rPr>
        <w:t xml:space="preserve"> saprast ziņu.</w:t>
      </w:r>
    </w:p>
    <w:p w14:paraId="53DF7AAA" w14:textId="77777777" w:rsidR="00CC6447" w:rsidRDefault="00CC6447" w:rsidP="00F24D37">
      <w:pPr>
        <w:pStyle w:val="Sarakstarindkopa"/>
        <w:numPr>
          <w:ilvl w:val="1"/>
          <w:numId w:val="157"/>
        </w:numPr>
        <w:ind w:left="1134"/>
        <w:rPr>
          <w:rFonts w:cs="Times New Roman"/>
          <w:szCs w:val="24"/>
        </w:rPr>
      </w:pPr>
      <w:r w:rsidRPr="002F3B7D">
        <w:rPr>
          <w:rFonts w:cs="Times New Roman"/>
          <w:szCs w:val="24"/>
          <w:u w:val="single"/>
        </w:rPr>
        <w:t>Psihosociālās barjeras:</w:t>
      </w:r>
      <w:r w:rsidRPr="002F3B7D">
        <w:rPr>
          <w:rFonts w:cs="Times New Roman"/>
          <w:szCs w:val="24"/>
        </w:rPr>
        <w:t xml:space="preserve"> </w:t>
      </w:r>
      <w:r>
        <w:rPr>
          <w:rFonts w:cs="Times New Roman"/>
          <w:szCs w:val="24"/>
        </w:rPr>
        <w:t xml:space="preserve">a) </w:t>
      </w:r>
      <w:r w:rsidRPr="002F3B7D">
        <w:rPr>
          <w:rFonts w:cs="Times New Roman"/>
          <w:szCs w:val="24"/>
        </w:rPr>
        <w:t xml:space="preserve">emocionālie filtri – </w:t>
      </w:r>
      <w:r>
        <w:rPr>
          <w:rFonts w:cs="Times New Roman"/>
          <w:szCs w:val="24"/>
        </w:rPr>
        <w:t xml:space="preserve">komunikācijas dalībnieki </w:t>
      </w:r>
      <w:r w:rsidRPr="002F3B7D">
        <w:rPr>
          <w:rFonts w:cs="Times New Roman"/>
          <w:szCs w:val="24"/>
        </w:rPr>
        <w:t>redz un dzird to, ko emocionāli pieņem</w:t>
      </w:r>
      <w:r>
        <w:rPr>
          <w:rFonts w:cs="Times New Roman"/>
          <w:szCs w:val="24"/>
        </w:rPr>
        <w:t>; b)</w:t>
      </w:r>
      <w:r w:rsidRPr="002F3B7D">
        <w:rPr>
          <w:rFonts w:cs="Times New Roman"/>
          <w:szCs w:val="24"/>
        </w:rPr>
        <w:t xml:space="preserve"> </w:t>
      </w:r>
      <w:r>
        <w:rPr>
          <w:rFonts w:cs="Times New Roman"/>
          <w:szCs w:val="24"/>
        </w:rPr>
        <w:t>i</w:t>
      </w:r>
      <w:r w:rsidRPr="002F3B7D">
        <w:rPr>
          <w:rFonts w:cs="Times New Roman"/>
          <w:szCs w:val="24"/>
        </w:rPr>
        <w:t>nformācij</w:t>
      </w:r>
      <w:r>
        <w:rPr>
          <w:rFonts w:cs="Times New Roman"/>
          <w:szCs w:val="24"/>
        </w:rPr>
        <w:t>a tiek</w:t>
      </w:r>
      <w:r w:rsidRPr="002F3B7D">
        <w:rPr>
          <w:rFonts w:cs="Times New Roman"/>
          <w:szCs w:val="24"/>
        </w:rPr>
        <w:t xml:space="preserve"> filtrē</w:t>
      </w:r>
      <w:r>
        <w:rPr>
          <w:rFonts w:cs="Times New Roman"/>
          <w:szCs w:val="24"/>
        </w:rPr>
        <w:t>ta</w:t>
      </w:r>
      <w:r w:rsidRPr="002F3B7D">
        <w:rPr>
          <w:rFonts w:cs="Times New Roman"/>
          <w:szCs w:val="24"/>
        </w:rPr>
        <w:t xml:space="preserve"> atkarībā no </w:t>
      </w:r>
      <w:r>
        <w:rPr>
          <w:rFonts w:cs="Times New Roman"/>
          <w:szCs w:val="24"/>
        </w:rPr>
        <w:lastRenderedPageBreak/>
        <w:t xml:space="preserve">komunikācijas dalībnieku </w:t>
      </w:r>
      <w:r w:rsidRPr="002F3B7D">
        <w:rPr>
          <w:rFonts w:cs="Times New Roman"/>
          <w:szCs w:val="24"/>
        </w:rPr>
        <w:t>vajadzībām un interesēm</w:t>
      </w:r>
      <w:r>
        <w:rPr>
          <w:rFonts w:cs="Times New Roman"/>
          <w:szCs w:val="24"/>
        </w:rPr>
        <w:t>; c)</w:t>
      </w:r>
      <w:r w:rsidRPr="002F3B7D">
        <w:rPr>
          <w:rFonts w:cs="Times New Roman"/>
          <w:szCs w:val="24"/>
        </w:rPr>
        <w:t xml:space="preserve"> sociālie šķēršļi – </w:t>
      </w:r>
      <w:r>
        <w:rPr>
          <w:rFonts w:cs="Times New Roman"/>
          <w:szCs w:val="24"/>
        </w:rPr>
        <w:t xml:space="preserve">komunikācijas dalībnieku sociālā </w:t>
      </w:r>
      <w:r w:rsidRPr="002F3B7D">
        <w:rPr>
          <w:rFonts w:cs="Times New Roman"/>
          <w:szCs w:val="24"/>
        </w:rPr>
        <w:t xml:space="preserve">izcelsme, uztvere, vērtības, aizspriedumi, </w:t>
      </w:r>
      <w:r>
        <w:rPr>
          <w:rFonts w:cs="Times New Roman"/>
          <w:szCs w:val="24"/>
        </w:rPr>
        <w:t>v</w:t>
      </w:r>
      <w:r w:rsidRPr="002F3B7D">
        <w:rPr>
          <w:rFonts w:cs="Times New Roman"/>
          <w:szCs w:val="24"/>
        </w:rPr>
        <w:t>ajadzības, cerības</w:t>
      </w:r>
      <w:r>
        <w:rPr>
          <w:rFonts w:cs="Times New Roman"/>
          <w:szCs w:val="24"/>
        </w:rPr>
        <w:t xml:space="preserve"> jeb</w:t>
      </w:r>
      <w:r w:rsidRPr="002F3B7D">
        <w:rPr>
          <w:rFonts w:cs="Times New Roman"/>
          <w:szCs w:val="24"/>
        </w:rPr>
        <w:t xml:space="preserve"> </w:t>
      </w:r>
      <w:r>
        <w:rPr>
          <w:rFonts w:cs="Times New Roman"/>
          <w:szCs w:val="24"/>
        </w:rPr>
        <w:t>c</w:t>
      </w:r>
      <w:r w:rsidRPr="002F3B7D">
        <w:rPr>
          <w:rFonts w:cs="Times New Roman"/>
          <w:szCs w:val="24"/>
        </w:rPr>
        <w:t>ilvēki  visu saprot tikai savas pieredzes ietvaros.</w:t>
      </w:r>
    </w:p>
    <w:p w14:paraId="3F71BFE6" w14:textId="77777777" w:rsidR="00CC6447" w:rsidRPr="007273A1" w:rsidRDefault="00CC6447" w:rsidP="00212B1E">
      <w:pPr>
        <w:pStyle w:val="Sarakstarindkopa"/>
        <w:numPr>
          <w:ilvl w:val="0"/>
          <w:numId w:val="89"/>
        </w:numPr>
        <w:rPr>
          <w:rFonts w:cs="Times New Roman"/>
          <w:szCs w:val="24"/>
        </w:rPr>
      </w:pPr>
      <w:r>
        <w:rPr>
          <w:rFonts w:cs="Times New Roman"/>
          <w:szCs w:val="24"/>
        </w:rPr>
        <w:t xml:space="preserve">Longests, </w:t>
      </w:r>
      <w:r w:rsidRPr="007273A1">
        <w:rPr>
          <w:rFonts w:cs="Times New Roman"/>
          <w:szCs w:val="24"/>
        </w:rPr>
        <w:t>Rakihs un Dars (</w:t>
      </w:r>
      <w:r w:rsidRPr="0048455A">
        <w:rPr>
          <w:rFonts w:cs="Times New Roman"/>
          <w:i/>
          <w:szCs w:val="24"/>
        </w:rPr>
        <w:t>Longest</w:t>
      </w:r>
      <w:r>
        <w:rPr>
          <w:rFonts w:cs="Times New Roman"/>
          <w:szCs w:val="24"/>
        </w:rPr>
        <w:t xml:space="preserve">, </w:t>
      </w:r>
      <w:r w:rsidRPr="007273A1">
        <w:rPr>
          <w:rFonts w:cs="Times New Roman"/>
          <w:i/>
          <w:szCs w:val="24"/>
        </w:rPr>
        <w:t>Rakich</w:t>
      </w:r>
      <w:r>
        <w:rPr>
          <w:rFonts w:cs="Times New Roman"/>
          <w:i/>
          <w:szCs w:val="24"/>
        </w:rPr>
        <w:t>,</w:t>
      </w:r>
      <w:r w:rsidRPr="007273A1">
        <w:rPr>
          <w:rFonts w:cs="Times New Roman"/>
          <w:i/>
          <w:szCs w:val="24"/>
        </w:rPr>
        <w:t xml:space="preserve"> Darr</w:t>
      </w:r>
      <w:r w:rsidRPr="007273A1">
        <w:rPr>
          <w:rFonts w:cs="Times New Roman"/>
          <w:szCs w:val="24"/>
        </w:rPr>
        <w:t>), analizējot komunikācijas procesu, norāda, ka abi komunikācijas partneri var bloķēt, filtrēt vai izkropļot informāciju un izdala divu veidu komunikācijas barjeras:</w:t>
      </w:r>
    </w:p>
    <w:p w14:paraId="09DBA2DD" w14:textId="77777777" w:rsidR="00CC6447" w:rsidRDefault="00CC6447" w:rsidP="00F24D37">
      <w:pPr>
        <w:pStyle w:val="Sarakstarindkopa"/>
        <w:numPr>
          <w:ilvl w:val="1"/>
          <w:numId w:val="158"/>
        </w:numPr>
        <w:ind w:left="1134"/>
        <w:rPr>
          <w:rFonts w:cs="Times New Roman"/>
          <w:szCs w:val="24"/>
        </w:rPr>
      </w:pPr>
      <w:r w:rsidRPr="0006566A">
        <w:rPr>
          <w:rFonts w:cs="Times New Roman"/>
          <w:szCs w:val="24"/>
          <w:u w:val="single"/>
        </w:rPr>
        <w:t>Personiskās barjeras</w:t>
      </w:r>
      <w:r w:rsidRPr="002F3B7D">
        <w:rPr>
          <w:rFonts w:cs="Times New Roman"/>
          <w:szCs w:val="24"/>
        </w:rPr>
        <w:t>: iepriekšējā pieredze</w:t>
      </w:r>
      <w:r>
        <w:rPr>
          <w:rFonts w:cs="Times New Roman"/>
          <w:szCs w:val="24"/>
        </w:rPr>
        <w:t xml:space="preserve"> un </w:t>
      </w:r>
      <w:r w:rsidRPr="002F3B7D">
        <w:rPr>
          <w:rFonts w:cs="Times New Roman"/>
          <w:szCs w:val="24"/>
        </w:rPr>
        <w:t xml:space="preserve">dažādas kultūrvides, uzskati, vērtības, tīša informācijas izkropļošana, empātijas trūkums. </w:t>
      </w:r>
    </w:p>
    <w:p w14:paraId="4A03B6A0" w14:textId="0814EB50" w:rsidR="00CC6447" w:rsidRPr="002F3B7D" w:rsidRDefault="00CC6447" w:rsidP="00F24D37">
      <w:pPr>
        <w:pStyle w:val="Sarakstarindkopa"/>
        <w:numPr>
          <w:ilvl w:val="1"/>
          <w:numId w:val="158"/>
        </w:numPr>
        <w:ind w:left="1134"/>
        <w:rPr>
          <w:rFonts w:cs="Times New Roman"/>
          <w:szCs w:val="24"/>
        </w:rPr>
      </w:pPr>
      <w:r w:rsidRPr="0006566A">
        <w:rPr>
          <w:rFonts w:cs="Times New Roman"/>
          <w:szCs w:val="24"/>
          <w:u w:val="single"/>
        </w:rPr>
        <w:t>Vides barjeras</w:t>
      </w:r>
      <w:r w:rsidRPr="002F3B7D">
        <w:rPr>
          <w:rFonts w:cs="Times New Roman"/>
          <w:szCs w:val="24"/>
        </w:rPr>
        <w:t xml:space="preserve">: </w:t>
      </w:r>
      <w:r>
        <w:rPr>
          <w:rFonts w:cs="Times New Roman"/>
          <w:szCs w:val="24"/>
        </w:rPr>
        <w:t xml:space="preserve">a) komunikācijai atvēlēts pārāk maz laika, un tas rada </w:t>
      </w:r>
      <w:r w:rsidRPr="002F3B7D">
        <w:rPr>
          <w:rFonts w:cs="Times New Roman"/>
          <w:szCs w:val="24"/>
        </w:rPr>
        <w:t>konkurenc</w:t>
      </w:r>
      <w:r>
        <w:rPr>
          <w:rFonts w:cs="Times New Roman"/>
          <w:szCs w:val="24"/>
        </w:rPr>
        <w:t>i</w:t>
      </w:r>
      <w:r w:rsidRPr="002F3B7D">
        <w:rPr>
          <w:rFonts w:cs="Times New Roman"/>
          <w:szCs w:val="24"/>
        </w:rPr>
        <w:t xml:space="preserve"> par uzmanību un </w:t>
      </w:r>
      <w:r>
        <w:rPr>
          <w:rFonts w:cs="Times New Roman"/>
          <w:szCs w:val="24"/>
        </w:rPr>
        <w:t>pieejamo laiku ziņas nosūtīšanai un saņemšanai; b) vienai vai abām pusēm ir p</w:t>
      </w:r>
      <w:r w:rsidRPr="002F3B7D">
        <w:rPr>
          <w:rFonts w:cs="Times New Roman"/>
          <w:szCs w:val="24"/>
        </w:rPr>
        <w:t>ārāk daudz informācijas</w:t>
      </w:r>
      <w:r>
        <w:rPr>
          <w:rFonts w:cs="Times New Roman"/>
          <w:szCs w:val="24"/>
        </w:rPr>
        <w:t>, kuru nosūtīt vai saņemt; c)</w:t>
      </w:r>
      <w:r w:rsidRPr="002F3B7D">
        <w:rPr>
          <w:rFonts w:cs="Times New Roman"/>
          <w:szCs w:val="24"/>
        </w:rPr>
        <w:t xml:space="preserve"> </w:t>
      </w:r>
      <w:r>
        <w:rPr>
          <w:rFonts w:cs="Times New Roman"/>
          <w:szCs w:val="24"/>
        </w:rPr>
        <w:t>s</w:t>
      </w:r>
      <w:r w:rsidRPr="002F3B7D">
        <w:rPr>
          <w:rFonts w:cs="Times New Roman"/>
          <w:szCs w:val="24"/>
        </w:rPr>
        <w:t>aņēmējs neklausās (emocionāli, intelektuāli un fiziski nepiedalās in</w:t>
      </w:r>
      <w:r>
        <w:rPr>
          <w:rFonts w:cs="Times New Roman"/>
          <w:szCs w:val="24"/>
        </w:rPr>
        <w:t>f</w:t>
      </w:r>
      <w:r w:rsidRPr="002F3B7D">
        <w:rPr>
          <w:rFonts w:cs="Times New Roman"/>
          <w:szCs w:val="24"/>
        </w:rPr>
        <w:t>ormācijas saņemšanā</w:t>
      </w:r>
      <w:r>
        <w:rPr>
          <w:rFonts w:cs="Times New Roman"/>
          <w:szCs w:val="24"/>
        </w:rPr>
        <w:t xml:space="preserve"> </w:t>
      </w:r>
      <w:r w:rsidRPr="002F3B7D">
        <w:rPr>
          <w:rFonts w:cs="Times New Roman"/>
          <w:szCs w:val="24"/>
        </w:rPr>
        <w:t>-</w:t>
      </w:r>
      <w:r>
        <w:rPr>
          <w:rFonts w:cs="Times New Roman"/>
          <w:szCs w:val="24"/>
        </w:rPr>
        <w:t xml:space="preserve"> </w:t>
      </w:r>
      <w:r w:rsidRPr="002F3B7D">
        <w:rPr>
          <w:rFonts w:cs="Times New Roman"/>
          <w:szCs w:val="24"/>
        </w:rPr>
        <w:t>neklausās aktīvi)</w:t>
      </w:r>
      <w:r>
        <w:rPr>
          <w:rFonts w:cs="Times New Roman"/>
          <w:szCs w:val="24"/>
        </w:rPr>
        <w:t>; d) hierarhiskas v</w:t>
      </w:r>
      <w:r w:rsidRPr="002F3B7D">
        <w:rPr>
          <w:rFonts w:cs="Times New Roman"/>
          <w:szCs w:val="24"/>
        </w:rPr>
        <w:t>aras attiecības, hierarhijas līmeņi</w:t>
      </w:r>
      <w:r>
        <w:rPr>
          <w:rFonts w:cs="Times New Roman"/>
          <w:szCs w:val="24"/>
        </w:rPr>
        <w:t>, kuri traucē īstenot efektīvu komunikāciju; e) viena no komunikācijā iesaistītajām pusēm</w:t>
      </w:r>
      <w:r w:rsidR="00693471">
        <w:rPr>
          <w:rFonts w:cs="Times New Roman"/>
          <w:szCs w:val="24"/>
        </w:rPr>
        <w:t xml:space="preserve"> izmanto</w:t>
      </w:r>
      <w:r>
        <w:rPr>
          <w:rFonts w:cs="Times New Roman"/>
          <w:szCs w:val="24"/>
        </w:rPr>
        <w:t xml:space="preserve"> t</w:t>
      </w:r>
      <w:r w:rsidRPr="002F3B7D">
        <w:rPr>
          <w:rFonts w:cs="Times New Roman"/>
          <w:szCs w:val="24"/>
        </w:rPr>
        <w:t>erminoloģij</w:t>
      </w:r>
      <w:r>
        <w:rPr>
          <w:rFonts w:cs="Times New Roman"/>
          <w:szCs w:val="24"/>
        </w:rPr>
        <w:t>u</w:t>
      </w:r>
      <w:r w:rsidRPr="002F3B7D">
        <w:rPr>
          <w:rFonts w:cs="Times New Roman"/>
          <w:szCs w:val="24"/>
        </w:rPr>
        <w:t xml:space="preserve">, ko </w:t>
      </w:r>
      <w:r>
        <w:rPr>
          <w:rFonts w:cs="Times New Roman"/>
          <w:szCs w:val="24"/>
        </w:rPr>
        <w:t xml:space="preserve">otra puse saprot ar grūtībām </w:t>
      </w:r>
      <w:r w:rsidRPr="007273A1">
        <w:rPr>
          <w:rFonts w:cs="Times New Roman"/>
          <w:szCs w:val="24"/>
        </w:rPr>
        <w:t>(</w:t>
      </w:r>
      <w:r w:rsidRPr="00A36319">
        <w:rPr>
          <w:rFonts w:cs="Times New Roman"/>
          <w:szCs w:val="24"/>
        </w:rPr>
        <w:t>Longest</w:t>
      </w:r>
      <w:r w:rsidRPr="00AA7345">
        <w:rPr>
          <w:rFonts w:cs="Times New Roman"/>
          <w:szCs w:val="24"/>
        </w:rPr>
        <w:t xml:space="preserve"> </w:t>
      </w:r>
      <w:r>
        <w:rPr>
          <w:rFonts w:cs="Times New Roman"/>
          <w:szCs w:val="24"/>
        </w:rPr>
        <w:t>et.al</w:t>
      </w:r>
      <w:r w:rsidRPr="007273A1">
        <w:rPr>
          <w:rFonts w:cs="Times New Roman"/>
          <w:szCs w:val="24"/>
        </w:rPr>
        <w:t>, 2014)</w:t>
      </w:r>
      <w:r w:rsidR="00A1223A">
        <w:rPr>
          <w:rFonts w:cs="Times New Roman"/>
          <w:szCs w:val="24"/>
        </w:rPr>
        <w:t>.</w:t>
      </w:r>
    </w:p>
    <w:p w14:paraId="0B81F6C3" w14:textId="25942352" w:rsidR="00CC6447" w:rsidRPr="00EA32F7" w:rsidRDefault="00CC6447" w:rsidP="00212B1E">
      <w:pPr>
        <w:pStyle w:val="Sarakstarindkopa"/>
        <w:numPr>
          <w:ilvl w:val="0"/>
          <w:numId w:val="89"/>
        </w:numPr>
        <w:rPr>
          <w:rFonts w:cs="Times New Roman"/>
          <w:szCs w:val="24"/>
        </w:rPr>
      </w:pPr>
      <w:r w:rsidRPr="00EA32F7">
        <w:rPr>
          <w:rFonts w:cs="Times New Roman"/>
          <w:szCs w:val="24"/>
        </w:rPr>
        <w:t xml:space="preserve">Atšķirīgi </w:t>
      </w:r>
      <w:r>
        <w:rPr>
          <w:rFonts w:cs="Times New Roman"/>
          <w:szCs w:val="24"/>
        </w:rPr>
        <w:t xml:space="preserve">lietišķās </w:t>
      </w:r>
      <w:r w:rsidRPr="00EA32F7">
        <w:rPr>
          <w:rFonts w:cs="Times New Roman"/>
          <w:szCs w:val="24"/>
        </w:rPr>
        <w:t xml:space="preserve">komunikācijas procesu un tajā iespējamās barjeras analizē Latvijas zinātnieks un uzņēmējs Edmunds Apsalons. Viņš norāda, ka komunikācijas procesā ir nepieciešams nodalīt </w:t>
      </w:r>
      <w:r>
        <w:rPr>
          <w:rFonts w:cs="Times New Roman"/>
          <w:szCs w:val="24"/>
        </w:rPr>
        <w:t>monologu un dialogu jeb divu veidu valodas lietojumu </w:t>
      </w:r>
      <w:r w:rsidRPr="00EA32F7">
        <w:rPr>
          <w:rFonts w:cs="Times New Roman"/>
          <w:szCs w:val="24"/>
        </w:rPr>
        <w:t>– sarunāšanos un runāšanu. Katru no tiem raksturo noteiktas iezīmes:</w:t>
      </w:r>
    </w:p>
    <w:p w14:paraId="13E45A21" w14:textId="77777777" w:rsidR="00CC6447" w:rsidRDefault="00CC6447" w:rsidP="00F24D37">
      <w:pPr>
        <w:pStyle w:val="Sarakstarindkopa"/>
        <w:numPr>
          <w:ilvl w:val="0"/>
          <w:numId w:val="159"/>
        </w:numPr>
        <w:ind w:left="1134"/>
        <w:rPr>
          <w:rFonts w:cs="Times New Roman"/>
          <w:szCs w:val="24"/>
        </w:rPr>
      </w:pPr>
      <w:r>
        <w:rPr>
          <w:rFonts w:cs="Times New Roman"/>
          <w:szCs w:val="24"/>
        </w:rPr>
        <w:t>Runāšana ir komunikācijas process, k</w:t>
      </w:r>
      <w:r w:rsidR="00693471">
        <w:rPr>
          <w:rFonts w:cs="Times New Roman"/>
          <w:szCs w:val="24"/>
        </w:rPr>
        <w:t>as</w:t>
      </w:r>
      <w:r>
        <w:rPr>
          <w:rFonts w:cs="Times New Roman"/>
          <w:szCs w:val="24"/>
        </w:rPr>
        <w:t xml:space="preserve"> tiek </w:t>
      </w:r>
      <w:r w:rsidR="00693471">
        <w:rPr>
          <w:rFonts w:cs="Times New Roman"/>
          <w:szCs w:val="24"/>
        </w:rPr>
        <w:t xml:space="preserve">izmantots </w:t>
      </w:r>
      <w:r>
        <w:rPr>
          <w:rFonts w:cs="Times New Roman"/>
          <w:szCs w:val="24"/>
        </w:rPr>
        <w:t xml:space="preserve"> reglamentētu attiecību ietvaros (strikti noteiktas lomas, piemēram, vadītājs un darbinieks, priekšraksti par tiesībām un pienākumiem utt.). Runāšanas procesu vairāk raksturo monologs.</w:t>
      </w:r>
    </w:p>
    <w:p w14:paraId="3A625BCF" w14:textId="77777777" w:rsidR="00CC6447" w:rsidRDefault="00CC6447" w:rsidP="00F24D37">
      <w:pPr>
        <w:pStyle w:val="Sarakstarindkopa"/>
        <w:numPr>
          <w:ilvl w:val="0"/>
          <w:numId w:val="159"/>
        </w:numPr>
        <w:ind w:left="1134"/>
        <w:rPr>
          <w:rFonts w:cs="Times New Roman"/>
          <w:szCs w:val="24"/>
        </w:rPr>
      </w:pPr>
      <w:r>
        <w:rPr>
          <w:rFonts w:cs="Times New Roman"/>
          <w:szCs w:val="24"/>
        </w:rPr>
        <w:t>Sarunāšanās ir komunikācijas process, kurā noteicošās ir nereglamentētas attiecības un komunikāciju vairāk ietekmē indivīdu personības, nevis viņu sociālās lomas. Sarunāšanās procesu vairāk raksturo dialogs un interaktīvs process, kurā pastāv līdztiesība un vienlīdzība</w:t>
      </w:r>
      <w:r w:rsidR="00A1223A">
        <w:rPr>
          <w:rFonts w:cs="Times New Roman"/>
          <w:szCs w:val="24"/>
        </w:rPr>
        <w:t xml:space="preserve"> (</w:t>
      </w:r>
      <w:r w:rsidR="00A1223A" w:rsidRPr="00EA32F7">
        <w:rPr>
          <w:rFonts w:cs="Times New Roman"/>
          <w:szCs w:val="24"/>
        </w:rPr>
        <w:t>Apsalons</w:t>
      </w:r>
      <w:r w:rsidR="00A1223A">
        <w:rPr>
          <w:rFonts w:cs="Times New Roman"/>
          <w:szCs w:val="24"/>
        </w:rPr>
        <w:t xml:space="preserve">, </w:t>
      </w:r>
      <w:r w:rsidR="00A1223A" w:rsidRPr="00EA32F7">
        <w:rPr>
          <w:rFonts w:cs="Times New Roman"/>
          <w:szCs w:val="24"/>
        </w:rPr>
        <w:t>2013)</w:t>
      </w:r>
      <w:r>
        <w:rPr>
          <w:rFonts w:cs="Times New Roman"/>
          <w:szCs w:val="24"/>
        </w:rPr>
        <w:t>.</w:t>
      </w:r>
    </w:p>
    <w:p w14:paraId="6A68FA66" w14:textId="77777777" w:rsidR="00CC6447" w:rsidRDefault="00CC6447" w:rsidP="00CC6447">
      <w:pPr>
        <w:rPr>
          <w:rFonts w:cs="Times New Roman"/>
          <w:szCs w:val="24"/>
        </w:rPr>
      </w:pPr>
      <w:r>
        <w:rPr>
          <w:rFonts w:cs="Times New Roman"/>
          <w:szCs w:val="24"/>
        </w:rPr>
        <w:t>Apsalons uzsver, ka komunikācijas procesa dalībniekiem ir būtiski pārzināt komunikācijas noteikumus, lai tā būtu sekmīga. Bez minētās divu veidu komunikācijas ir nepieciešams ņemt vērā, ka abiem  veidiem – gan runāšanai, gan sarunai – vienmēr ir kāds konkrēts, praktisks (lietišķs) mērķis. Citiem vārdiem sakot, Apsalons norāda, ka komunikācijā problēmas jeb trokšņi rodas, ja tās dalībniekiem nav skaidri komunikācijas noteikumi, ir dažādi redzējumi par komunikācijas veidu vai arī ir atšķirīgi saziņas mērķi.</w:t>
      </w:r>
    </w:p>
    <w:p w14:paraId="585B11F7" w14:textId="77777777" w:rsidR="00CC6447" w:rsidRDefault="00CC6447" w:rsidP="00CC6447">
      <w:pPr>
        <w:rPr>
          <w:rFonts w:cs="Times New Roman"/>
          <w:szCs w:val="24"/>
        </w:rPr>
      </w:pPr>
      <w:r>
        <w:rPr>
          <w:rFonts w:cs="Times New Roman"/>
          <w:szCs w:val="24"/>
        </w:rPr>
        <w:t>Apkopojot komunikācijas procesa teorētiskās struktūras aspektus, secināms, ka:</w:t>
      </w:r>
    </w:p>
    <w:p w14:paraId="38CD14B0" w14:textId="77777777" w:rsidR="00CC6447" w:rsidRDefault="00CC6447" w:rsidP="00212B1E">
      <w:pPr>
        <w:pStyle w:val="Sarakstarindkopa"/>
        <w:numPr>
          <w:ilvl w:val="0"/>
          <w:numId w:val="93"/>
        </w:numPr>
        <w:ind w:left="709"/>
        <w:rPr>
          <w:rFonts w:cs="Times New Roman"/>
          <w:szCs w:val="24"/>
        </w:rPr>
      </w:pPr>
      <w:r>
        <w:rPr>
          <w:rFonts w:cs="Times New Roman"/>
          <w:szCs w:val="24"/>
        </w:rPr>
        <w:t>Komunikācijas procesā ir deviņi elementi (avots, saņēmējs, ziņa, kanāls, atgriezeniskā saite, kods, kodēšana, dekodēšana, troksnis).</w:t>
      </w:r>
    </w:p>
    <w:p w14:paraId="2E9F6341" w14:textId="77777777" w:rsidR="00CC6447" w:rsidRDefault="00CC6447" w:rsidP="00212B1E">
      <w:pPr>
        <w:pStyle w:val="Sarakstarindkopa"/>
        <w:numPr>
          <w:ilvl w:val="0"/>
          <w:numId w:val="93"/>
        </w:numPr>
        <w:ind w:left="709"/>
        <w:rPr>
          <w:rFonts w:cs="Times New Roman"/>
          <w:szCs w:val="24"/>
        </w:rPr>
      </w:pPr>
      <w:r>
        <w:rPr>
          <w:rFonts w:cs="Times New Roman"/>
          <w:szCs w:val="24"/>
        </w:rPr>
        <w:lastRenderedPageBreak/>
        <w:t>Komunikācijas problēmas visbiežāk rodas kodēšanas un dekodēšanas procesā, un tās sauc par komunikācijas barjerām jeb trokšņiem.</w:t>
      </w:r>
    </w:p>
    <w:p w14:paraId="33AF7ABF" w14:textId="77777777" w:rsidR="00CC6447" w:rsidRDefault="00CC6447" w:rsidP="00212B1E">
      <w:pPr>
        <w:pStyle w:val="Sarakstarindkopa"/>
        <w:numPr>
          <w:ilvl w:val="0"/>
          <w:numId w:val="93"/>
        </w:numPr>
        <w:ind w:left="709"/>
        <w:rPr>
          <w:rFonts w:cs="Times New Roman"/>
          <w:szCs w:val="24"/>
        </w:rPr>
      </w:pPr>
      <w:r>
        <w:rPr>
          <w:rFonts w:cs="Times New Roman"/>
          <w:szCs w:val="24"/>
        </w:rPr>
        <w:t>Komunikācijas barjeras ir saistītas ar komunikācijas dalībnieku atšķirīgu izpratni par komunikācijas mērķi un sasniedzamo rezultātu, verbālo vai neverbālo komunikācijas procesa līmeni, kā arī tās var rasties vides ietekmē.</w:t>
      </w:r>
    </w:p>
    <w:p w14:paraId="6E04CBD3" w14:textId="77777777" w:rsidR="00CC6447" w:rsidRDefault="00CC6447" w:rsidP="00212B1E">
      <w:pPr>
        <w:pStyle w:val="Sarakstarindkopa"/>
        <w:numPr>
          <w:ilvl w:val="0"/>
          <w:numId w:val="93"/>
        </w:numPr>
        <w:ind w:left="709"/>
        <w:rPr>
          <w:rFonts w:cs="Times New Roman"/>
          <w:szCs w:val="24"/>
        </w:rPr>
      </w:pPr>
      <w:r w:rsidRPr="001E0824">
        <w:rPr>
          <w:rFonts w:cs="Times New Roman"/>
          <w:szCs w:val="24"/>
        </w:rPr>
        <w:t>Attiecībā uz PMP risku kopumu jebkura veida komunikācijas b</w:t>
      </w:r>
      <w:r>
        <w:rPr>
          <w:rFonts w:cs="Times New Roman"/>
          <w:szCs w:val="24"/>
        </w:rPr>
        <w:t>a</w:t>
      </w:r>
      <w:r w:rsidRPr="001E0824">
        <w:rPr>
          <w:rFonts w:cs="Times New Roman"/>
          <w:szCs w:val="24"/>
        </w:rPr>
        <w:t>rjeras ir viens no problēm</w:t>
      </w:r>
      <w:r>
        <w:rPr>
          <w:rFonts w:cs="Times New Roman"/>
          <w:szCs w:val="24"/>
        </w:rPr>
        <w:t>u</w:t>
      </w:r>
      <w:r w:rsidRPr="001E0824">
        <w:rPr>
          <w:rFonts w:cs="Times New Roman"/>
          <w:szCs w:val="24"/>
        </w:rPr>
        <w:t xml:space="preserve"> cēloņiem</w:t>
      </w:r>
      <w:r>
        <w:rPr>
          <w:rFonts w:cs="Times New Roman"/>
          <w:szCs w:val="24"/>
        </w:rPr>
        <w:t>,  kur</w:t>
      </w:r>
      <w:r w:rsidR="00693471">
        <w:rPr>
          <w:rFonts w:cs="Times New Roman"/>
          <w:szCs w:val="24"/>
        </w:rPr>
        <w:t>i var būt</w:t>
      </w:r>
      <w:r>
        <w:rPr>
          <w:rFonts w:cs="Times New Roman"/>
          <w:szCs w:val="24"/>
        </w:rPr>
        <w:t xml:space="preserve"> izglītojamie</w:t>
      </w:r>
      <w:r w:rsidR="00693471">
        <w:rPr>
          <w:rFonts w:cs="Times New Roman"/>
          <w:szCs w:val="24"/>
        </w:rPr>
        <w:t>m</w:t>
      </w:r>
      <w:r>
        <w:rPr>
          <w:rFonts w:cs="Times New Roman"/>
          <w:szCs w:val="24"/>
        </w:rPr>
        <w:t>, vecāki</w:t>
      </w:r>
      <w:r w:rsidR="00693471">
        <w:rPr>
          <w:rFonts w:cs="Times New Roman"/>
          <w:szCs w:val="24"/>
        </w:rPr>
        <w:t>em</w:t>
      </w:r>
      <w:r>
        <w:rPr>
          <w:rFonts w:cs="Times New Roman"/>
          <w:szCs w:val="24"/>
        </w:rPr>
        <w:t>, pedagogi</w:t>
      </w:r>
      <w:r w:rsidR="00693471">
        <w:rPr>
          <w:rFonts w:cs="Times New Roman"/>
          <w:szCs w:val="24"/>
        </w:rPr>
        <w:t>em</w:t>
      </w:r>
      <w:r>
        <w:rPr>
          <w:rFonts w:cs="Times New Roman"/>
          <w:szCs w:val="24"/>
        </w:rPr>
        <w:t xml:space="preserve"> un izglītības iestād</w:t>
      </w:r>
      <w:r w:rsidR="00693471">
        <w:rPr>
          <w:rFonts w:cs="Times New Roman"/>
          <w:szCs w:val="24"/>
        </w:rPr>
        <w:t>ēm</w:t>
      </w:r>
      <w:r>
        <w:rPr>
          <w:rFonts w:cs="Times New Roman"/>
          <w:szCs w:val="24"/>
        </w:rPr>
        <w:t>.</w:t>
      </w:r>
    </w:p>
    <w:p w14:paraId="490C40B5" w14:textId="77777777" w:rsidR="00CC6447" w:rsidRDefault="00CC6447" w:rsidP="00CC6447">
      <w:pPr>
        <w:pStyle w:val="Sarakstarindkopa"/>
        <w:ind w:left="1080" w:firstLine="0"/>
        <w:rPr>
          <w:rFonts w:cs="Times New Roman"/>
          <w:szCs w:val="24"/>
        </w:rPr>
      </w:pPr>
    </w:p>
    <w:p w14:paraId="761B3EAF" w14:textId="77777777" w:rsidR="00CC6447" w:rsidRPr="0061188C" w:rsidRDefault="0061188C" w:rsidP="0061188C">
      <w:pPr>
        <w:rPr>
          <w:rFonts w:cs="Times New Roman"/>
          <w:b/>
          <w:szCs w:val="24"/>
        </w:rPr>
      </w:pPr>
      <w:r>
        <w:rPr>
          <w:rFonts w:cs="Times New Roman"/>
          <w:b/>
          <w:szCs w:val="24"/>
        </w:rPr>
        <w:t xml:space="preserve">2.3. </w:t>
      </w:r>
      <w:r w:rsidR="00CC6447" w:rsidRPr="0061188C">
        <w:rPr>
          <w:rFonts w:cs="Times New Roman"/>
          <w:b/>
          <w:szCs w:val="24"/>
        </w:rPr>
        <w:t xml:space="preserve">Komunikācijas aspekti sadarbībai starp </w:t>
      </w:r>
      <w:r w:rsidR="00444BC0" w:rsidRPr="0061188C">
        <w:rPr>
          <w:rFonts w:cs="Times New Roman"/>
          <w:b/>
          <w:szCs w:val="24"/>
        </w:rPr>
        <w:t xml:space="preserve">iestādēm </w:t>
      </w:r>
      <w:r w:rsidR="00CC6447" w:rsidRPr="0061188C">
        <w:rPr>
          <w:rFonts w:cs="Times New Roman"/>
          <w:b/>
          <w:szCs w:val="24"/>
        </w:rPr>
        <w:t>un orga</w:t>
      </w:r>
      <w:r>
        <w:rPr>
          <w:rFonts w:cs="Times New Roman"/>
          <w:b/>
          <w:szCs w:val="24"/>
        </w:rPr>
        <w:t>nizācijām PMP risku mazināšanai</w:t>
      </w:r>
    </w:p>
    <w:p w14:paraId="0E40C51A" w14:textId="3F1BD0AA" w:rsidR="00CC6447" w:rsidRPr="00AA3FA3" w:rsidRDefault="00CC6447" w:rsidP="00CC6447">
      <w:pPr>
        <w:ind w:firstLine="709"/>
        <w:rPr>
          <w:rFonts w:cs="Times New Roman"/>
          <w:szCs w:val="24"/>
        </w:rPr>
      </w:pPr>
      <w:r w:rsidRPr="00AA3FA3">
        <w:rPr>
          <w:rFonts w:cs="Times New Roman"/>
          <w:szCs w:val="24"/>
        </w:rPr>
        <w:t>Visos komunikācijas teorijas avotos tiek norādīts uz kādu vienojošu elementu, k</w:t>
      </w:r>
      <w:r w:rsidR="00693471">
        <w:rPr>
          <w:rFonts w:cs="Times New Roman"/>
          <w:szCs w:val="24"/>
        </w:rPr>
        <w:t>as</w:t>
      </w:r>
      <w:r w:rsidRPr="00AA3FA3">
        <w:rPr>
          <w:rFonts w:cs="Times New Roman"/>
          <w:szCs w:val="24"/>
        </w:rPr>
        <w:t xml:space="preserve"> tieši ietekmē iespējas izveidot sekmīgu komunikāciju un tās rezultātā sadarbību starp i</w:t>
      </w:r>
      <w:r w:rsidR="00444BC0">
        <w:rPr>
          <w:rFonts w:cs="Times New Roman"/>
          <w:szCs w:val="24"/>
        </w:rPr>
        <w:t>estādēm</w:t>
      </w:r>
      <w:r w:rsidRPr="00AA3FA3">
        <w:rPr>
          <w:rFonts w:cs="Times New Roman"/>
          <w:szCs w:val="24"/>
        </w:rPr>
        <w:t xml:space="preserve"> un organizācijām – iesaistīto indivīdu, organizāciju un </w:t>
      </w:r>
      <w:r w:rsidR="00444BC0">
        <w:rPr>
          <w:rFonts w:cs="Times New Roman"/>
          <w:szCs w:val="24"/>
        </w:rPr>
        <w:t>iestāžu</w:t>
      </w:r>
      <w:r w:rsidR="00444BC0" w:rsidRPr="00AA3FA3">
        <w:rPr>
          <w:rFonts w:cs="Times New Roman"/>
          <w:szCs w:val="24"/>
        </w:rPr>
        <w:t xml:space="preserve"> </w:t>
      </w:r>
      <w:r w:rsidRPr="00AA3FA3">
        <w:rPr>
          <w:rFonts w:cs="Times New Roman"/>
          <w:szCs w:val="24"/>
        </w:rPr>
        <w:t>mērķi vai nolūku</w:t>
      </w:r>
      <w:r>
        <w:rPr>
          <w:rFonts w:cs="Times New Roman"/>
          <w:szCs w:val="24"/>
        </w:rPr>
        <w:t xml:space="preserve"> (Aslan et.al., 2018; Barieva et.al., 2018; Cotten, 2017; McIntyre, 2013; Moore, 2015; Porosoff, 2018)</w:t>
      </w:r>
      <w:r w:rsidR="00A1223A">
        <w:rPr>
          <w:rFonts w:cs="Times New Roman"/>
          <w:szCs w:val="24"/>
        </w:rPr>
        <w:t>.</w:t>
      </w:r>
      <w:r w:rsidRPr="00AA3FA3">
        <w:rPr>
          <w:rFonts w:cs="Times New Roman"/>
          <w:szCs w:val="24"/>
        </w:rPr>
        <w:t xml:space="preserve"> Ja komunikācijas mērķis ir vērsts uz savstarpējas sadarbības izveidošanu, tad komunikācijas partneri</w:t>
      </w:r>
      <w:r w:rsidR="003E48F5">
        <w:rPr>
          <w:rFonts w:cs="Times New Roman"/>
          <w:szCs w:val="24"/>
        </w:rPr>
        <w:t>,</w:t>
      </w:r>
      <w:r w:rsidRPr="00AA3FA3">
        <w:rPr>
          <w:rFonts w:cs="Times New Roman"/>
          <w:szCs w:val="24"/>
        </w:rPr>
        <w:t xml:space="preserve"> visticamāk</w:t>
      </w:r>
      <w:r w:rsidR="003E48F5">
        <w:rPr>
          <w:rFonts w:cs="Times New Roman"/>
          <w:szCs w:val="24"/>
        </w:rPr>
        <w:t>,</w:t>
      </w:r>
      <w:r w:rsidRPr="00AA3FA3">
        <w:rPr>
          <w:rFonts w:cs="Times New Roman"/>
          <w:szCs w:val="24"/>
        </w:rPr>
        <w:t xml:space="preserve"> būs sekmīgi un pārvarēs arī visas iespējamās komunikācijas barjeras. Ja komunikācijas mērķis ir, piemēram, aizstāvēties vai novelt indivīda vai vienas </w:t>
      </w:r>
      <w:r w:rsidR="00444BC0">
        <w:rPr>
          <w:rFonts w:cs="Times New Roman"/>
          <w:szCs w:val="24"/>
        </w:rPr>
        <w:t>iestāde</w:t>
      </w:r>
      <w:r w:rsidR="00444BC0" w:rsidRPr="00AA3FA3">
        <w:rPr>
          <w:rFonts w:cs="Times New Roman"/>
          <w:szCs w:val="24"/>
        </w:rPr>
        <w:t xml:space="preserve">s </w:t>
      </w:r>
      <w:r w:rsidRPr="00AA3FA3">
        <w:rPr>
          <w:rFonts w:cs="Times New Roman"/>
          <w:szCs w:val="24"/>
        </w:rPr>
        <w:t xml:space="preserve">atbildību uz </w:t>
      </w:r>
      <w:r w:rsidR="00444BC0">
        <w:rPr>
          <w:rFonts w:cs="Times New Roman"/>
          <w:szCs w:val="24"/>
        </w:rPr>
        <w:t>citu iestādi</w:t>
      </w:r>
      <w:r w:rsidRPr="00AA3FA3">
        <w:rPr>
          <w:rFonts w:cs="Times New Roman"/>
          <w:szCs w:val="24"/>
        </w:rPr>
        <w:t>, tad</w:t>
      </w:r>
      <w:r w:rsidR="003E48F5">
        <w:rPr>
          <w:rFonts w:cs="Times New Roman"/>
          <w:szCs w:val="24"/>
        </w:rPr>
        <w:t>,</w:t>
      </w:r>
      <w:r w:rsidRPr="00AA3FA3">
        <w:rPr>
          <w:rFonts w:cs="Times New Roman"/>
          <w:szCs w:val="24"/>
        </w:rPr>
        <w:t xml:space="preserve"> visticamāk</w:t>
      </w:r>
      <w:r w:rsidR="003E48F5">
        <w:rPr>
          <w:rFonts w:cs="Times New Roman"/>
          <w:szCs w:val="24"/>
        </w:rPr>
        <w:t>,</w:t>
      </w:r>
      <w:r w:rsidRPr="00AA3FA3">
        <w:rPr>
          <w:rFonts w:cs="Times New Roman"/>
          <w:szCs w:val="24"/>
        </w:rPr>
        <w:t xml:space="preserve"> radīsies komunikācijas barjera un savstarpējās uzticēšanās deficīts un izveidot sekmīgu sadarbību būs sarežģīti.</w:t>
      </w:r>
      <w:r>
        <w:rPr>
          <w:rFonts w:cs="Times New Roman"/>
          <w:szCs w:val="24"/>
        </w:rPr>
        <w:t xml:space="preserve"> (Molster et.al, 2018; McIntyre, 2013; Schenke et.al, 2016)</w:t>
      </w:r>
    </w:p>
    <w:p w14:paraId="65D61DEE" w14:textId="35FD4AF0" w:rsidR="00CC6447" w:rsidRDefault="00CC6447" w:rsidP="00CC6447">
      <w:pPr>
        <w:rPr>
          <w:rFonts w:cs="Times New Roman"/>
          <w:szCs w:val="24"/>
        </w:rPr>
      </w:pPr>
      <w:r>
        <w:rPr>
          <w:rFonts w:cs="Times New Roman"/>
          <w:szCs w:val="24"/>
        </w:rPr>
        <w:t>I</w:t>
      </w:r>
      <w:r w:rsidR="00444BC0">
        <w:rPr>
          <w:rFonts w:cs="Times New Roman"/>
          <w:szCs w:val="24"/>
        </w:rPr>
        <w:t>estādes</w:t>
      </w:r>
      <w:r>
        <w:rPr>
          <w:rFonts w:cs="Times New Roman"/>
          <w:szCs w:val="24"/>
        </w:rPr>
        <w:t xml:space="preserve"> un organizācijas savstarpējā komunikācijā un sadarbībā izmanto noteiktu informāciju. Kā norāda Apsalons, lai tas izdotos</w:t>
      </w:r>
      <w:r w:rsidR="003E48F5">
        <w:rPr>
          <w:rFonts w:cs="Times New Roman"/>
          <w:szCs w:val="24"/>
        </w:rPr>
        <w:t xml:space="preserve"> </w:t>
      </w:r>
      <w:r w:rsidR="003E48F5" w:rsidRPr="003E48F5">
        <w:rPr>
          <w:rFonts w:cs="Times New Roman"/>
          <w:szCs w:val="24"/>
        </w:rPr>
        <w:t>lietišķās komunikācijas procesā</w:t>
      </w:r>
      <w:r>
        <w:rPr>
          <w:rFonts w:cs="Times New Roman"/>
          <w:szCs w:val="24"/>
        </w:rPr>
        <w:t>,</w:t>
      </w:r>
      <w:r w:rsidR="00A32373">
        <w:rPr>
          <w:rFonts w:cs="Times New Roman"/>
          <w:szCs w:val="24"/>
        </w:rPr>
        <w:t xml:space="preserve"> </w:t>
      </w:r>
      <w:r>
        <w:rPr>
          <w:rFonts w:cs="Times New Roman"/>
          <w:szCs w:val="24"/>
        </w:rPr>
        <w:t>īstenojami četri priekšnosacījumi, un tie ir būtiski visiem komunikācijas veidiem:</w:t>
      </w:r>
    </w:p>
    <w:p w14:paraId="62472919" w14:textId="77777777" w:rsidR="00CC6447" w:rsidRDefault="00CC6447" w:rsidP="00212B1E">
      <w:pPr>
        <w:pStyle w:val="Sarakstarindkopa"/>
        <w:numPr>
          <w:ilvl w:val="0"/>
          <w:numId w:val="104"/>
        </w:numPr>
        <w:ind w:left="709"/>
        <w:rPr>
          <w:rFonts w:cs="Times New Roman"/>
          <w:szCs w:val="24"/>
        </w:rPr>
      </w:pPr>
      <w:r>
        <w:rPr>
          <w:rFonts w:cs="Times New Roman"/>
          <w:szCs w:val="24"/>
        </w:rPr>
        <w:t>Informācijai, k</w:t>
      </w:r>
      <w:r w:rsidR="003E48F5">
        <w:rPr>
          <w:rFonts w:cs="Times New Roman"/>
          <w:szCs w:val="24"/>
        </w:rPr>
        <w:t>as</w:t>
      </w:r>
      <w:r>
        <w:rPr>
          <w:rFonts w:cs="Times New Roman"/>
          <w:szCs w:val="24"/>
        </w:rPr>
        <w:t xml:space="preserve"> tiek izmantota komunikācijas procesā, </w:t>
      </w:r>
      <w:r w:rsidRPr="00802AFE">
        <w:rPr>
          <w:rFonts w:cs="Times New Roman"/>
          <w:szCs w:val="24"/>
        </w:rPr>
        <w:t>jābūt</w:t>
      </w:r>
      <w:r>
        <w:rPr>
          <w:rFonts w:cs="Times New Roman"/>
          <w:szCs w:val="24"/>
        </w:rPr>
        <w:t xml:space="preserve"> patiesai – informācijas patiesums ir subjektīvs, bet tās sniedzējam jābūt pārliecinātam par</w:t>
      </w:r>
      <w:proofErr w:type="gramStart"/>
      <w:r>
        <w:rPr>
          <w:rFonts w:cs="Times New Roman"/>
          <w:szCs w:val="24"/>
        </w:rPr>
        <w:t xml:space="preserve">  </w:t>
      </w:r>
      <w:proofErr w:type="gramEnd"/>
      <w:r>
        <w:rPr>
          <w:rFonts w:cs="Times New Roman"/>
          <w:szCs w:val="24"/>
        </w:rPr>
        <w:t>informācijas patiesumu.</w:t>
      </w:r>
    </w:p>
    <w:p w14:paraId="5F0084AA" w14:textId="77777777" w:rsidR="00CC6447" w:rsidRDefault="00CC6447" w:rsidP="00212B1E">
      <w:pPr>
        <w:pStyle w:val="Sarakstarindkopa"/>
        <w:numPr>
          <w:ilvl w:val="0"/>
          <w:numId w:val="104"/>
        </w:numPr>
        <w:ind w:left="709"/>
        <w:rPr>
          <w:rFonts w:cs="Times New Roman"/>
          <w:szCs w:val="24"/>
        </w:rPr>
      </w:pPr>
      <w:r>
        <w:rPr>
          <w:rFonts w:cs="Times New Roman"/>
          <w:szCs w:val="24"/>
        </w:rPr>
        <w:t>Informācijai jābūt ticamai – indivīdi komunikācijā parasti spēj uztver un saprast to informāciju, k</w:t>
      </w:r>
      <w:r w:rsidR="003E48F5">
        <w:rPr>
          <w:rFonts w:cs="Times New Roman"/>
          <w:szCs w:val="24"/>
        </w:rPr>
        <w:t>as</w:t>
      </w:r>
      <w:proofErr w:type="gramStart"/>
      <w:r w:rsidR="003E48F5">
        <w:rPr>
          <w:rFonts w:cs="Times New Roman"/>
          <w:szCs w:val="24"/>
        </w:rPr>
        <w:t xml:space="preserve"> </w:t>
      </w:r>
      <w:r>
        <w:rPr>
          <w:rFonts w:cs="Times New Roman"/>
          <w:szCs w:val="24"/>
        </w:rPr>
        <w:t xml:space="preserve"> </w:t>
      </w:r>
      <w:proofErr w:type="gramEnd"/>
      <w:r>
        <w:rPr>
          <w:rFonts w:cs="Times New Roman"/>
          <w:szCs w:val="24"/>
        </w:rPr>
        <w:t xml:space="preserve">tiem </w:t>
      </w:r>
      <w:r w:rsidRPr="00FB4E20">
        <w:rPr>
          <w:rFonts w:cs="Times New Roman"/>
          <w:szCs w:val="24"/>
        </w:rPr>
        <w:t>šķiet t</w:t>
      </w:r>
      <w:r w:rsidRPr="00802AFE">
        <w:rPr>
          <w:rFonts w:cs="Times New Roman"/>
          <w:szCs w:val="24"/>
        </w:rPr>
        <w:t>icama</w:t>
      </w:r>
      <w:r>
        <w:rPr>
          <w:rFonts w:cs="Times New Roman"/>
          <w:szCs w:val="24"/>
        </w:rPr>
        <w:t xml:space="preserve">. Ja sniegtā vai saņemtā informācija nav ticama, tad komunikācijas dalībnieki to apšaubīs un radīsies komunikācijas barjeras. </w:t>
      </w:r>
    </w:p>
    <w:p w14:paraId="31EE4CC5" w14:textId="77777777" w:rsidR="00CC6447" w:rsidRDefault="00CC6447" w:rsidP="00212B1E">
      <w:pPr>
        <w:pStyle w:val="Sarakstarindkopa"/>
        <w:numPr>
          <w:ilvl w:val="0"/>
          <w:numId w:val="104"/>
        </w:numPr>
        <w:ind w:left="709"/>
        <w:rPr>
          <w:rFonts w:cs="Times New Roman"/>
          <w:szCs w:val="24"/>
        </w:rPr>
      </w:pPr>
      <w:r>
        <w:rPr>
          <w:rFonts w:cs="Times New Roman"/>
          <w:szCs w:val="24"/>
        </w:rPr>
        <w:t>Informācijai jābūt pareizai – informācijai jāiekļaujas attiecīgās sabiedrības sociālajās normās</w:t>
      </w:r>
      <w:r w:rsidR="003E48F5">
        <w:rPr>
          <w:rFonts w:cs="Times New Roman"/>
          <w:szCs w:val="24"/>
        </w:rPr>
        <w:t>,</w:t>
      </w:r>
      <w:r>
        <w:rPr>
          <w:rFonts w:cs="Times New Roman"/>
          <w:szCs w:val="24"/>
        </w:rPr>
        <w:t xml:space="preserve"> un tai jārespektē spēkā esošais normatīvais ietvars. Ja vienas </w:t>
      </w:r>
      <w:r w:rsidR="00444BC0">
        <w:rPr>
          <w:rFonts w:cs="Times New Roman"/>
          <w:szCs w:val="24"/>
        </w:rPr>
        <w:t xml:space="preserve">iestādes </w:t>
      </w:r>
      <w:r>
        <w:rPr>
          <w:rFonts w:cs="Times New Roman"/>
          <w:szCs w:val="24"/>
        </w:rPr>
        <w:t xml:space="preserve">pārstāvis mēģinās uzspiest savu viedokli otras </w:t>
      </w:r>
      <w:r w:rsidR="00444BC0">
        <w:rPr>
          <w:rFonts w:cs="Times New Roman"/>
          <w:szCs w:val="24"/>
        </w:rPr>
        <w:t xml:space="preserve">iestādes </w:t>
      </w:r>
      <w:r>
        <w:rPr>
          <w:rFonts w:cs="Times New Roman"/>
          <w:szCs w:val="24"/>
        </w:rPr>
        <w:t>pārstāvim vai arī puses ignorēs spēkā esošo normatīvo regulējumu, tad</w:t>
      </w:r>
      <w:r w:rsidR="003E48F5">
        <w:rPr>
          <w:rFonts w:cs="Times New Roman"/>
          <w:szCs w:val="24"/>
        </w:rPr>
        <w:t>,</w:t>
      </w:r>
      <w:r>
        <w:rPr>
          <w:rFonts w:cs="Times New Roman"/>
          <w:szCs w:val="24"/>
        </w:rPr>
        <w:t xml:space="preserve"> visticamāk</w:t>
      </w:r>
      <w:r w:rsidR="003E48F5">
        <w:rPr>
          <w:rFonts w:cs="Times New Roman"/>
          <w:szCs w:val="24"/>
        </w:rPr>
        <w:t>,</w:t>
      </w:r>
      <w:r>
        <w:rPr>
          <w:rFonts w:cs="Times New Roman"/>
          <w:szCs w:val="24"/>
        </w:rPr>
        <w:t xml:space="preserve"> radīsies komunikācijas barjera.</w:t>
      </w:r>
    </w:p>
    <w:p w14:paraId="1E03E155" w14:textId="6F83BD2F" w:rsidR="00CC6447" w:rsidRDefault="00CC6447" w:rsidP="00212B1E">
      <w:pPr>
        <w:pStyle w:val="Sarakstarindkopa"/>
        <w:numPr>
          <w:ilvl w:val="0"/>
          <w:numId w:val="104"/>
        </w:numPr>
        <w:ind w:left="709"/>
        <w:rPr>
          <w:rFonts w:cs="Times New Roman"/>
          <w:szCs w:val="24"/>
        </w:rPr>
      </w:pPr>
      <w:r>
        <w:rPr>
          <w:rFonts w:cs="Times New Roman"/>
          <w:szCs w:val="24"/>
        </w:rPr>
        <w:lastRenderedPageBreak/>
        <w:t>Informācijai jābūt saprotamai – informācija, k</w:t>
      </w:r>
      <w:r w:rsidR="003E48F5">
        <w:rPr>
          <w:rFonts w:cs="Times New Roman"/>
          <w:szCs w:val="24"/>
        </w:rPr>
        <w:t>as</w:t>
      </w:r>
      <w:r>
        <w:rPr>
          <w:rFonts w:cs="Times New Roman"/>
          <w:szCs w:val="24"/>
        </w:rPr>
        <w:t xml:space="preserve"> komunikācijas dalībniekiem nav saprotama, nav uztverama pilnvērtīgi, un cerēt, ka šādā situācijā izdosies sekmīga sadarbība, nav īpaši pamatoti. Informācijas saprotamība ir no visiem četriem minētajiem svarīgākais priekšnosacījum</w:t>
      </w:r>
      <w:r w:rsidR="00A32373">
        <w:rPr>
          <w:rFonts w:cs="Times New Roman"/>
          <w:szCs w:val="24"/>
        </w:rPr>
        <w:t>s</w:t>
      </w:r>
      <w:r w:rsidR="00A1223A">
        <w:rPr>
          <w:rFonts w:cs="Times New Roman"/>
          <w:szCs w:val="24"/>
        </w:rPr>
        <w:t xml:space="preserve"> (Apsalons, 2013)</w:t>
      </w:r>
      <w:r>
        <w:rPr>
          <w:rFonts w:cs="Times New Roman"/>
          <w:szCs w:val="24"/>
        </w:rPr>
        <w:t>.</w:t>
      </w:r>
    </w:p>
    <w:p w14:paraId="15E84376" w14:textId="77777777" w:rsidR="00F24D37" w:rsidRDefault="00F24D37" w:rsidP="00F24D37">
      <w:pPr>
        <w:pStyle w:val="Sarakstarindkopa"/>
        <w:ind w:left="709" w:firstLine="0"/>
        <w:rPr>
          <w:rFonts w:cs="Times New Roman"/>
          <w:szCs w:val="24"/>
        </w:rPr>
      </w:pPr>
    </w:p>
    <w:p w14:paraId="0A70C795" w14:textId="77777777" w:rsidR="00CC6447" w:rsidRDefault="00CC6447" w:rsidP="00CC6447">
      <w:pPr>
        <w:rPr>
          <w:rFonts w:cs="Times New Roman"/>
          <w:szCs w:val="24"/>
        </w:rPr>
      </w:pPr>
      <w:r w:rsidRPr="008E6D8E">
        <w:rPr>
          <w:rFonts w:cs="Times New Roman"/>
          <w:szCs w:val="24"/>
        </w:rPr>
        <w:t>Komunikācija sta</w:t>
      </w:r>
      <w:r>
        <w:rPr>
          <w:rFonts w:cs="Times New Roman"/>
          <w:szCs w:val="24"/>
        </w:rPr>
        <w:t>rp i</w:t>
      </w:r>
      <w:r w:rsidR="00444BC0">
        <w:rPr>
          <w:rFonts w:cs="Times New Roman"/>
          <w:szCs w:val="24"/>
        </w:rPr>
        <w:t>estādēm</w:t>
      </w:r>
      <w:r>
        <w:rPr>
          <w:rFonts w:cs="Times New Roman"/>
          <w:szCs w:val="24"/>
        </w:rPr>
        <w:t xml:space="preserve"> un organizācijām ir sarežģīts vairāklīmeņu process (Cotten, 2017; Pearson et.al., 2011; Longest et.al.; 2014; McIntyre, 2013), k</w:t>
      </w:r>
      <w:r w:rsidR="003E48F5">
        <w:rPr>
          <w:rFonts w:cs="Times New Roman"/>
          <w:szCs w:val="24"/>
        </w:rPr>
        <w:t>o</w:t>
      </w:r>
      <w:r>
        <w:rPr>
          <w:rFonts w:cs="Times New Roman"/>
          <w:szCs w:val="24"/>
        </w:rPr>
        <w:t xml:space="preserve"> raksturo:</w:t>
      </w:r>
    </w:p>
    <w:p w14:paraId="23A55E12" w14:textId="77777777" w:rsidR="00CC6447" w:rsidRDefault="00CC6447" w:rsidP="00212B1E">
      <w:pPr>
        <w:pStyle w:val="Sarakstarindkopa"/>
        <w:numPr>
          <w:ilvl w:val="0"/>
          <w:numId w:val="105"/>
        </w:numPr>
        <w:ind w:left="709"/>
        <w:rPr>
          <w:rFonts w:cs="Times New Roman"/>
          <w:szCs w:val="24"/>
        </w:rPr>
      </w:pPr>
      <w:r>
        <w:rPr>
          <w:rFonts w:cs="Times New Roman"/>
          <w:szCs w:val="24"/>
        </w:rPr>
        <w:t xml:space="preserve">intrapersonālā komunikācija – process, kurā indivīds rada un piešķir jēgu ziņai savā prātā un domāšanas procesā, tajā parasti iesaistīts viens komunikācijas dalībnieks jeb ziņas avots; </w:t>
      </w:r>
    </w:p>
    <w:p w14:paraId="1A16A232" w14:textId="77777777" w:rsidR="00CC6447" w:rsidRDefault="00CC6447" w:rsidP="00212B1E">
      <w:pPr>
        <w:pStyle w:val="Sarakstarindkopa"/>
        <w:numPr>
          <w:ilvl w:val="0"/>
          <w:numId w:val="105"/>
        </w:numPr>
        <w:ind w:left="709"/>
        <w:rPr>
          <w:rFonts w:cs="Times New Roman"/>
          <w:szCs w:val="24"/>
        </w:rPr>
      </w:pPr>
      <w:r>
        <w:rPr>
          <w:rFonts w:cs="Times New Roman"/>
          <w:szCs w:val="24"/>
        </w:rPr>
        <w:t xml:space="preserve">interpersonālā komunikācija – process, kurā noteiktā situācijā starp vismaz diviem indivīdiem tiek saskaņota ziņas nozīme, lai radītu sapratni un iespējas sadarbībai runājot un klausoties. Interpersonālā komunikācijā parasti iesaistīti divi līdz desmit dalībnieki, to raksturo salīdzinoši neformāla komunikācija, bet tā var būt arī izteikti formāla, ja to īsteno hierarhiskā organizācijā vai divu dažādu </w:t>
      </w:r>
      <w:r w:rsidR="00444BC0">
        <w:rPr>
          <w:rFonts w:cs="Times New Roman"/>
          <w:szCs w:val="24"/>
        </w:rPr>
        <w:t xml:space="preserve">iestāžu </w:t>
      </w:r>
      <w:r>
        <w:rPr>
          <w:rFonts w:cs="Times New Roman"/>
          <w:szCs w:val="24"/>
        </w:rPr>
        <w:t>vai organizāciju darbinieki, kuri ir savstarpēji maz pazīstami;</w:t>
      </w:r>
    </w:p>
    <w:p w14:paraId="715920D8" w14:textId="77777777" w:rsidR="00CC6447" w:rsidRDefault="00CC6447" w:rsidP="00212B1E">
      <w:pPr>
        <w:pStyle w:val="Sarakstarindkopa"/>
        <w:numPr>
          <w:ilvl w:val="0"/>
          <w:numId w:val="105"/>
        </w:numPr>
        <w:ind w:left="709"/>
        <w:rPr>
          <w:rFonts w:cs="Times New Roman"/>
          <w:szCs w:val="24"/>
        </w:rPr>
      </w:pPr>
      <w:r>
        <w:rPr>
          <w:rFonts w:cs="Times New Roman"/>
          <w:szCs w:val="24"/>
        </w:rPr>
        <w:t>publiskā komunikācija – process, kurā tiek radīta un piešķirta jēga ziņai, k</w:t>
      </w:r>
      <w:r w:rsidR="003E48F5">
        <w:rPr>
          <w:rFonts w:cs="Times New Roman"/>
          <w:szCs w:val="24"/>
        </w:rPr>
        <w:t>o</w:t>
      </w:r>
      <w:r>
        <w:rPr>
          <w:rFonts w:cs="Times New Roman"/>
          <w:szCs w:val="24"/>
        </w:rPr>
        <w:t xml:space="preserve"> viens avots jeb ziņas sniedzējs nodod vairākiem ziņas saņēmējiem vienlaicīgi, kuri sniedz neverbālu vai dažkārt jautājumu</w:t>
      </w:r>
      <w:r w:rsidR="00444BC0">
        <w:rPr>
          <w:rFonts w:cs="Times New Roman"/>
          <w:szCs w:val="24"/>
        </w:rPr>
        <w:t xml:space="preserve"> </w:t>
      </w:r>
      <w:r>
        <w:rPr>
          <w:rFonts w:cs="Times New Roman"/>
          <w:szCs w:val="24"/>
        </w:rPr>
        <w:t>-</w:t>
      </w:r>
      <w:r w:rsidR="00444BC0">
        <w:rPr>
          <w:rFonts w:cs="Times New Roman"/>
          <w:szCs w:val="24"/>
        </w:rPr>
        <w:t xml:space="preserve"> </w:t>
      </w:r>
      <w:r>
        <w:rPr>
          <w:rFonts w:cs="Times New Roman"/>
          <w:szCs w:val="24"/>
        </w:rPr>
        <w:t>atbilžu veidā radītu atgriezenisko saiti. Publiskā komunikācija parasti tiek īstenota, ja komunikācijas dalībnieku skaits ir vismaz 10 cilvēki un vairāk, to visbiežāk īsteno kā publiskas uzstāšanās dažādos pasākumos (semināri, darbnīcas, konferences u.c.);</w:t>
      </w:r>
    </w:p>
    <w:p w14:paraId="034DDFA8" w14:textId="77777777" w:rsidR="00CC6447" w:rsidRDefault="00CC6447" w:rsidP="00212B1E">
      <w:pPr>
        <w:pStyle w:val="Sarakstarindkopa"/>
        <w:numPr>
          <w:ilvl w:val="0"/>
          <w:numId w:val="105"/>
        </w:numPr>
        <w:ind w:left="709"/>
        <w:rPr>
          <w:rFonts w:cs="Times New Roman"/>
          <w:szCs w:val="24"/>
        </w:rPr>
      </w:pPr>
      <w:r>
        <w:rPr>
          <w:rFonts w:cs="Times New Roman"/>
          <w:szCs w:val="24"/>
        </w:rPr>
        <w:t xml:space="preserve">masu komunikācija – process, kurā avots rada un piešķir jēgu ziņai un nodod to </w:t>
      </w:r>
      <w:r w:rsidRPr="00711C9F">
        <w:rPr>
          <w:rFonts w:cs="Times New Roman"/>
          <w:szCs w:val="24"/>
        </w:rPr>
        <w:t xml:space="preserve">lielam skaitam ziņas saņēmēju, kā ziņas nodošanas kanālu izmantojot </w:t>
      </w:r>
      <w:r w:rsidRPr="00FB4E20">
        <w:rPr>
          <w:rFonts w:cs="Times New Roman"/>
          <w:szCs w:val="24"/>
        </w:rPr>
        <w:t xml:space="preserve">plašsaziņas </w:t>
      </w:r>
      <w:r>
        <w:rPr>
          <w:rFonts w:cs="Times New Roman"/>
          <w:szCs w:val="24"/>
        </w:rPr>
        <w:t xml:space="preserve">līdzekļus (televīzija, radio, internets, laikraksti, sociālie tīkli u.c.). Masu komunikācijā parasti  liels </w:t>
      </w:r>
      <w:r w:rsidR="003E48F5">
        <w:rPr>
          <w:rFonts w:cs="Times New Roman"/>
          <w:szCs w:val="24"/>
        </w:rPr>
        <w:t xml:space="preserve">ir </w:t>
      </w:r>
      <w:r>
        <w:rPr>
          <w:rFonts w:cs="Times New Roman"/>
          <w:szCs w:val="24"/>
        </w:rPr>
        <w:t>iesaistīto dalībnieku skaits, k</w:t>
      </w:r>
      <w:r w:rsidR="003E48F5">
        <w:rPr>
          <w:rFonts w:cs="Times New Roman"/>
          <w:szCs w:val="24"/>
        </w:rPr>
        <w:t>as</w:t>
      </w:r>
      <w:r>
        <w:rPr>
          <w:rFonts w:cs="Times New Roman"/>
          <w:szCs w:val="24"/>
        </w:rPr>
        <w:t xml:space="preserve"> pārsniedz 1000 cilvēkus.</w:t>
      </w:r>
    </w:p>
    <w:p w14:paraId="5D89D3C5" w14:textId="77777777" w:rsidR="00F24D37" w:rsidRDefault="00F24D37" w:rsidP="00F24D37">
      <w:pPr>
        <w:pStyle w:val="Sarakstarindkopa"/>
        <w:ind w:left="709" w:firstLine="0"/>
        <w:rPr>
          <w:rFonts w:cs="Times New Roman"/>
          <w:szCs w:val="24"/>
        </w:rPr>
      </w:pPr>
    </w:p>
    <w:p w14:paraId="0B8E1F10" w14:textId="77777777" w:rsidR="00CC6447" w:rsidRPr="00711C9F" w:rsidRDefault="00CC6447" w:rsidP="00CC6447">
      <w:pPr>
        <w:rPr>
          <w:rFonts w:cs="Times New Roman"/>
          <w:szCs w:val="24"/>
        </w:rPr>
      </w:pPr>
      <w:r>
        <w:rPr>
          <w:rFonts w:cs="Times New Roman"/>
          <w:szCs w:val="24"/>
        </w:rPr>
        <w:t xml:space="preserve">Tādējādi komunikācijas process sadarbībai starp </w:t>
      </w:r>
      <w:r w:rsidR="00DB7541">
        <w:rPr>
          <w:rFonts w:cs="Times New Roman"/>
          <w:szCs w:val="24"/>
        </w:rPr>
        <w:t xml:space="preserve">iestādēm </w:t>
      </w:r>
      <w:r>
        <w:rPr>
          <w:rFonts w:cs="Times New Roman"/>
          <w:szCs w:val="24"/>
        </w:rPr>
        <w:t>un organizācijām atklāj dažādus tā līmeņus, k</w:t>
      </w:r>
      <w:r w:rsidR="003E48F5">
        <w:rPr>
          <w:rFonts w:cs="Times New Roman"/>
          <w:szCs w:val="24"/>
        </w:rPr>
        <w:t>as</w:t>
      </w:r>
      <w:r>
        <w:rPr>
          <w:rFonts w:cs="Times New Roman"/>
          <w:szCs w:val="24"/>
        </w:rPr>
        <w:t xml:space="preserve"> mūsdienās veido un ietekmē sekmīgu sadarbību veicinošu  </w:t>
      </w:r>
      <w:r w:rsidRPr="00711C9F">
        <w:rPr>
          <w:rFonts w:cs="Times New Roman"/>
          <w:szCs w:val="24"/>
        </w:rPr>
        <w:t>komunikāciju</w:t>
      </w:r>
      <w:r w:rsidRPr="00FB4E20">
        <w:rPr>
          <w:rFonts w:cs="Times New Roman"/>
          <w:szCs w:val="24"/>
        </w:rPr>
        <w:t>:</w:t>
      </w:r>
    </w:p>
    <w:p w14:paraId="664A61E8" w14:textId="77777777" w:rsidR="00CC6447" w:rsidRPr="00FB4E20" w:rsidRDefault="00CC6447" w:rsidP="00212B1E">
      <w:pPr>
        <w:pStyle w:val="Sarakstarindkopa"/>
        <w:numPr>
          <w:ilvl w:val="0"/>
          <w:numId w:val="106"/>
        </w:numPr>
        <w:ind w:left="709"/>
        <w:rPr>
          <w:rFonts w:cs="Times New Roman"/>
          <w:szCs w:val="24"/>
        </w:rPr>
      </w:pPr>
      <w:r w:rsidRPr="00711C9F">
        <w:rPr>
          <w:rFonts w:cs="Times New Roman"/>
          <w:szCs w:val="24"/>
        </w:rPr>
        <w:t>Komunikācija i</w:t>
      </w:r>
      <w:r w:rsidRPr="00884E1E">
        <w:rPr>
          <w:rFonts w:cs="Times New Roman"/>
          <w:szCs w:val="24"/>
        </w:rPr>
        <w:t>kviena iesaistītā indivīda līmenī</w:t>
      </w:r>
      <w:r>
        <w:rPr>
          <w:rFonts w:cs="Times New Roman"/>
          <w:szCs w:val="24"/>
        </w:rPr>
        <w:t xml:space="preserve"> jeb intrapersonālā komunikācija – ikviens indivīds īsteno informācijas ieguvi, savstarpēju saziņu ar citiem. Intrapersonālo komunikāciju ietekmē dažādi aspekti – indivīda zināšanas, pieredze, uztvere, sajūtas, izjūtas u.c. Tā kā komunikācijas procesā informācijas ieguve ir tieši saistīta ar prasmi </w:t>
      </w:r>
      <w:r>
        <w:rPr>
          <w:rFonts w:cs="Times New Roman"/>
          <w:szCs w:val="24"/>
        </w:rPr>
        <w:lastRenderedPageBreak/>
        <w:t xml:space="preserve">iegūt un apstrādāt informāciju, tad var uzskatīt, ka intrapersonālās komunikācijas pamatā ir ikviena indivīda informācijpratība, domāšanas process (tai skaitā dažādi domāšanas veidi – kritiskā domāšana, radošā domāšana, </w:t>
      </w:r>
      <w:r w:rsidRPr="00711C9F">
        <w:rPr>
          <w:rFonts w:cs="Times New Roman"/>
          <w:szCs w:val="24"/>
        </w:rPr>
        <w:t>dizaina domāšana</w:t>
      </w:r>
      <w:r w:rsidRPr="00FB4E20">
        <w:rPr>
          <w:rFonts w:cs="Times New Roman"/>
          <w:szCs w:val="24"/>
        </w:rPr>
        <w:t xml:space="preserve"> kā </w:t>
      </w:r>
      <w:r>
        <w:rPr>
          <w:rFonts w:cs="Times New Roman"/>
          <w:szCs w:val="24"/>
        </w:rPr>
        <w:t xml:space="preserve">analītiskās un radošās domāšanas apkopojums un </w:t>
      </w:r>
      <w:r w:rsidRPr="00FB4E20">
        <w:rPr>
          <w:rFonts w:cs="Times New Roman"/>
          <w:szCs w:val="24"/>
        </w:rPr>
        <w:t xml:space="preserve">stratēģisku problēmu risināšanas veids u.c.) un tā metakognitivitāte, zināšanas par komunikācijas procesu un prasmes tās </w:t>
      </w:r>
      <w:r w:rsidR="00DE5955">
        <w:rPr>
          <w:rFonts w:cs="Times New Roman"/>
          <w:szCs w:val="24"/>
        </w:rPr>
        <w:t xml:space="preserve">izmantot </w:t>
      </w:r>
      <w:r>
        <w:rPr>
          <w:rFonts w:cs="Times New Roman"/>
          <w:szCs w:val="24"/>
        </w:rPr>
        <w:t>. (Aslan et.al, 2018; Capogna, 2017; Porosoff, 2018)</w:t>
      </w:r>
    </w:p>
    <w:p w14:paraId="4E9AEADB" w14:textId="77777777" w:rsidR="00CC6447" w:rsidRDefault="00CC6447" w:rsidP="00212B1E">
      <w:pPr>
        <w:pStyle w:val="Sarakstarindkopa"/>
        <w:numPr>
          <w:ilvl w:val="0"/>
          <w:numId w:val="106"/>
        </w:numPr>
        <w:ind w:left="709"/>
        <w:rPr>
          <w:rFonts w:cs="Times New Roman"/>
          <w:szCs w:val="24"/>
        </w:rPr>
      </w:pPr>
      <w:r>
        <w:rPr>
          <w:rFonts w:cs="Times New Roman"/>
          <w:szCs w:val="24"/>
        </w:rPr>
        <w:t>Katras organizācijas un i</w:t>
      </w:r>
      <w:r w:rsidR="00DB7541">
        <w:rPr>
          <w:rFonts w:cs="Times New Roman"/>
          <w:szCs w:val="24"/>
        </w:rPr>
        <w:t>estādes</w:t>
      </w:r>
      <w:r>
        <w:rPr>
          <w:rFonts w:cs="Times New Roman"/>
          <w:szCs w:val="24"/>
        </w:rPr>
        <w:t xml:space="preserve"> iekšējā darbinieku komunikācija, tai skaitā vienotas un saskaņotas rīcības īstenošanai jeb interpersonālā komunikācija. Izglītības iestādes saskaņota darbība </w:t>
      </w:r>
      <w:r w:rsidR="00DE5955">
        <w:rPr>
          <w:rFonts w:cs="Times New Roman"/>
          <w:szCs w:val="24"/>
        </w:rPr>
        <w:t xml:space="preserve">raksturota </w:t>
      </w:r>
      <w:r>
        <w:rPr>
          <w:rFonts w:cs="Times New Roman"/>
          <w:szCs w:val="24"/>
        </w:rPr>
        <w:t xml:space="preserve"> Karine Oganisjanas un Ivetas Ozolas rakstā </w:t>
      </w:r>
      <w:r w:rsidRPr="005A5E56">
        <w:rPr>
          <w:rFonts w:cs="Times New Roman"/>
          <w:i/>
          <w:szCs w:val="24"/>
        </w:rPr>
        <w:t xml:space="preserve">Vienotas un saskaņotas pedagoģiskās </w:t>
      </w:r>
      <w:r>
        <w:rPr>
          <w:rFonts w:cs="Times New Roman"/>
          <w:i/>
          <w:szCs w:val="24"/>
        </w:rPr>
        <w:t xml:space="preserve">un sadarbības </w:t>
      </w:r>
      <w:r w:rsidRPr="005A5E56">
        <w:rPr>
          <w:rFonts w:cs="Times New Roman"/>
          <w:i/>
          <w:szCs w:val="24"/>
        </w:rPr>
        <w:t>pieejas īstenošana izglītības iestādē</w:t>
      </w:r>
      <w:r>
        <w:rPr>
          <w:rFonts w:cs="Times New Roman"/>
          <w:szCs w:val="24"/>
        </w:rPr>
        <w:t>. Savukārt katras organizācijas un i</w:t>
      </w:r>
      <w:r w:rsidR="00DB7541">
        <w:rPr>
          <w:rFonts w:cs="Times New Roman"/>
          <w:szCs w:val="24"/>
        </w:rPr>
        <w:t>estādes</w:t>
      </w:r>
      <w:r>
        <w:rPr>
          <w:rFonts w:cs="Times New Roman"/>
          <w:szCs w:val="24"/>
        </w:rPr>
        <w:t xml:space="preserve"> sekmīgas darbības pamats ir tās darbinieku</w:t>
      </w:r>
      <w:r w:rsidRPr="00884E1E">
        <w:rPr>
          <w:rFonts w:cs="Times New Roman"/>
          <w:szCs w:val="24"/>
        </w:rPr>
        <w:t xml:space="preserve"> </w:t>
      </w:r>
      <w:r>
        <w:rPr>
          <w:rFonts w:cs="Times New Roman"/>
          <w:szCs w:val="24"/>
        </w:rPr>
        <w:t xml:space="preserve">vienota </w:t>
      </w:r>
      <w:r w:rsidRPr="00884E1E">
        <w:rPr>
          <w:rFonts w:cs="Times New Roman"/>
          <w:szCs w:val="24"/>
        </w:rPr>
        <w:t>izpratne</w:t>
      </w:r>
      <w:r w:rsidRPr="00FB4E20">
        <w:rPr>
          <w:rFonts w:cs="Times New Roman"/>
          <w:szCs w:val="24"/>
        </w:rPr>
        <w:t xml:space="preserve"> </w:t>
      </w:r>
      <w:r>
        <w:rPr>
          <w:rFonts w:cs="Times New Roman"/>
          <w:szCs w:val="24"/>
        </w:rPr>
        <w:t>par  sadarbību veicinošu komunikāciju</w:t>
      </w:r>
      <w:r w:rsidRPr="00884E1E">
        <w:rPr>
          <w:rFonts w:cs="Times New Roman"/>
          <w:szCs w:val="24"/>
        </w:rPr>
        <w:t>,</w:t>
      </w:r>
      <w:r>
        <w:rPr>
          <w:rFonts w:cs="Times New Roman"/>
          <w:szCs w:val="24"/>
        </w:rPr>
        <w:t xml:space="preserve"> kā arī prasme un spēja to īstenot. Izglītības iestādē mācību un audzināšanas procesā komunikācijas </w:t>
      </w:r>
      <w:r w:rsidRPr="00884E1E">
        <w:rPr>
          <w:rFonts w:cs="Times New Roman"/>
          <w:szCs w:val="24"/>
        </w:rPr>
        <w:t>interpersonālo līmeni raksturo</w:t>
      </w:r>
      <w:r>
        <w:rPr>
          <w:rFonts w:cs="Times New Roman"/>
          <w:szCs w:val="24"/>
        </w:rPr>
        <w:t xml:space="preserve"> arī sadarbības mācīšanās pieejas un to</w:t>
      </w:r>
      <w:r w:rsidR="00DE5955">
        <w:rPr>
          <w:rFonts w:cs="Times New Roman"/>
          <w:szCs w:val="24"/>
        </w:rPr>
        <w:t xml:space="preserve"> izmantojums </w:t>
      </w:r>
      <w:r>
        <w:rPr>
          <w:rFonts w:cs="Times New Roman"/>
          <w:szCs w:val="24"/>
        </w:rPr>
        <w:t xml:space="preserve"> ikdienas mācību stundā, pedagogu savstarpējā sadarbībā. (Barieva et.al., 2018; Okoli, 2017; Morreale et.al., 2017)</w:t>
      </w:r>
    </w:p>
    <w:p w14:paraId="2830AAC7" w14:textId="77777777" w:rsidR="00CC6447" w:rsidRDefault="00CC6447" w:rsidP="00212B1E">
      <w:pPr>
        <w:pStyle w:val="Sarakstarindkopa"/>
        <w:numPr>
          <w:ilvl w:val="0"/>
          <w:numId w:val="106"/>
        </w:numPr>
        <w:ind w:left="709"/>
        <w:rPr>
          <w:rFonts w:cs="Times New Roman"/>
          <w:szCs w:val="24"/>
        </w:rPr>
      </w:pPr>
      <w:r>
        <w:rPr>
          <w:rFonts w:cs="Times New Roman"/>
          <w:szCs w:val="24"/>
        </w:rPr>
        <w:t xml:space="preserve">Vienas organizācijas vai </w:t>
      </w:r>
      <w:r w:rsidR="00DB7541">
        <w:rPr>
          <w:rFonts w:cs="Times New Roman"/>
          <w:szCs w:val="24"/>
        </w:rPr>
        <w:t xml:space="preserve">iestādes </w:t>
      </w:r>
      <w:r>
        <w:rPr>
          <w:rFonts w:cs="Times New Roman"/>
          <w:szCs w:val="24"/>
        </w:rPr>
        <w:t xml:space="preserve">īstenota komunikācija ar citu organizāciju vai institūciju, kuru parasti raksturo interpersonālā komunikācija jeb saziņa starp vismaz diviem indivīdiem no divām dažādām organizācijām vai institūcijām. Lai arī komunikācija un sadarbība notiek starp divām dažādām institūcijām, tomēr ikdienā tā parasti notiek starp konkrētiem indivīdiem, kuri pārstāv dažādas </w:t>
      </w:r>
      <w:r w:rsidR="006634D3">
        <w:rPr>
          <w:rFonts w:cs="Times New Roman"/>
          <w:szCs w:val="24"/>
        </w:rPr>
        <w:t xml:space="preserve">iestādes </w:t>
      </w:r>
      <w:r>
        <w:rPr>
          <w:rFonts w:cs="Times New Roman"/>
          <w:szCs w:val="24"/>
        </w:rPr>
        <w:t>un organizācijas. Lai komunikācija un sadarbība būtu sekmīga un palīdzētu mazināt PMP riskus, ir svarīgi abi iepriekšējie komunikācijas līmeņi – intrapersonālā komunikācija un interpersonālā komunikācija – katrā iestādē vai organizācijā. Divi noteicošie kritēriji, k</w:t>
      </w:r>
      <w:r w:rsidR="00DE5955">
        <w:rPr>
          <w:rFonts w:cs="Times New Roman"/>
          <w:szCs w:val="24"/>
        </w:rPr>
        <w:t>as</w:t>
      </w:r>
      <w:r>
        <w:rPr>
          <w:rFonts w:cs="Times New Roman"/>
          <w:szCs w:val="24"/>
        </w:rPr>
        <w:t xml:space="preserve"> </w:t>
      </w:r>
      <w:r w:rsidR="00DE5955">
        <w:rPr>
          <w:rFonts w:cs="Times New Roman"/>
          <w:szCs w:val="24"/>
        </w:rPr>
        <w:t xml:space="preserve"> palīdz </w:t>
      </w:r>
      <w:r>
        <w:rPr>
          <w:rFonts w:cs="Times New Roman"/>
          <w:szCs w:val="24"/>
        </w:rPr>
        <w:t xml:space="preserve"> vai arī </w:t>
      </w:r>
      <w:r w:rsidRPr="00884E1E">
        <w:rPr>
          <w:rFonts w:cs="Times New Roman"/>
          <w:szCs w:val="24"/>
        </w:rPr>
        <w:t xml:space="preserve">kavē </w:t>
      </w:r>
      <w:r w:rsidRPr="00FB4E20">
        <w:rPr>
          <w:rFonts w:cs="Times New Roman"/>
          <w:szCs w:val="24"/>
        </w:rPr>
        <w:t>sekmīgu sadarbību veicinošu organizāciju un i</w:t>
      </w:r>
      <w:r w:rsidR="006634D3">
        <w:rPr>
          <w:rFonts w:cs="Times New Roman"/>
          <w:szCs w:val="24"/>
        </w:rPr>
        <w:t>estāžu</w:t>
      </w:r>
      <w:r w:rsidRPr="00FB4E20">
        <w:rPr>
          <w:rFonts w:cs="Times New Roman"/>
          <w:szCs w:val="24"/>
        </w:rPr>
        <w:t>komunikāciju,</w:t>
      </w:r>
      <w:r w:rsidRPr="00FA2D4B">
        <w:rPr>
          <w:rFonts w:cs="Times New Roman"/>
          <w:b/>
          <w:szCs w:val="24"/>
        </w:rPr>
        <w:t xml:space="preserve"> </w:t>
      </w:r>
      <w:r>
        <w:rPr>
          <w:rFonts w:cs="Times New Roman"/>
          <w:szCs w:val="24"/>
        </w:rPr>
        <w:t>ir mērķis vai nolūks un cilvēkcentrēta pieeja organizācijas vai i</w:t>
      </w:r>
      <w:r w:rsidR="006634D3">
        <w:rPr>
          <w:rFonts w:cs="Times New Roman"/>
          <w:szCs w:val="24"/>
        </w:rPr>
        <w:t>estādes</w:t>
      </w:r>
      <w:r>
        <w:rPr>
          <w:rFonts w:cs="Times New Roman"/>
          <w:szCs w:val="24"/>
        </w:rPr>
        <w:t xml:space="preserve"> darbībā. Cilvēkcentrētu pieeju organizācijas vai </w:t>
      </w:r>
      <w:r w:rsidR="006634D3">
        <w:rPr>
          <w:rFonts w:cs="Times New Roman"/>
          <w:szCs w:val="24"/>
        </w:rPr>
        <w:t xml:space="preserve">iestādes </w:t>
      </w:r>
      <w:r>
        <w:rPr>
          <w:rFonts w:cs="Times New Roman"/>
          <w:szCs w:val="24"/>
        </w:rPr>
        <w:t xml:space="preserve">darbībā sekmē </w:t>
      </w:r>
      <w:r w:rsidRPr="00FB4E20">
        <w:rPr>
          <w:rFonts w:cs="Times New Roman"/>
          <w:szCs w:val="24"/>
        </w:rPr>
        <w:t>dizaina domāšanas</w:t>
      </w:r>
      <w:r>
        <w:rPr>
          <w:rFonts w:cs="Times New Roman"/>
          <w:szCs w:val="24"/>
        </w:rPr>
        <w:t xml:space="preserve"> pieeja un tās ieviešana </w:t>
      </w:r>
      <w:r w:rsidR="006634D3">
        <w:rPr>
          <w:rFonts w:cs="Times New Roman"/>
          <w:szCs w:val="24"/>
        </w:rPr>
        <w:t xml:space="preserve">iestādes </w:t>
      </w:r>
      <w:r>
        <w:rPr>
          <w:rFonts w:cs="Times New Roman"/>
          <w:szCs w:val="24"/>
        </w:rPr>
        <w:t xml:space="preserve">vai organizācijas darbības plānošanā, īstenošanā un izvērtēšanā. (Cheney, 2011; Pearson et.al, 2011; </w:t>
      </w:r>
      <w:r w:rsidR="00AA5E2F">
        <w:rPr>
          <w:rFonts w:cs="Times New Roman"/>
          <w:szCs w:val="24"/>
        </w:rPr>
        <w:t>Keyton, 2011</w:t>
      </w:r>
      <w:r>
        <w:rPr>
          <w:rFonts w:cs="Times New Roman"/>
          <w:szCs w:val="24"/>
        </w:rPr>
        <w:t>)</w:t>
      </w:r>
      <w:r w:rsidR="00A1223A">
        <w:rPr>
          <w:rFonts w:cs="Times New Roman"/>
          <w:szCs w:val="24"/>
        </w:rPr>
        <w:t>.</w:t>
      </w:r>
    </w:p>
    <w:p w14:paraId="6E145840" w14:textId="77777777" w:rsidR="00CC6447" w:rsidRPr="001F7D29" w:rsidRDefault="00CC6447" w:rsidP="00212B1E">
      <w:pPr>
        <w:pStyle w:val="Sarakstarindkopa"/>
        <w:numPr>
          <w:ilvl w:val="0"/>
          <w:numId w:val="106"/>
        </w:numPr>
        <w:ind w:left="709"/>
        <w:rPr>
          <w:rFonts w:cs="Times New Roman"/>
          <w:szCs w:val="24"/>
        </w:rPr>
      </w:pPr>
      <w:r>
        <w:rPr>
          <w:rFonts w:cs="Times New Roman"/>
          <w:szCs w:val="24"/>
        </w:rPr>
        <w:t xml:space="preserve">Katras organizācijas vai </w:t>
      </w:r>
      <w:r w:rsidR="006634D3">
        <w:rPr>
          <w:rFonts w:cs="Times New Roman"/>
          <w:szCs w:val="24"/>
        </w:rPr>
        <w:t xml:space="preserve">iestādes </w:t>
      </w:r>
      <w:r>
        <w:rPr>
          <w:rFonts w:cs="Times New Roman"/>
          <w:szCs w:val="24"/>
        </w:rPr>
        <w:t xml:space="preserve">īstenotā publiskā komunikācija. Jo lielāka ir organizācija vai </w:t>
      </w:r>
      <w:r w:rsidR="006634D3">
        <w:rPr>
          <w:rFonts w:cs="Times New Roman"/>
          <w:szCs w:val="24"/>
        </w:rPr>
        <w:t xml:space="preserve">iestāde </w:t>
      </w:r>
      <w:r>
        <w:rPr>
          <w:rFonts w:cs="Times New Roman"/>
          <w:szCs w:val="24"/>
        </w:rPr>
        <w:t>un tās darbinieku skaits, jo lielāka apjoma publiskā komunikācija tiek īstenota tās darbībā. Publiskā komunikācija šodienas vidē arvien vairāk tiek īstenota ne tikai mutiskajā komunikācijā, bet tieši rakstiskajā komunikācijā. Tādējādi var uzskatīt, ka sekmīgas publiskās komunikācijas pamatā ir spēja un prasme īstenot mutisko un rakstisko komunikāciju, izvēloties katrai situācijai</w:t>
      </w:r>
      <w:r w:rsidRPr="005E7D58">
        <w:rPr>
          <w:rFonts w:cs="Times New Roman"/>
          <w:szCs w:val="24"/>
        </w:rPr>
        <w:t xml:space="preserve"> </w:t>
      </w:r>
      <w:r>
        <w:rPr>
          <w:rFonts w:cs="Times New Roman"/>
          <w:szCs w:val="24"/>
        </w:rPr>
        <w:t xml:space="preserve">atbilstošāko, </w:t>
      </w:r>
      <w:r>
        <w:rPr>
          <w:rFonts w:cs="Times New Roman"/>
          <w:szCs w:val="24"/>
        </w:rPr>
        <w:lastRenderedPageBreak/>
        <w:t xml:space="preserve">dažāda veida kopīga </w:t>
      </w:r>
      <w:r w:rsidRPr="001F7D29">
        <w:rPr>
          <w:rFonts w:cs="Times New Roman"/>
          <w:szCs w:val="24"/>
        </w:rPr>
        <w:t xml:space="preserve">profesionālā pilnveide, </w:t>
      </w:r>
      <w:r>
        <w:rPr>
          <w:rFonts w:cs="Times New Roman"/>
          <w:szCs w:val="24"/>
        </w:rPr>
        <w:t xml:space="preserve">darbs pie kopīgiem </w:t>
      </w:r>
      <w:r w:rsidRPr="001F7D29">
        <w:rPr>
          <w:rFonts w:cs="Times New Roman"/>
          <w:szCs w:val="24"/>
        </w:rPr>
        <w:t>projekti</w:t>
      </w:r>
      <w:r>
        <w:rPr>
          <w:rFonts w:cs="Times New Roman"/>
          <w:szCs w:val="24"/>
        </w:rPr>
        <w:t>em un iestādes un organizācijas spēja darboties kā mācīšanās organizācijai. Publiskās komunikācijas efektivitāti raksturo arī uzticēšanās līmenis, k</w:t>
      </w:r>
      <w:r w:rsidR="00821607">
        <w:rPr>
          <w:rFonts w:cs="Times New Roman"/>
          <w:szCs w:val="24"/>
        </w:rPr>
        <w:t>as</w:t>
      </w:r>
      <w:r>
        <w:rPr>
          <w:rFonts w:cs="Times New Roman"/>
          <w:szCs w:val="24"/>
        </w:rPr>
        <w:t xml:space="preserve"> valda organizācijā starp tās vadītājiem un darbiniekiem</w:t>
      </w:r>
      <w:r w:rsidR="00821607">
        <w:rPr>
          <w:rFonts w:cs="Times New Roman"/>
          <w:szCs w:val="24"/>
        </w:rPr>
        <w:t>,</w:t>
      </w:r>
      <w:r>
        <w:rPr>
          <w:rFonts w:cs="Times New Roman"/>
          <w:szCs w:val="24"/>
        </w:rPr>
        <w:t xml:space="preserve"> un no tā izrietošā savstarpējā uzticēšanās, drosme</w:t>
      </w:r>
      <w:r w:rsidRPr="001F7D29">
        <w:rPr>
          <w:rFonts w:cs="Times New Roman"/>
          <w:szCs w:val="24"/>
        </w:rPr>
        <w:t xml:space="preserve"> kļūdīties, </w:t>
      </w:r>
      <w:r>
        <w:rPr>
          <w:rFonts w:cs="Times New Roman"/>
          <w:szCs w:val="24"/>
        </w:rPr>
        <w:t>apzinoties iespējamās sekas savām kļūdām. Izglītības iestādē publisko komunikāciju parasti raksturo izglītības iestādes organizācijas kultūra, profesionāls metodiskais darbs un personiskā līderība. (Barieva et.al., 2018; Moore, 2015; Pearson, 2011)</w:t>
      </w:r>
      <w:r w:rsidR="00A1223A">
        <w:rPr>
          <w:rFonts w:cs="Times New Roman"/>
          <w:szCs w:val="24"/>
        </w:rPr>
        <w:t>.</w:t>
      </w:r>
      <w:r>
        <w:rPr>
          <w:rFonts w:cs="Times New Roman"/>
          <w:szCs w:val="24"/>
        </w:rPr>
        <w:t xml:space="preserve"> </w:t>
      </w:r>
    </w:p>
    <w:p w14:paraId="1D8A85CA" w14:textId="7CE4A2FC" w:rsidR="00CC6447" w:rsidRPr="00FB4E20" w:rsidRDefault="00CC6447" w:rsidP="00212B1E">
      <w:pPr>
        <w:pStyle w:val="Sarakstarindkopa"/>
        <w:numPr>
          <w:ilvl w:val="0"/>
          <w:numId w:val="106"/>
        </w:numPr>
        <w:ind w:left="709"/>
        <w:rPr>
          <w:rFonts w:cs="Times New Roman"/>
          <w:szCs w:val="24"/>
        </w:rPr>
      </w:pPr>
      <w:r>
        <w:rPr>
          <w:rFonts w:cs="Times New Roman"/>
          <w:szCs w:val="24"/>
        </w:rPr>
        <w:t xml:space="preserve">Vienas organizācijas vai </w:t>
      </w:r>
      <w:r w:rsidR="006634D3">
        <w:rPr>
          <w:rFonts w:cs="Times New Roman"/>
          <w:szCs w:val="24"/>
        </w:rPr>
        <w:t xml:space="preserve">iestādes </w:t>
      </w:r>
      <w:r>
        <w:rPr>
          <w:rFonts w:cs="Times New Roman"/>
          <w:szCs w:val="24"/>
        </w:rPr>
        <w:t xml:space="preserve">īstenota publiskā komunikācija ar citu organizāciju vai </w:t>
      </w:r>
      <w:r w:rsidR="006634D3">
        <w:rPr>
          <w:rFonts w:cs="Times New Roman"/>
          <w:szCs w:val="24"/>
        </w:rPr>
        <w:t>iestādi</w:t>
      </w:r>
      <w:r>
        <w:rPr>
          <w:rFonts w:cs="Times New Roman"/>
          <w:szCs w:val="24"/>
        </w:rPr>
        <w:t xml:space="preserve">. </w:t>
      </w:r>
      <w:r w:rsidR="006634D3">
        <w:rPr>
          <w:rFonts w:cs="Times New Roman"/>
          <w:szCs w:val="24"/>
        </w:rPr>
        <w:t xml:space="preserve">Šāda veida publiskā </w:t>
      </w:r>
      <w:r>
        <w:rPr>
          <w:rFonts w:cs="Times New Roman"/>
          <w:szCs w:val="24"/>
        </w:rPr>
        <w:t xml:space="preserve">komunikācija parasti tiek īstenota konferencēs, semināros, darbnīcās un cita veida publiskajos pasākumos, kuru dalībnieku kopskaits lielākoties pārsniedz desmit cilvēkus. Sekmīgu publisko komunikāciju būtiski ietekmē visi iepriekš aprakstītie komunikācijas līmeņi un ikviena iesaistītā dalībnieka komunikācijas kompetence. (Capogna, 2017; Okoli, 2017) Visprecīzāk komunikācijas komptenci rakturo Apsalons, norādot, ka tai var izdalīt </w:t>
      </w:r>
      <w:r w:rsidR="006634D3">
        <w:rPr>
          <w:rFonts w:cs="Times New Roman"/>
          <w:szCs w:val="24"/>
        </w:rPr>
        <w:t xml:space="preserve">desmit </w:t>
      </w:r>
      <w:r>
        <w:rPr>
          <w:rFonts w:cs="Times New Roman"/>
          <w:szCs w:val="24"/>
        </w:rPr>
        <w:t>kritērijus: a) prasme un vēlme sarunāties ar cilvēkiem kā kompetence, jo komunikācija ir sarunāšanās starp cilvēkiem; b) prasme un vēlme veidot dialogu, jo  komunikācija ir dialoģisks sarunu vadīšanas veids, interkatīva sarunāšanās kā vairāku personu savstarpēja mijiedarbība sarunas laikā; c) prasme un vēlme rast konsensuālus risinājumus, jo komunikācijas noteicošais uzdevums ir panākt, lai sarunā iesaistītās personas nonāktu pie kopīga viedokļa jeb t.s. konsensa; d) prasme un vēlme saprasties, jo komunikācijas noteicošais uzdevums ir panākt sarunas partneru saprašanos par iztirzāto jautājumu; e) prasme un vēlme izveidot komunikācijas (saprašanās) kopību, jo sekmīgas sadarbību veicinošas komunikācijas</w:t>
      </w:r>
      <w:r w:rsidRPr="00FB4E20">
        <w:rPr>
          <w:rFonts w:cs="Times New Roman"/>
          <w:szCs w:val="24"/>
        </w:rPr>
        <w:t xml:space="preserve"> mērķis ir kopības rašanās starp sarunas partneriem; f) </w:t>
      </w:r>
      <w:r w:rsidRPr="00B542D0">
        <w:rPr>
          <w:rFonts w:cs="Times New Roman"/>
          <w:szCs w:val="24"/>
        </w:rPr>
        <w:t>prasme un vēlme izveidot sadarbības attiecības</w:t>
      </w:r>
      <w:r>
        <w:rPr>
          <w:rFonts w:cs="Times New Roman"/>
          <w:szCs w:val="24"/>
        </w:rPr>
        <w:t>, jo</w:t>
      </w:r>
      <w:r w:rsidRPr="00EC186E">
        <w:rPr>
          <w:rFonts w:cs="Times New Roman"/>
          <w:szCs w:val="24"/>
        </w:rPr>
        <w:t xml:space="preserve"> </w:t>
      </w:r>
      <w:r>
        <w:rPr>
          <w:rFonts w:cs="Times New Roman"/>
          <w:szCs w:val="24"/>
        </w:rPr>
        <w:t>divpusējās komunikācijas jeb dialoga</w:t>
      </w:r>
      <w:r w:rsidRPr="00FB4E20">
        <w:rPr>
          <w:rFonts w:cs="Times New Roman"/>
          <w:szCs w:val="24"/>
        </w:rPr>
        <w:t xml:space="preserve"> rezultāts ir sadarbošanās iespēju atklāšana starp sarunas partneriem; g) </w:t>
      </w:r>
      <w:r w:rsidRPr="00AB525D">
        <w:rPr>
          <w:rFonts w:cs="Times New Roman"/>
          <w:szCs w:val="24"/>
        </w:rPr>
        <w:t>prasme un vēlme sarunas gaitā</w:t>
      </w:r>
      <w:r w:rsidRPr="00FB6E6D">
        <w:rPr>
          <w:rFonts w:cs="Times New Roman"/>
          <w:szCs w:val="24"/>
        </w:rPr>
        <w:t xml:space="preserve"> </w:t>
      </w:r>
      <w:r>
        <w:rPr>
          <w:rFonts w:cs="Times New Roman"/>
          <w:szCs w:val="24"/>
        </w:rPr>
        <w:t xml:space="preserve">sasniegt </w:t>
      </w:r>
      <w:r w:rsidRPr="00AB525D">
        <w:rPr>
          <w:rFonts w:cs="Times New Roman"/>
          <w:szCs w:val="24"/>
        </w:rPr>
        <w:t>sev vēlamo rezultātu</w:t>
      </w:r>
      <w:r>
        <w:rPr>
          <w:rFonts w:cs="Times New Roman"/>
          <w:szCs w:val="24"/>
        </w:rPr>
        <w:t>, jo</w:t>
      </w:r>
      <w:r w:rsidRPr="00AB525D">
        <w:rPr>
          <w:rFonts w:cs="Times New Roman"/>
          <w:szCs w:val="24"/>
        </w:rPr>
        <w:t xml:space="preserve"> </w:t>
      </w:r>
      <w:r w:rsidRPr="00FB4E20">
        <w:rPr>
          <w:rFonts w:cs="Times New Roman"/>
          <w:szCs w:val="24"/>
        </w:rPr>
        <w:t xml:space="preserve">komunikācija ir mērķtiecīga sarunāšanās; h) </w:t>
      </w:r>
      <w:r w:rsidRPr="003D1D2F">
        <w:rPr>
          <w:rFonts w:cs="Times New Roman"/>
          <w:szCs w:val="24"/>
        </w:rPr>
        <w:t>prasme un vēlme rīkoties sarunājoties</w:t>
      </w:r>
      <w:r>
        <w:rPr>
          <w:rFonts w:cs="Times New Roman"/>
          <w:szCs w:val="24"/>
        </w:rPr>
        <w:t>, jo</w:t>
      </w:r>
      <w:r w:rsidRPr="00EC186E">
        <w:rPr>
          <w:rFonts w:cs="Times New Roman"/>
          <w:szCs w:val="24"/>
        </w:rPr>
        <w:t xml:space="preserve"> </w:t>
      </w:r>
      <w:r w:rsidRPr="00FB4E20">
        <w:rPr>
          <w:rFonts w:cs="Times New Roman"/>
          <w:szCs w:val="24"/>
        </w:rPr>
        <w:t xml:space="preserve">komunikācija ir rīcības veids; i) </w:t>
      </w:r>
      <w:r w:rsidRPr="002A1E85">
        <w:rPr>
          <w:rFonts w:cs="Times New Roman"/>
          <w:szCs w:val="24"/>
        </w:rPr>
        <w:t>prasme un vēlme sadzīvot ar citiem cilvēkiem, sarunājoties ar viņiem</w:t>
      </w:r>
      <w:r>
        <w:rPr>
          <w:rFonts w:cs="Times New Roman"/>
          <w:szCs w:val="24"/>
        </w:rPr>
        <w:t xml:space="preserve">, jo </w:t>
      </w:r>
      <w:r w:rsidRPr="0055748D">
        <w:rPr>
          <w:rFonts w:cs="Times New Roman"/>
          <w:szCs w:val="24"/>
        </w:rPr>
        <w:t xml:space="preserve"> </w:t>
      </w:r>
      <w:r w:rsidRPr="00FB4E20">
        <w:rPr>
          <w:rFonts w:cs="Times New Roman"/>
          <w:szCs w:val="24"/>
        </w:rPr>
        <w:t xml:space="preserve">komunikācija ir sociālas rīcības veids; j) </w:t>
      </w:r>
      <w:r w:rsidRPr="000C2066">
        <w:rPr>
          <w:rFonts w:cs="Times New Roman"/>
          <w:szCs w:val="24"/>
        </w:rPr>
        <w:t>prasme ietekmēt citus cilvēkus un vēlme to darīt, vienīgi sarunājoties ar viņiem</w:t>
      </w:r>
      <w:r>
        <w:rPr>
          <w:rFonts w:cs="Times New Roman"/>
          <w:szCs w:val="24"/>
        </w:rPr>
        <w:t>, jo</w:t>
      </w:r>
      <w:r w:rsidRPr="0055748D">
        <w:rPr>
          <w:rFonts w:cs="Times New Roman"/>
          <w:szCs w:val="24"/>
        </w:rPr>
        <w:t xml:space="preserve"> </w:t>
      </w:r>
      <w:r w:rsidRPr="00FB4E20">
        <w:rPr>
          <w:rFonts w:cs="Times New Roman"/>
          <w:szCs w:val="24"/>
        </w:rPr>
        <w:t>komunikācija ir citu cilvēku ietekmēšanas veids</w:t>
      </w:r>
      <w:r w:rsidR="00A1223A">
        <w:rPr>
          <w:rFonts w:cs="Times New Roman"/>
          <w:szCs w:val="24"/>
        </w:rPr>
        <w:t xml:space="preserve"> (Apsalons, 201</w:t>
      </w:r>
      <w:r w:rsidR="00A36319">
        <w:rPr>
          <w:rFonts w:cs="Times New Roman"/>
          <w:szCs w:val="24"/>
        </w:rPr>
        <w:t>3</w:t>
      </w:r>
      <w:r w:rsidR="00A1223A">
        <w:rPr>
          <w:rFonts w:cs="Times New Roman"/>
          <w:szCs w:val="24"/>
        </w:rPr>
        <w:t>)</w:t>
      </w:r>
      <w:r w:rsidRPr="00FB4E20">
        <w:rPr>
          <w:rFonts w:cs="Times New Roman"/>
          <w:szCs w:val="24"/>
        </w:rPr>
        <w:t>.</w:t>
      </w:r>
    </w:p>
    <w:p w14:paraId="663B57A5" w14:textId="1CB33B39" w:rsidR="00CC6447" w:rsidRPr="0030500A" w:rsidRDefault="00CC6447" w:rsidP="00212B1E">
      <w:pPr>
        <w:pStyle w:val="Sarakstarindkopa"/>
        <w:numPr>
          <w:ilvl w:val="0"/>
          <w:numId w:val="106"/>
        </w:numPr>
        <w:ind w:left="709"/>
        <w:rPr>
          <w:rFonts w:cs="Times New Roman"/>
          <w:szCs w:val="24"/>
        </w:rPr>
      </w:pPr>
      <w:r>
        <w:rPr>
          <w:rFonts w:cs="Times New Roman"/>
          <w:szCs w:val="24"/>
        </w:rPr>
        <w:t xml:space="preserve">Katras organizācijas vai </w:t>
      </w:r>
      <w:r w:rsidR="006634D3">
        <w:rPr>
          <w:rFonts w:cs="Times New Roman"/>
          <w:szCs w:val="24"/>
        </w:rPr>
        <w:t xml:space="preserve">iestādes </w:t>
      </w:r>
      <w:r>
        <w:rPr>
          <w:rFonts w:cs="Times New Roman"/>
          <w:szCs w:val="24"/>
        </w:rPr>
        <w:t xml:space="preserve">īstenota masu komunikācija. Visa veida masu komunikāciju parasti īsteno lielam skaitam cilvēku, un to parasti dara komunikācijas nozares profesionāļi. Īstenojot masu komunikāciju vienā organizācijā vai </w:t>
      </w:r>
      <w:r w:rsidR="006634D3">
        <w:rPr>
          <w:rFonts w:cs="Times New Roman"/>
          <w:szCs w:val="24"/>
        </w:rPr>
        <w:t>iestādē</w:t>
      </w:r>
      <w:r>
        <w:rPr>
          <w:rFonts w:cs="Times New Roman"/>
          <w:szCs w:val="24"/>
        </w:rPr>
        <w:t xml:space="preserve">, tā parasti ir liela organizācija, kurā masu komunikāciju veido īpašs departaments vai nodaļa. Masu komunikāciju raksturo tādi elementi kā ziņa no organizācijas vadības tās </w:t>
      </w:r>
      <w:r>
        <w:rPr>
          <w:rFonts w:cs="Times New Roman"/>
          <w:szCs w:val="24"/>
        </w:rPr>
        <w:lastRenderedPageBreak/>
        <w:t>darbiniekiem, svētku apsveikums darbiniekiem, reizēm tā tiek īstenota, izmantojot video konferences u.tml. Palielinoties sociālo tīklu izmantošanai masu komunikācijā, arvien palielinās nepieciešamība indivīdiem apgūt medijpratības pamatus, lai izprastu masu komunikācijas iezīmes, tās patiesumu, ticamību, pareizību un saprotamību, kā arī uzzinātu iespējamās masu komunikācijas</w:t>
      </w:r>
      <w:r w:rsidRPr="007F1064">
        <w:rPr>
          <w:rFonts w:cs="Times New Roman"/>
          <w:szCs w:val="24"/>
        </w:rPr>
        <w:t xml:space="preserve"> </w:t>
      </w:r>
      <w:r>
        <w:rPr>
          <w:rFonts w:cs="Times New Roman"/>
          <w:szCs w:val="24"/>
        </w:rPr>
        <w:t xml:space="preserve">sekas, ja tajā iesaistās organizāciju vai </w:t>
      </w:r>
      <w:r w:rsidR="006634D3">
        <w:rPr>
          <w:rFonts w:cs="Times New Roman"/>
          <w:szCs w:val="24"/>
        </w:rPr>
        <w:t xml:space="preserve">iestāžu </w:t>
      </w:r>
      <w:r>
        <w:rPr>
          <w:rFonts w:cs="Times New Roman"/>
          <w:szCs w:val="24"/>
        </w:rPr>
        <w:t>darbinieki kā sociālo tīklu lietotāji.</w:t>
      </w:r>
      <w:r w:rsidR="00821607">
        <w:rPr>
          <w:rFonts w:cs="Times New Roman"/>
          <w:szCs w:val="24"/>
        </w:rPr>
        <w:t xml:space="preserve"> Ja ir runa par</w:t>
      </w:r>
      <w:r>
        <w:rPr>
          <w:rFonts w:cs="Times New Roman"/>
          <w:szCs w:val="24"/>
        </w:rPr>
        <w:t xml:space="preserve"> izglītību</w:t>
      </w:r>
      <w:r w:rsidR="00821607">
        <w:rPr>
          <w:rFonts w:cs="Times New Roman"/>
          <w:szCs w:val="24"/>
        </w:rPr>
        <w:t>,</w:t>
      </w:r>
      <w:r>
        <w:rPr>
          <w:rFonts w:cs="Times New Roman"/>
          <w:szCs w:val="24"/>
        </w:rPr>
        <w:t xml:space="preserve"> nepieciešams ņemt vērā, ka pedagogiem, īstenojot komunikāciju sociālajos tīklos, jāievēro profesionālās ētikas </w:t>
      </w:r>
      <w:r w:rsidR="007E5087">
        <w:rPr>
          <w:rFonts w:cs="Times New Roman"/>
          <w:szCs w:val="24"/>
        </w:rPr>
        <w:t>normas</w:t>
      </w:r>
      <w:r>
        <w:rPr>
          <w:rFonts w:cs="Times New Roman"/>
          <w:szCs w:val="24"/>
        </w:rPr>
        <w:t xml:space="preserve">, citiem vārdiem sakot, pedagogs ārpus darba vietas un darba laika joprojām ir pedagogs, uz kuru attiecas noteiktas ētikas un morāles normas </w:t>
      </w:r>
      <w:proofErr w:type="gramStart"/>
      <w:r>
        <w:rPr>
          <w:rFonts w:cs="Times New Roman"/>
          <w:szCs w:val="24"/>
        </w:rPr>
        <w:t>(</w:t>
      </w:r>
      <w:proofErr w:type="gramEnd"/>
      <w:r>
        <w:rPr>
          <w:rFonts w:cs="Times New Roman"/>
          <w:szCs w:val="24"/>
        </w:rPr>
        <w:t xml:space="preserve">Pearson, 2011; </w:t>
      </w:r>
      <w:r w:rsidR="00C74A7E">
        <w:rPr>
          <w:rFonts w:cs="Times New Roman"/>
          <w:szCs w:val="24"/>
        </w:rPr>
        <w:t>Cheney et al</w:t>
      </w:r>
      <w:r>
        <w:rPr>
          <w:rFonts w:cs="Times New Roman"/>
          <w:szCs w:val="24"/>
        </w:rPr>
        <w:t xml:space="preserve">, 2011; </w:t>
      </w:r>
      <w:r w:rsidR="00AA5E2F">
        <w:rPr>
          <w:rFonts w:cs="Times New Roman"/>
          <w:szCs w:val="24"/>
        </w:rPr>
        <w:t>Keyton, 2011</w:t>
      </w:r>
      <w:r>
        <w:rPr>
          <w:rFonts w:cs="Times New Roman"/>
          <w:szCs w:val="24"/>
        </w:rPr>
        <w:t>)</w:t>
      </w:r>
      <w:r w:rsidR="00A1223A">
        <w:rPr>
          <w:rFonts w:cs="Times New Roman"/>
          <w:szCs w:val="24"/>
        </w:rPr>
        <w:t>.</w:t>
      </w:r>
    </w:p>
    <w:p w14:paraId="0D9E36CD" w14:textId="3D79C0C6" w:rsidR="00CC6447" w:rsidRDefault="00CC6447" w:rsidP="00212B1E">
      <w:pPr>
        <w:pStyle w:val="Sarakstarindkopa"/>
        <w:numPr>
          <w:ilvl w:val="0"/>
          <w:numId w:val="106"/>
        </w:numPr>
        <w:ind w:left="709"/>
        <w:rPr>
          <w:rFonts w:cs="Times New Roman"/>
          <w:szCs w:val="24"/>
        </w:rPr>
      </w:pPr>
      <w:r>
        <w:rPr>
          <w:rFonts w:cs="Times New Roman"/>
          <w:szCs w:val="24"/>
        </w:rPr>
        <w:t xml:space="preserve">Katras organizācijas vai </w:t>
      </w:r>
      <w:r w:rsidR="006634D3">
        <w:rPr>
          <w:rFonts w:cs="Times New Roman"/>
          <w:szCs w:val="24"/>
        </w:rPr>
        <w:t xml:space="preserve">iestādes </w:t>
      </w:r>
      <w:r>
        <w:rPr>
          <w:rFonts w:cs="Times New Roman"/>
          <w:szCs w:val="24"/>
        </w:rPr>
        <w:t xml:space="preserve">īstenota masu komunikācija saziņai ar citu organizāciju vai </w:t>
      </w:r>
      <w:r w:rsidR="006634D3">
        <w:rPr>
          <w:rFonts w:cs="Times New Roman"/>
          <w:szCs w:val="24"/>
        </w:rPr>
        <w:t>iestādi</w:t>
      </w:r>
      <w:r>
        <w:rPr>
          <w:rFonts w:cs="Times New Roman"/>
          <w:szCs w:val="24"/>
        </w:rPr>
        <w:t xml:space="preserve">. Masu komunikāciju parasti īsteno nozares speciālisti – visbiežāk sabiedrisko attiecību speciālisti vai arī to veido plašsaziņas līdzekļu darbinieki, tiešā (piemēram, televīzijas pārraide publiskās diskusijas formātā) vai netiešā komunikācijā (piemēram, ziņu sižets raidījumam) iesaistot vismaz divu dažādu </w:t>
      </w:r>
      <w:r w:rsidR="006634D3">
        <w:rPr>
          <w:rFonts w:cs="Times New Roman"/>
          <w:szCs w:val="24"/>
        </w:rPr>
        <w:t xml:space="preserve">iestāžu </w:t>
      </w:r>
      <w:r>
        <w:rPr>
          <w:rFonts w:cs="Times New Roman"/>
          <w:szCs w:val="24"/>
        </w:rPr>
        <w:t xml:space="preserve">vai organizāciju darbiniekus. Masu komunikācija saziņai ar citām organizācijām vai </w:t>
      </w:r>
      <w:r w:rsidR="006634D3">
        <w:rPr>
          <w:rFonts w:cs="Times New Roman"/>
          <w:szCs w:val="24"/>
        </w:rPr>
        <w:t xml:space="preserve">iestādēm </w:t>
      </w:r>
      <w:r>
        <w:rPr>
          <w:rFonts w:cs="Times New Roman"/>
          <w:szCs w:val="24"/>
        </w:rPr>
        <w:t>visbiežāk tiek izmantota krīžu gadījumos, kad viena organizācija</w:t>
      </w:r>
      <w:r w:rsidR="00821607">
        <w:rPr>
          <w:rFonts w:cs="Times New Roman"/>
          <w:szCs w:val="24"/>
        </w:rPr>
        <w:t>,</w:t>
      </w:r>
      <w:r>
        <w:rPr>
          <w:rFonts w:cs="Times New Roman"/>
          <w:szCs w:val="24"/>
        </w:rPr>
        <w:t xml:space="preserve"> reaģējot uz kādu notikumu, pauž</w:t>
      </w:r>
      <w:r w:rsidR="00356535">
        <w:rPr>
          <w:rFonts w:cs="Times New Roman"/>
          <w:szCs w:val="24"/>
        </w:rPr>
        <w:t xml:space="preserve"> </w:t>
      </w:r>
      <w:r>
        <w:rPr>
          <w:rFonts w:cs="Times New Roman"/>
          <w:szCs w:val="24"/>
        </w:rPr>
        <w:t xml:space="preserve">viedokli </w:t>
      </w:r>
      <w:r w:rsidRPr="0055748D">
        <w:rPr>
          <w:rFonts w:cs="Times New Roman"/>
          <w:szCs w:val="24"/>
        </w:rPr>
        <w:t>par</w:t>
      </w:r>
      <w:r>
        <w:rPr>
          <w:rFonts w:cs="Times New Roman"/>
          <w:szCs w:val="24"/>
        </w:rPr>
        <w:t xml:space="preserve"> notikušo, vienlaikus akcentējot savas normatīvās atbildības robežas un norādot uz kādas citas organizācijas atbildību</w:t>
      </w:r>
      <w:proofErr w:type="gramStart"/>
      <w:r>
        <w:rPr>
          <w:rFonts w:cs="Times New Roman"/>
          <w:szCs w:val="24"/>
        </w:rPr>
        <w:t xml:space="preserve">  </w:t>
      </w:r>
      <w:proofErr w:type="gramEnd"/>
      <w:r>
        <w:rPr>
          <w:rFonts w:cs="Times New Roman"/>
          <w:szCs w:val="24"/>
        </w:rPr>
        <w:t xml:space="preserve">konkrētā gadījumā (Pearson, 2011; </w:t>
      </w:r>
      <w:r w:rsidR="00C74A7E">
        <w:rPr>
          <w:rFonts w:cs="Times New Roman"/>
          <w:szCs w:val="24"/>
        </w:rPr>
        <w:t>Cheney et al</w:t>
      </w:r>
      <w:r>
        <w:rPr>
          <w:rFonts w:cs="Times New Roman"/>
          <w:szCs w:val="24"/>
        </w:rPr>
        <w:t xml:space="preserve">, 2011; </w:t>
      </w:r>
      <w:r w:rsidR="00AA5E2F">
        <w:rPr>
          <w:rFonts w:cs="Times New Roman"/>
          <w:szCs w:val="24"/>
        </w:rPr>
        <w:t>Keyton, 2011</w:t>
      </w:r>
      <w:r>
        <w:rPr>
          <w:rFonts w:cs="Times New Roman"/>
          <w:szCs w:val="24"/>
        </w:rPr>
        <w:t>)</w:t>
      </w:r>
      <w:r w:rsidR="00A1223A">
        <w:rPr>
          <w:rFonts w:cs="Times New Roman"/>
          <w:szCs w:val="24"/>
        </w:rPr>
        <w:t>.</w:t>
      </w:r>
    </w:p>
    <w:p w14:paraId="09A9127E" w14:textId="77777777" w:rsidR="00F24D37" w:rsidRPr="008B2E97" w:rsidRDefault="00F24D37" w:rsidP="00F24D37">
      <w:pPr>
        <w:pStyle w:val="Sarakstarindkopa"/>
        <w:ind w:left="709" w:firstLine="0"/>
        <w:rPr>
          <w:rFonts w:cs="Times New Roman"/>
          <w:szCs w:val="24"/>
        </w:rPr>
      </w:pPr>
    </w:p>
    <w:p w14:paraId="36373235" w14:textId="25C97D66" w:rsidR="00CC6447" w:rsidRDefault="00CC6447" w:rsidP="00CC6447">
      <w:pPr>
        <w:rPr>
          <w:rFonts w:cs="Times New Roman"/>
          <w:szCs w:val="24"/>
        </w:rPr>
      </w:pPr>
      <w:r>
        <w:rPr>
          <w:rFonts w:cs="Times New Roman"/>
          <w:szCs w:val="24"/>
        </w:rPr>
        <w:t>Analizējot PMP risku kopumu (Pumpurs, 2018) un iespējas to mazināt,</w:t>
      </w:r>
      <w:r w:rsidR="006634D3">
        <w:rPr>
          <w:rFonts w:cs="Times New Roman"/>
          <w:szCs w:val="24"/>
        </w:rPr>
        <w:t xml:space="preserve"> </w:t>
      </w:r>
      <w:r w:rsidR="00821607">
        <w:rPr>
          <w:rFonts w:cs="Times New Roman"/>
          <w:szCs w:val="24"/>
        </w:rPr>
        <w:t>ja</w:t>
      </w:r>
      <w:r>
        <w:rPr>
          <w:rFonts w:cs="Times New Roman"/>
          <w:szCs w:val="24"/>
        </w:rPr>
        <w:t xml:space="preserve"> īsteno</w:t>
      </w:r>
      <w:r w:rsidR="006634D3">
        <w:rPr>
          <w:rFonts w:cs="Times New Roman"/>
          <w:szCs w:val="24"/>
        </w:rPr>
        <w:t xml:space="preserve"> </w:t>
      </w:r>
      <w:r>
        <w:rPr>
          <w:rFonts w:cs="Times New Roman"/>
          <w:szCs w:val="24"/>
        </w:rPr>
        <w:t>sekmīgu komunikāciju un sadarbību starp i</w:t>
      </w:r>
      <w:r w:rsidR="006634D3">
        <w:rPr>
          <w:rFonts w:cs="Times New Roman"/>
          <w:szCs w:val="24"/>
        </w:rPr>
        <w:t>estādēm</w:t>
      </w:r>
      <w:r>
        <w:rPr>
          <w:rFonts w:cs="Times New Roman"/>
          <w:szCs w:val="24"/>
        </w:rPr>
        <w:t xml:space="preserve"> un organizācijām, redzams, ka iesaistīto speciālistu, </w:t>
      </w:r>
      <w:r w:rsidR="006634D3">
        <w:rPr>
          <w:rFonts w:cs="Times New Roman"/>
          <w:szCs w:val="24"/>
        </w:rPr>
        <w:t xml:space="preserve">iestāžu </w:t>
      </w:r>
      <w:r>
        <w:rPr>
          <w:rFonts w:cs="Times New Roman"/>
          <w:szCs w:val="24"/>
        </w:rPr>
        <w:t>un organizāciju skaits ir salīdzinoši liels. Sīkāku pārskatu par sadarbību PMP risku mazināšanā ar</w:t>
      </w:r>
      <w:r w:rsidR="006634D3">
        <w:rPr>
          <w:rFonts w:cs="Times New Roman"/>
          <w:szCs w:val="24"/>
        </w:rPr>
        <w:t xml:space="preserve"> </w:t>
      </w:r>
      <w:r>
        <w:rPr>
          <w:rFonts w:cs="Times New Roman"/>
          <w:szCs w:val="24"/>
        </w:rPr>
        <w:t>iesaistītajiem vienas izglītības iestādes speciālistiem un</w:t>
      </w:r>
      <w:r w:rsidR="00356535">
        <w:rPr>
          <w:rFonts w:cs="Times New Roman"/>
          <w:szCs w:val="24"/>
        </w:rPr>
        <w:t xml:space="preserve"> </w:t>
      </w:r>
      <w:r w:rsidR="006634D3">
        <w:rPr>
          <w:rFonts w:cs="Times New Roman"/>
          <w:szCs w:val="24"/>
        </w:rPr>
        <w:t xml:space="preserve">iestādēm </w:t>
      </w:r>
      <w:r>
        <w:rPr>
          <w:rFonts w:cs="Times New Roman"/>
          <w:szCs w:val="24"/>
        </w:rPr>
        <w:t xml:space="preserve">un organizācijām sniedz Lauras Miķelsones pieredzes raksts </w:t>
      </w:r>
      <w:r>
        <w:rPr>
          <w:rFonts w:cs="Times New Roman"/>
          <w:i/>
          <w:szCs w:val="24"/>
        </w:rPr>
        <w:t>Metodiskie ieteikumi un starpinstitūciju sadarbības modelis PMP risku mazināšanai un novēršanai un atbalsta sniegšanai dažādu vecumu izglītojamajiem.</w:t>
      </w:r>
      <w:r>
        <w:rPr>
          <w:rFonts w:cs="Times New Roman"/>
          <w:szCs w:val="24"/>
        </w:rPr>
        <w:t xml:space="preserve"> </w:t>
      </w:r>
    </w:p>
    <w:p w14:paraId="7E8DEB33" w14:textId="77777777" w:rsidR="00CC6447" w:rsidRDefault="00CC6447" w:rsidP="00CC6447">
      <w:pPr>
        <w:rPr>
          <w:rFonts w:cs="Times New Roman"/>
          <w:szCs w:val="24"/>
        </w:rPr>
      </w:pPr>
      <w:r>
        <w:rPr>
          <w:rFonts w:cs="Times New Roman"/>
          <w:szCs w:val="24"/>
        </w:rPr>
        <w:t xml:space="preserve">Ja ņemam vērā </w:t>
      </w:r>
      <w:r w:rsidRPr="007A607B">
        <w:rPr>
          <w:rFonts w:cs="Times New Roman"/>
          <w:szCs w:val="24"/>
        </w:rPr>
        <w:t xml:space="preserve">sekmīgas sadarbību veicinošas organizāciju un </w:t>
      </w:r>
      <w:r w:rsidR="006634D3">
        <w:rPr>
          <w:rFonts w:cs="Times New Roman"/>
          <w:szCs w:val="24"/>
        </w:rPr>
        <w:t>iestāžu</w:t>
      </w:r>
      <w:r w:rsidR="006634D3" w:rsidRPr="007A607B">
        <w:rPr>
          <w:rFonts w:cs="Times New Roman"/>
          <w:szCs w:val="24"/>
        </w:rPr>
        <w:t xml:space="preserve"> </w:t>
      </w:r>
      <w:r w:rsidRPr="007A607B">
        <w:rPr>
          <w:rFonts w:cs="Times New Roman"/>
          <w:szCs w:val="24"/>
        </w:rPr>
        <w:t xml:space="preserve">komunikācijas </w:t>
      </w:r>
      <w:r w:rsidRPr="0055748D">
        <w:rPr>
          <w:rFonts w:cs="Times New Roman"/>
          <w:szCs w:val="24"/>
        </w:rPr>
        <w:t>teorētisko</w:t>
      </w:r>
      <w:r>
        <w:rPr>
          <w:rFonts w:cs="Times New Roman"/>
          <w:szCs w:val="24"/>
        </w:rPr>
        <w:t>s aspektus, tad var apgalvot, ka mazināt PMP risku kopumu ir iespējams, ja:</w:t>
      </w:r>
    </w:p>
    <w:p w14:paraId="2584FC77" w14:textId="77777777" w:rsidR="00CC6447" w:rsidRDefault="00CC6447" w:rsidP="00212B1E">
      <w:pPr>
        <w:pStyle w:val="Sarakstarindkopa"/>
        <w:numPr>
          <w:ilvl w:val="0"/>
          <w:numId w:val="152"/>
        </w:numPr>
        <w:ind w:left="709"/>
        <w:rPr>
          <w:rFonts w:cs="Times New Roman"/>
          <w:szCs w:val="24"/>
        </w:rPr>
      </w:pPr>
      <w:r>
        <w:rPr>
          <w:rFonts w:cs="Times New Roman"/>
          <w:szCs w:val="24"/>
        </w:rPr>
        <w:t>ikviens komunikācijā un sadarbībā iesaistītais indivīds ir apguvis informācijpratības un komunikācijas teorijas pamatus, kā arī attīstījis komunikācijas kompetenci;</w:t>
      </w:r>
    </w:p>
    <w:p w14:paraId="79D61B4C" w14:textId="77777777" w:rsidR="00CC6447" w:rsidRDefault="006634D3" w:rsidP="00212B1E">
      <w:pPr>
        <w:pStyle w:val="Sarakstarindkopa"/>
        <w:numPr>
          <w:ilvl w:val="0"/>
          <w:numId w:val="152"/>
        </w:numPr>
        <w:ind w:left="709"/>
        <w:rPr>
          <w:rFonts w:cs="Times New Roman"/>
          <w:szCs w:val="24"/>
        </w:rPr>
      </w:pPr>
      <w:r>
        <w:rPr>
          <w:rFonts w:cs="Times New Roman"/>
          <w:szCs w:val="24"/>
        </w:rPr>
        <w:t xml:space="preserve">iestādes </w:t>
      </w:r>
      <w:r w:rsidR="00CC6447">
        <w:rPr>
          <w:rFonts w:cs="Times New Roman"/>
          <w:szCs w:val="24"/>
        </w:rPr>
        <w:t>un organizācijas īsteno vienotu un saskaņotu komunikāciju un sadarbību, k</w:t>
      </w:r>
      <w:r w:rsidR="00A34987">
        <w:rPr>
          <w:rFonts w:cs="Times New Roman"/>
          <w:szCs w:val="24"/>
        </w:rPr>
        <w:t>o</w:t>
      </w:r>
      <w:r w:rsidR="00CC6447">
        <w:rPr>
          <w:rFonts w:cs="Times New Roman"/>
          <w:szCs w:val="24"/>
        </w:rPr>
        <w:t xml:space="preserve"> raksturo vienots redzējums par sasniedzamo rezultātu, kā arī vēlme īstenot sadarbību un pārvarēt iespējamās komunikācijas barjeras;</w:t>
      </w:r>
    </w:p>
    <w:p w14:paraId="25E22A0C" w14:textId="4F06F7D9" w:rsidR="00CC6447" w:rsidRDefault="006634D3" w:rsidP="00212B1E">
      <w:pPr>
        <w:pStyle w:val="Sarakstarindkopa"/>
        <w:numPr>
          <w:ilvl w:val="0"/>
          <w:numId w:val="152"/>
        </w:numPr>
        <w:ind w:left="709"/>
        <w:rPr>
          <w:rFonts w:cs="Times New Roman"/>
          <w:szCs w:val="24"/>
        </w:rPr>
      </w:pPr>
      <w:r>
        <w:rPr>
          <w:rFonts w:cs="Times New Roman"/>
          <w:szCs w:val="24"/>
        </w:rPr>
        <w:lastRenderedPageBreak/>
        <w:t xml:space="preserve">iestādes </w:t>
      </w:r>
      <w:r w:rsidR="00CC6447">
        <w:rPr>
          <w:rFonts w:cs="Times New Roman"/>
          <w:szCs w:val="24"/>
        </w:rPr>
        <w:t xml:space="preserve">un organizācijas darbojas normatīvā regulējuma ietvaros, respektē </w:t>
      </w:r>
      <w:r w:rsidR="00A34987">
        <w:rPr>
          <w:rFonts w:cs="Times New Roman"/>
          <w:szCs w:val="24"/>
        </w:rPr>
        <w:t>cita citu</w:t>
      </w:r>
      <w:r w:rsidR="00CC6447">
        <w:rPr>
          <w:rFonts w:cs="Times New Roman"/>
          <w:szCs w:val="24"/>
        </w:rPr>
        <w:t>, un to rīcība ir cilvēkcentrēta un vērsta uz konkrēta indivīda vajadzību apmierināšanu, tai skaitā PMP risku mazināšanu;</w:t>
      </w:r>
    </w:p>
    <w:p w14:paraId="7073D683" w14:textId="77777777" w:rsidR="00CC6447" w:rsidRDefault="00CC6447" w:rsidP="00212B1E">
      <w:pPr>
        <w:pStyle w:val="Sarakstarindkopa"/>
        <w:numPr>
          <w:ilvl w:val="0"/>
          <w:numId w:val="152"/>
        </w:numPr>
        <w:ind w:left="709"/>
        <w:rPr>
          <w:rFonts w:cs="Times New Roman"/>
          <w:szCs w:val="24"/>
        </w:rPr>
      </w:pPr>
      <w:r>
        <w:rPr>
          <w:rFonts w:cs="Times New Roman"/>
          <w:szCs w:val="24"/>
        </w:rPr>
        <w:t>ikviens indivīds ir apguvis medijpratības pamatus, lai respektētu 21.gadsimta iezīmes masu komunikācijā, kurā piedalās ikviens sociālo tīklu lietotājs, un novērstu iespējamās komunikācijas barjeras, kas rodas masu komunikācijā.</w:t>
      </w:r>
    </w:p>
    <w:p w14:paraId="26F95CB9" w14:textId="77777777" w:rsidR="00F24D37" w:rsidRPr="00765E53" w:rsidRDefault="00F24D37" w:rsidP="00F24D37">
      <w:pPr>
        <w:pStyle w:val="Sarakstarindkopa"/>
        <w:ind w:left="709" w:firstLine="0"/>
        <w:rPr>
          <w:rFonts w:cs="Times New Roman"/>
          <w:szCs w:val="24"/>
        </w:rPr>
      </w:pPr>
    </w:p>
    <w:p w14:paraId="4766E5DF" w14:textId="77777777" w:rsidR="00CC6447" w:rsidRDefault="00CC6447" w:rsidP="00CC6447">
      <w:pPr>
        <w:rPr>
          <w:rFonts w:cs="Times New Roman"/>
          <w:szCs w:val="24"/>
        </w:rPr>
      </w:pPr>
      <w:r>
        <w:rPr>
          <w:rFonts w:cs="Times New Roman"/>
          <w:szCs w:val="24"/>
        </w:rPr>
        <w:t xml:space="preserve">Apkopojot komunikācijas aspektus sadarbībai starp </w:t>
      </w:r>
      <w:r w:rsidR="006634D3">
        <w:rPr>
          <w:rFonts w:cs="Times New Roman"/>
          <w:szCs w:val="24"/>
        </w:rPr>
        <w:t xml:space="preserve">iestādēm </w:t>
      </w:r>
      <w:r>
        <w:rPr>
          <w:rFonts w:cs="Times New Roman"/>
          <w:szCs w:val="24"/>
        </w:rPr>
        <w:t>un organizācijām, var izdalīt šādus būtiskākos elementus:</w:t>
      </w:r>
    </w:p>
    <w:p w14:paraId="518D6C7C" w14:textId="77777777" w:rsidR="00CC6447" w:rsidRDefault="006634D3" w:rsidP="00212B1E">
      <w:pPr>
        <w:pStyle w:val="Sarakstarindkopa"/>
        <w:numPr>
          <w:ilvl w:val="0"/>
          <w:numId w:val="94"/>
        </w:numPr>
        <w:ind w:left="709"/>
        <w:rPr>
          <w:rFonts w:cs="Times New Roman"/>
          <w:szCs w:val="24"/>
        </w:rPr>
      </w:pPr>
      <w:r>
        <w:rPr>
          <w:rFonts w:cs="Times New Roman"/>
          <w:szCs w:val="24"/>
        </w:rPr>
        <w:t xml:space="preserve">Iestāžu </w:t>
      </w:r>
      <w:r w:rsidR="00CC6447">
        <w:rPr>
          <w:rFonts w:cs="Times New Roman"/>
          <w:szCs w:val="24"/>
        </w:rPr>
        <w:t>un organizāciju komunikācijā sadarbībai tiek izdalīti četri komunikācijas veidi  – intrapersonālā komunikācija, interpersonālā komunikācija, publiskā komunikācija un masu komunikācija.</w:t>
      </w:r>
    </w:p>
    <w:p w14:paraId="3987AE09" w14:textId="77777777" w:rsidR="00CC6447" w:rsidRDefault="006634D3" w:rsidP="00212B1E">
      <w:pPr>
        <w:pStyle w:val="Sarakstarindkopa"/>
        <w:numPr>
          <w:ilvl w:val="0"/>
          <w:numId w:val="94"/>
        </w:numPr>
        <w:ind w:left="709"/>
        <w:rPr>
          <w:rFonts w:cs="Times New Roman"/>
          <w:szCs w:val="24"/>
        </w:rPr>
      </w:pPr>
      <w:r>
        <w:rPr>
          <w:rFonts w:cs="Times New Roman"/>
          <w:szCs w:val="24"/>
        </w:rPr>
        <w:t xml:space="preserve">Iestāžu </w:t>
      </w:r>
      <w:r w:rsidR="00CC6447">
        <w:rPr>
          <w:rFonts w:cs="Times New Roman"/>
          <w:szCs w:val="24"/>
        </w:rPr>
        <w:t xml:space="preserve">un organizāciju sekmīgai komunikācijai un sadarbībai būtiskākais ir iesaistīto pušu mērķis vai nolūks. Ja organizāciju un </w:t>
      </w:r>
      <w:r>
        <w:rPr>
          <w:rFonts w:cs="Times New Roman"/>
          <w:szCs w:val="24"/>
        </w:rPr>
        <w:t xml:space="preserve">iestāžu </w:t>
      </w:r>
      <w:r w:rsidR="00CC6447">
        <w:rPr>
          <w:rFonts w:cs="Times New Roman"/>
          <w:szCs w:val="24"/>
        </w:rPr>
        <w:t>komunikācija tiek īstenota ar mērķi izveidot sekmīgu sadarbību, tā parasti izdodas.</w:t>
      </w:r>
    </w:p>
    <w:p w14:paraId="252C52B5" w14:textId="77777777" w:rsidR="00CC6447" w:rsidRDefault="006634D3" w:rsidP="00212B1E">
      <w:pPr>
        <w:pStyle w:val="Sarakstarindkopa"/>
        <w:numPr>
          <w:ilvl w:val="0"/>
          <w:numId w:val="94"/>
        </w:numPr>
        <w:ind w:left="709"/>
        <w:rPr>
          <w:rFonts w:cs="Times New Roman"/>
          <w:szCs w:val="24"/>
        </w:rPr>
      </w:pPr>
      <w:r>
        <w:rPr>
          <w:rFonts w:cs="Times New Roman"/>
          <w:szCs w:val="24"/>
        </w:rPr>
        <w:t xml:space="preserve">Iestāžu </w:t>
      </w:r>
      <w:r w:rsidR="00CC6447">
        <w:rPr>
          <w:rFonts w:cs="Times New Roman"/>
          <w:szCs w:val="24"/>
        </w:rPr>
        <w:t>un organizāciju sadarbībai komunikācijas procesā ir četri priekšnosacījumi, kuri ietekmē komunikācijas un sadarbības procesu – savstarpēji sniegtajai un izmantotajai informācija jābūt patiesai, ticamai, pareizai un saprotamai. Būtiskākais no šiem četriem priekšnosacījumiem ir informācijas saprotamība.</w:t>
      </w:r>
    </w:p>
    <w:p w14:paraId="306DAF83" w14:textId="77777777" w:rsidR="00CC6447" w:rsidRDefault="00CC6447" w:rsidP="00212B1E">
      <w:pPr>
        <w:pStyle w:val="Sarakstarindkopa"/>
        <w:numPr>
          <w:ilvl w:val="0"/>
          <w:numId w:val="94"/>
        </w:numPr>
        <w:ind w:left="709"/>
        <w:rPr>
          <w:rFonts w:cs="Times New Roman"/>
          <w:szCs w:val="24"/>
        </w:rPr>
      </w:pPr>
      <w:r w:rsidRPr="005A1BD2">
        <w:rPr>
          <w:rFonts w:cs="Times New Roman"/>
          <w:szCs w:val="24"/>
        </w:rPr>
        <w:t xml:space="preserve">PMP risku mazināšanai nepieciešams veicināt </w:t>
      </w:r>
      <w:r>
        <w:rPr>
          <w:rFonts w:cs="Times New Roman"/>
          <w:szCs w:val="24"/>
        </w:rPr>
        <w:t xml:space="preserve">iesaistīto </w:t>
      </w:r>
      <w:r w:rsidR="006634D3">
        <w:rPr>
          <w:rFonts w:cs="Times New Roman"/>
          <w:szCs w:val="24"/>
        </w:rPr>
        <w:t xml:space="preserve">iestāžu </w:t>
      </w:r>
      <w:r w:rsidR="007E5087">
        <w:rPr>
          <w:rFonts w:cs="Times New Roman"/>
          <w:szCs w:val="24"/>
        </w:rPr>
        <w:t xml:space="preserve">un </w:t>
      </w:r>
      <w:r>
        <w:rPr>
          <w:rFonts w:cs="Times New Roman"/>
          <w:szCs w:val="24"/>
        </w:rPr>
        <w:t xml:space="preserve">organizāciju darbinieku </w:t>
      </w:r>
      <w:r w:rsidRPr="005A1BD2">
        <w:rPr>
          <w:rFonts w:cs="Times New Roman"/>
          <w:szCs w:val="24"/>
        </w:rPr>
        <w:t xml:space="preserve">informācijpratības, komunikācijas teorijas un komunikācijas </w:t>
      </w:r>
      <w:r>
        <w:rPr>
          <w:rFonts w:cs="Times New Roman"/>
          <w:szCs w:val="24"/>
        </w:rPr>
        <w:t>kompetences</w:t>
      </w:r>
      <w:r w:rsidRPr="005A1BD2">
        <w:rPr>
          <w:rFonts w:cs="Times New Roman"/>
          <w:szCs w:val="24"/>
        </w:rPr>
        <w:t xml:space="preserve"> un medijpratības apguvi, kā arī veicināt izpratni par cilvēkcentrētas pieejas īstenošanu </w:t>
      </w:r>
      <w:r w:rsidR="006634D3">
        <w:rPr>
          <w:rFonts w:cs="Times New Roman"/>
          <w:szCs w:val="24"/>
        </w:rPr>
        <w:t>iestāžu</w:t>
      </w:r>
      <w:r w:rsidR="006634D3" w:rsidRPr="005A1BD2">
        <w:rPr>
          <w:rFonts w:cs="Times New Roman"/>
          <w:szCs w:val="24"/>
        </w:rPr>
        <w:t xml:space="preserve"> </w:t>
      </w:r>
      <w:r w:rsidRPr="005A1BD2">
        <w:rPr>
          <w:rFonts w:cs="Times New Roman"/>
          <w:szCs w:val="24"/>
        </w:rPr>
        <w:t>un organizāciju darbībā.</w:t>
      </w:r>
    </w:p>
    <w:p w14:paraId="7AF3128C" w14:textId="77777777" w:rsidR="00CC6447" w:rsidRDefault="00CC6447" w:rsidP="00CC6447">
      <w:pPr>
        <w:rPr>
          <w:rFonts w:cs="Times New Roman"/>
          <w:szCs w:val="24"/>
        </w:rPr>
      </w:pPr>
    </w:p>
    <w:p w14:paraId="5A1B7C85" w14:textId="77777777" w:rsidR="00CC6447" w:rsidRPr="00C67F83" w:rsidRDefault="00CC6447" w:rsidP="00CC6447">
      <w:pPr>
        <w:rPr>
          <w:rFonts w:cs="Times New Roman"/>
          <w:b/>
          <w:szCs w:val="24"/>
        </w:rPr>
      </w:pPr>
      <w:r w:rsidRPr="00C67F83">
        <w:rPr>
          <w:rFonts w:cs="Times New Roman"/>
          <w:b/>
          <w:szCs w:val="24"/>
        </w:rPr>
        <w:t>Izmantotie avoti:</w:t>
      </w:r>
    </w:p>
    <w:p w14:paraId="6B84D74D"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Apsalons, E. (2013). </w:t>
      </w:r>
      <w:r w:rsidRPr="00B610BE">
        <w:rPr>
          <w:rFonts w:cs="Times New Roman"/>
          <w:i/>
          <w:szCs w:val="24"/>
        </w:rPr>
        <w:t>Komunikācijas kompetence: kā saprasties un veidot attiecības</w:t>
      </w:r>
      <w:r w:rsidRPr="00B610BE">
        <w:rPr>
          <w:rFonts w:cs="Times New Roman"/>
          <w:szCs w:val="24"/>
        </w:rPr>
        <w:t>. Rīga: Zvaigzne ABC.</w:t>
      </w:r>
    </w:p>
    <w:p w14:paraId="62448EC5"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Aslan, H., Kumcagiz, H., Alakus, K. (2018). </w:t>
      </w:r>
      <w:r w:rsidRPr="00B610BE">
        <w:rPr>
          <w:rFonts w:cs="Times New Roman"/>
          <w:i/>
          <w:szCs w:val="24"/>
        </w:rPr>
        <w:t>An investigation of the relationship between the altruism levels, communication skills and problem-solving skills of the elementary education and secondary education teachers.</w:t>
      </w:r>
      <w:r w:rsidRPr="00B610BE">
        <w:rPr>
          <w:rFonts w:cs="Times New Roman"/>
          <w:szCs w:val="24"/>
        </w:rPr>
        <w:t xml:space="preserve"> (English). </w:t>
      </w:r>
      <w:r w:rsidRPr="00B610BE">
        <w:rPr>
          <w:rFonts w:cs="Times New Roman"/>
          <w:iCs/>
          <w:szCs w:val="24"/>
          <w:bdr w:val="none" w:sz="0" w:space="0" w:color="auto" w:frame="1"/>
        </w:rPr>
        <w:t>Pegem Journal of Education &amp; Instruction / Pegem Egitim ve Ögretim</w:t>
      </w:r>
      <w:r w:rsidRPr="00B610BE">
        <w:rPr>
          <w:rFonts w:cs="Times New Roman"/>
          <w:szCs w:val="24"/>
        </w:rPr>
        <w:t>, </w:t>
      </w:r>
      <w:r w:rsidRPr="00B610BE">
        <w:rPr>
          <w:rFonts w:cs="Times New Roman"/>
          <w:iCs/>
          <w:szCs w:val="24"/>
          <w:bdr w:val="none" w:sz="0" w:space="0" w:color="auto" w:frame="1"/>
        </w:rPr>
        <w:t>8</w:t>
      </w:r>
      <w:r w:rsidRPr="00B610BE">
        <w:rPr>
          <w:rFonts w:cs="Times New Roman"/>
          <w:szCs w:val="24"/>
        </w:rPr>
        <w:t xml:space="preserve">(4), 707–728. Pieejams: </w:t>
      </w:r>
      <w:r w:rsidRPr="00B610BE">
        <w:rPr>
          <w:rFonts w:cs="Times New Roman"/>
          <w:color w:val="0000FF"/>
          <w:szCs w:val="24"/>
          <w:u w:val="single"/>
        </w:rPr>
        <w:t>https://doi.org/10.14527/pegegog.2018.028</w:t>
      </w:r>
    </w:p>
    <w:p w14:paraId="7B2607AF"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Barieva, K., Kireeva, Z., Zhou, N., Kadi, S. (2018). </w:t>
      </w:r>
      <w:r w:rsidRPr="00B610BE">
        <w:rPr>
          <w:rFonts w:cs="Times New Roman"/>
          <w:i/>
          <w:szCs w:val="24"/>
        </w:rPr>
        <w:t>The Overcoming the Communication Barriers of Students as means of a Personalization of Education</w:t>
      </w:r>
      <w:r w:rsidRPr="00B610BE">
        <w:rPr>
          <w:rFonts w:cs="Times New Roman"/>
          <w:szCs w:val="24"/>
        </w:rPr>
        <w:t>. </w:t>
      </w:r>
      <w:r w:rsidRPr="00B610BE">
        <w:rPr>
          <w:rFonts w:cs="Times New Roman"/>
          <w:iCs/>
          <w:szCs w:val="24"/>
          <w:bdr w:val="none" w:sz="0" w:space="0" w:color="auto" w:frame="1"/>
        </w:rPr>
        <w:t>Journal of Social Studies Education Research</w:t>
      </w:r>
      <w:r w:rsidRPr="00B610BE">
        <w:rPr>
          <w:rFonts w:cs="Times New Roman"/>
          <w:szCs w:val="24"/>
        </w:rPr>
        <w:t>, </w:t>
      </w:r>
      <w:r w:rsidRPr="00B610BE">
        <w:rPr>
          <w:rFonts w:cs="Times New Roman"/>
          <w:iCs/>
          <w:szCs w:val="24"/>
          <w:bdr w:val="none" w:sz="0" w:space="0" w:color="auto" w:frame="1"/>
        </w:rPr>
        <w:t>9</w:t>
      </w:r>
      <w:r w:rsidRPr="00B610BE">
        <w:rPr>
          <w:rFonts w:cs="Times New Roman"/>
          <w:szCs w:val="24"/>
        </w:rPr>
        <w:t>(3), 398–409.</w:t>
      </w:r>
    </w:p>
    <w:p w14:paraId="7D01C8E5"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lastRenderedPageBreak/>
        <w:t xml:space="preserve">Capogna, S. (2017). </w:t>
      </w:r>
      <w:r w:rsidRPr="00B610BE">
        <w:rPr>
          <w:rFonts w:cs="Times New Roman"/>
          <w:i/>
          <w:szCs w:val="24"/>
        </w:rPr>
        <w:t>Communication for Education. From Teacher to Facilitator in Learning and Discover Processes</w:t>
      </w:r>
      <w:r w:rsidRPr="00B610BE">
        <w:rPr>
          <w:rFonts w:cs="Times New Roman"/>
          <w:szCs w:val="24"/>
        </w:rPr>
        <w:t>. </w:t>
      </w:r>
      <w:r w:rsidRPr="00B610BE">
        <w:rPr>
          <w:rFonts w:cs="Times New Roman"/>
          <w:iCs/>
          <w:szCs w:val="24"/>
          <w:bdr w:val="none" w:sz="0" w:space="0" w:color="auto" w:frame="1"/>
        </w:rPr>
        <w:t>Janus.Net: E-Journal of International Relations</w:t>
      </w:r>
      <w:r w:rsidRPr="00B610BE">
        <w:rPr>
          <w:rFonts w:cs="Times New Roman"/>
          <w:szCs w:val="24"/>
        </w:rPr>
        <w:t>, </w:t>
      </w:r>
      <w:r w:rsidRPr="00B610BE">
        <w:rPr>
          <w:rFonts w:cs="Times New Roman"/>
          <w:iCs/>
          <w:szCs w:val="24"/>
          <w:bdr w:val="none" w:sz="0" w:space="0" w:color="auto" w:frame="1"/>
        </w:rPr>
        <w:t>8</w:t>
      </w:r>
      <w:r w:rsidRPr="00B610BE">
        <w:rPr>
          <w:rFonts w:cs="Times New Roman"/>
          <w:szCs w:val="24"/>
        </w:rPr>
        <w:t xml:space="preserve">(2), 123–128. Pieejams: </w:t>
      </w:r>
      <w:r w:rsidRPr="00B610BE">
        <w:rPr>
          <w:rFonts w:cs="Times New Roman"/>
          <w:color w:val="0000FF"/>
          <w:szCs w:val="24"/>
          <w:u w:val="single"/>
        </w:rPr>
        <w:t>https://doi.org/10.26619/1647-7251.8.2.01</w:t>
      </w:r>
    </w:p>
    <w:p w14:paraId="4884F100" w14:textId="77777777" w:rsidR="00B610BE" w:rsidRPr="00B610BE" w:rsidRDefault="00B610BE" w:rsidP="00212B1E">
      <w:pPr>
        <w:pStyle w:val="Sarakstarindkopa"/>
        <w:numPr>
          <w:ilvl w:val="0"/>
          <w:numId w:val="153"/>
        </w:numPr>
        <w:rPr>
          <w:rFonts w:cstheme="minorHAnsi"/>
          <w:szCs w:val="24"/>
        </w:rPr>
      </w:pPr>
      <w:r w:rsidRPr="00B610BE">
        <w:rPr>
          <w:rFonts w:cs="Times New Roman"/>
          <w:szCs w:val="24"/>
        </w:rPr>
        <w:t>Cheney</w:t>
      </w:r>
      <w:r>
        <w:t xml:space="preserve">, G. et al. (2011). </w:t>
      </w:r>
      <w:r w:rsidRPr="00B610BE">
        <w:rPr>
          <w:i/>
        </w:rPr>
        <w:t>Organizational Communication in an Age of Globalization: Issues, Reflections, Practices</w:t>
      </w:r>
      <w:r>
        <w:t xml:space="preserve">. </w:t>
      </w:r>
      <w:r w:rsidRPr="00B610BE">
        <w:rPr>
          <w:rFonts w:eastAsia="Times New Roman" w:cs="Times New Roman"/>
          <w:color w:val="000000"/>
          <w:szCs w:val="24"/>
          <w:shd w:val="clear" w:color="auto" w:fill="FFFFFF"/>
          <w:lang w:eastAsia="en-GB"/>
        </w:rPr>
        <w:t>2nd</w:t>
      </w:r>
      <w:r w:rsidR="00824802">
        <w:rPr>
          <w:rFonts w:eastAsia="Times New Roman" w:cs="Times New Roman"/>
          <w:color w:val="000000"/>
          <w:szCs w:val="24"/>
          <w:shd w:val="clear" w:color="auto" w:fill="FFFFFF"/>
          <w:lang w:eastAsia="en-GB"/>
        </w:rPr>
        <w:t> </w:t>
      </w:r>
      <w:r w:rsidRPr="00B610BE">
        <w:rPr>
          <w:rFonts w:eastAsia="Times New Roman" w:cs="Times New Roman"/>
          <w:color w:val="000000"/>
          <w:szCs w:val="24"/>
          <w:shd w:val="clear" w:color="auto" w:fill="FFFFFF"/>
          <w:lang w:eastAsia="en-GB"/>
        </w:rPr>
        <w:t>ed</w:t>
      </w:r>
      <w:r w:rsidR="00824802">
        <w:rPr>
          <w:rFonts w:eastAsia="Times New Roman" w:cs="Times New Roman"/>
          <w:color w:val="000000"/>
          <w:szCs w:val="24"/>
          <w:shd w:val="clear" w:color="auto" w:fill="FFFFFF"/>
          <w:lang w:eastAsia="en-GB"/>
        </w:rPr>
        <w:t>.</w:t>
      </w:r>
      <w:r>
        <w:t xml:space="preserve"> Daļēji pieejams: </w:t>
      </w:r>
      <w:hyperlink r:id="rId37" w:anchor="v=onepage&amp;q&amp;f=false" w:history="1">
        <w:r w:rsidRPr="00B610BE">
          <w:rPr>
            <w:rStyle w:val="Hipersaite"/>
            <w:rFonts w:cstheme="minorHAnsi"/>
            <w:szCs w:val="24"/>
          </w:rPr>
          <w:t>https://books.google.lv/books?id=TcQSAAAAQBAJ&amp;printsec=frontcover&amp;hl=lv&amp;source=gbs_ge_summary_r&amp;cad=0#v=onepage&amp;q&amp;f=false</w:t>
        </w:r>
      </w:hyperlink>
    </w:p>
    <w:p w14:paraId="2F1E77ED"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Cotten, G. (2017). </w:t>
      </w:r>
      <w:r w:rsidRPr="00B610BE">
        <w:rPr>
          <w:rFonts w:cs="Times New Roman"/>
          <w:i/>
          <w:szCs w:val="24"/>
        </w:rPr>
        <w:t>The Role of Authentic Communication in Moral Development and Transformative Education: Reflections on a Case Study</w:t>
      </w:r>
      <w:r w:rsidRPr="00B610BE">
        <w:rPr>
          <w:rFonts w:cs="Times New Roman"/>
          <w:szCs w:val="24"/>
        </w:rPr>
        <w:t>. </w:t>
      </w:r>
      <w:r w:rsidRPr="00B610BE">
        <w:rPr>
          <w:rFonts w:cs="Times New Roman"/>
          <w:iCs/>
          <w:szCs w:val="24"/>
          <w:bdr w:val="none" w:sz="0" w:space="0" w:color="auto" w:frame="1"/>
        </w:rPr>
        <w:t>Journal of Thought</w:t>
      </w:r>
      <w:r w:rsidRPr="00B610BE">
        <w:rPr>
          <w:rFonts w:cs="Times New Roman"/>
          <w:szCs w:val="24"/>
        </w:rPr>
        <w:t>, </w:t>
      </w:r>
      <w:r w:rsidRPr="00B610BE">
        <w:rPr>
          <w:rFonts w:cs="Times New Roman"/>
          <w:iCs/>
          <w:szCs w:val="24"/>
          <w:bdr w:val="none" w:sz="0" w:space="0" w:color="auto" w:frame="1"/>
        </w:rPr>
        <w:t>51</w:t>
      </w:r>
      <w:r w:rsidRPr="00B610BE">
        <w:rPr>
          <w:rFonts w:cs="Times New Roman"/>
          <w:szCs w:val="24"/>
        </w:rPr>
        <w:t>(1), 49–64.</w:t>
      </w:r>
    </w:p>
    <w:p w14:paraId="3EEB7A4B" w14:textId="77777777" w:rsidR="00B610BE" w:rsidRPr="00B610BE" w:rsidRDefault="00B610BE" w:rsidP="00212B1E">
      <w:pPr>
        <w:pStyle w:val="Sarakstarindkopa"/>
        <w:numPr>
          <w:ilvl w:val="0"/>
          <w:numId w:val="153"/>
        </w:numPr>
        <w:rPr>
          <w:rFonts w:cs="Times New Roman"/>
          <w:szCs w:val="20"/>
        </w:rPr>
      </w:pPr>
      <w:r w:rsidRPr="00B610BE">
        <w:rPr>
          <w:rFonts w:cs="Times New Roman"/>
          <w:szCs w:val="20"/>
        </w:rPr>
        <w:t xml:space="preserve">Ilica, A. A. (2014). </w:t>
      </w:r>
      <w:r w:rsidRPr="00B610BE">
        <w:rPr>
          <w:rFonts w:cs="Times New Roman"/>
          <w:i/>
          <w:szCs w:val="20"/>
        </w:rPr>
        <w:t>Behaviour and Education Postmodern Considerations</w:t>
      </w:r>
      <w:r w:rsidRPr="00B610BE">
        <w:rPr>
          <w:rFonts w:cs="Times New Roman"/>
          <w:szCs w:val="20"/>
        </w:rPr>
        <w:t>. </w:t>
      </w:r>
      <w:r w:rsidRPr="00B610BE">
        <w:rPr>
          <w:rFonts w:cs="Times New Roman"/>
          <w:iCs/>
          <w:szCs w:val="20"/>
          <w:bdr w:val="none" w:sz="0" w:space="0" w:color="auto" w:frame="1"/>
        </w:rPr>
        <w:t>Journal Plus Education / Educatia Plus</w:t>
      </w:r>
      <w:r w:rsidRPr="00B610BE">
        <w:rPr>
          <w:rFonts w:cs="Times New Roman"/>
          <w:szCs w:val="20"/>
        </w:rPr>
        <w:t>, </w:t>
      </w:r>
      <w:r w:rsidRPr="00B610BE">
        <w:rPr>
          <w:rFonts w:cs="Times New Roman"/>
          <w:iCs/>
          <w:szCs w:val="20"/>
          <w:bdr w:val="none" w:sz="0" w:space="0" w:color="auto" w:frame="1"/>
        </w:rPr>
        <w:t>10</w:t>
      </w:r>
      <w:r w:rsidRPr="00B610BE">
        <w:rPr>
          <w:rFonts w:cs="Times New Roman"/>
          <w:szCs w:val="20"/>
        </w:rPr>
        <w:t>(2), 151–159.</w:t>
      </w:r>
    </w:p>
    <w:p w14:paraId="6ABF55C0" w14:textId="77777777" w:rsidR="00B610BE" w:rsidRPr="0067271B" w:rsidRDefault="00B610BE" w:rsidP="00212B1E">
      <w:pPr>
        <w:pStyle w:val="Sarakstarindkopa"/>
        <w:numPr>
          <w:ilvl w:val="0"/>
          <w:numId w:val="153"/>
        </w:numPr>
      </w:pPr>
      <w:r>
        <w:t xml:space="preserve">Keiton, J. </w:t>
      </w:r>
      <w:r w:rsidRPr="00B610BE">
        <w:rPr>
          <w:i/>
        </w:rPr>
        <w:t>Communication and Organizational Culture: A Key to Understanding Work Experiences.</w:t>
      </w:r>
      <w:r>
        <w:t xml:space="preserve"> </w:t>
      </w:r>
      <w:r w:rsidRPr="00B610BE">
        <w:rPr>
          <w:rFonts w:eastAsia="Times New Roman" w:cs="Times New Roman"/>
          <w:color w:val="000000"/>
          <w:szCs w:val="24"/>
          <w:shd w:val="clear" w:color="auto" w:fill="FFFFFF"/>
          <w:lang w:eastAsia="en-GB"/>
        </w:rPr>
        <w:t>2nd</w:t>
      </w:r>
      <w:r w:rsidR="00BF26B0">
        <w:rPr>
          <w:rFonts w:eastAsia="Times New Roman" w:cs="Times New Roman"/>
          <w:color w:val="000000"/>
          <w:szCs w:val="24"/>
          <w:shd w:val="clear" w:color="auto" w:fill="FFFFFF"/>
          <w:lang w:eastAsia="en-GB"/>
        </w:rPr>
        <w:t> </w:t>
      </w:r>
      <w:r w:rsidRPr="00B610BE">
        <w:rPr>
          <w:rFonts w:eastAsia="Times New Roman" w:cs="Times New Roman"/>
          <w:color w:val="000000"/>
          <w:szCs w:val="24"/>
          <w:shd w:val="clear" w:color="auto" w:fill="FFFFFF"/>
          <w:lang w:eastAsia="en-GB"/>
        </w:rPr>
        <w:t>ed.</w:t>
      </w:r>
      <w:r>
        <w:t xml:space="preserve"> Daļēji pieejams: </w:t>
      </w:r>
      <w:hyperlink r:id="rId38" w:anchor="v=onepage&amp;q&amp;f=false" w:history="1">
        <w:r w:rsidRPr="00B610BE">
          <w:rPr>
            <w:rStyle w:val="Hipersaite"/>
            <w:rFonts w:cstheme="minorHAnsi"/>
            <w:szCs w:val="24"/>
          </w:rPr>
          <w:t>https://books.google.lv/books?id=wnFyJ9Gu7isC&amp;printsec=frontcover&amp;dq=inauthor:%22Joann+Keyton%22&amp;hl=lv&amp;sa=X&amp;ved=0ahUKEwiIkcil6eDfAhWEAxAIHSU6CmoQ6AEIMTAB#v=onepage&amp;q&amp;f=false</w:t>
        </w:r>
      </w:hyperlink>
    </w:p>
    <w:p w14:paraId="4949A408" w14:textId="77777777" w:rsidR="00FD2869" w:rsidRPr="00FD2869" w:rsidRDefault="00FD2869" w:rsidP="00212B1E">
      <w:pPr>
        <w:pStyle w:val="Sarakstarindkopa"/>
        <w:numPr>
          <w:ilvl w:val="0"/>
          <w:numId w:val="153"/>
        </w:numPr>
        <w:rPr>
          <w:rFonts w:cs="Times New Roman"/>
          <w:szCs w:val="24"/>
        </w:rPr>
      </w:pPr>
      <w:r w:rsidRPr="00666209">
        <w:rPr>
          <w:rFonts w:cs="Times New Roman"/>
          <w:szCs w:val="24"/>
        </w:rPr>
        <w:t xml:space="preserve">Latvijas Republikas Saeima. (2010). </w:t>
      </w:r>
      <w:r w:rsidRPr="00666209">
        <w:rPr>
          <w:rFonts w:cs="Times New Roman"/>
          <w:bCs/>
          <w:szCs w:val="24"/>
        </w:rPr>
        <w:t xml:space="preserve">Latvijas ilgtspējīgas attīstības stratēģija līdz 2030. gadam. Pieejams </w:t>
      </w:r>
      <w:hyperlink r:id="rId39" w:history="1">
        <w:r w:rsidRPr="00666209">
          <w:rPr>
            <w:rStyle w:val="Hipersaite"/>
            <w:rFonts w:cs="Times New Roman"/>
            <w:bCs/>
            <w:szCs w:val="24"/>
          </w:rPr>
          <w:t>https://www.pkc.gov.lv/sites/default/files/inline-files/Latvija_2030_6.pdf</w:t>
        </w:r>
      </w:hyperlink>
    </w:p>
    <w:p w14:paraId="2926955C"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Longest, B.B., Rakish, J.S., Darr, K. (2014). </w:t>
      </w:r>
      <w:r w:rsidRPr="00B610BE">
        <w:rPr>
          <w:rFonts w:cs="Times New Roman"/>
          <w:i/>
          <w:szCs w:val="24"/>
        </w:rPr>
        <w:t>Managing health services organizations and systems.</w:t>
      </w:r>
      <w:r w:rsidRPr="00B610BE">
        <w:rPr>
          <w:rFonts w:cs="Times New Roman"/>
          <w:szCs w:val="24"/>
        </w:rPr>
        <w:t xml:space="preserve"> Baltimore: Health Professions Press.</w:t>
      </w:r>
    </w:p>
    <w:p w14:paraId="483CA4B7" w14:textId="77777777" w:rsidR="00B610BE" w:rsidRDefault="00B610BE" w:rsidP="00212B1E">
      <w:pPr>
        <w:pStyle w:val="Sarakstarindkopa"/>
        <w:numPr>
          <w:ilvl w:val="0"/>
          <w:numId w:val="153"/>
        </w:numPr>
      </w:pPr>
      <w:r w:rsidRPr="00B610BE">
        <w:rPr>
          <w:rFonts w:cstheme="minorHAnsi"/>
          <w:szCs w:val="24"/>
        </w:rPr>
        <w:t xml:space="preserve">Lunenburg, F. C. (2010). </w:t>
      </w:r>
      <w:r w:rsidRPr="00B610BE">
        <w:rPr>
          <w:rFonts w:cstheme="minorHAnsi"/>
          <w:i/>
          <w:szCs w:val="24"/>
        </w:rPr>
        <w:t>Communication: The Process, Barriers, And Improving Effectiveness</w:t>
      </w:r>
      <w:r w:rsidRPr="00B610BE">
        <w:rPr>
          <w:rFonts w:cstheme="minorHAnsi"/>
          <w:szCs w:val="24"/>
        </w:rPr>
        <w:t xml:space="preserve">. Schooling, 1(1) Pieejams: </w:t>
      </w:r>
      <w:hyperlink r:id="rId40" w:history="1">
        <w:r w:rsidRPr="00B610BE">
          <w:rPr>
            <w:rStyle w:val="Hipersaite"/>
            <w:rFonts w:cstheme="minorHAnsi"/>
            <w:szCs w:val="24"/>
          </w:rPr>
          <w:t>http://www.nationalforum.com/Electronic%20Journal%20Volumes/Lunenburg,%20Fred%20C,%20Communication%20Schooling%20V1%20N1%202010.pdf</w:t>
        </w:r>
      </w:hyperlink>
    </w:p>
    <w:p w14:paraId="5987E675"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McIntyre, K. (2013). </w:t>
      </w:r>
      <w:r w:rsidRPr="00B610BE">
        <w:rPr>
          <w:rFonts w:cs="Times New Roman"/>
          <w:i/>
          <w:iCs/>
          <w:szCs w:val="24"/>
          <w:bdr w:val="none" w:sz="0" w:space="0" w:color="auto" w:frame="1"/>
        </w:rPr>
        <w:t>At-Risk Students and the Dropout Rate: What Influences Student Decisions to Remain in School or Drop-Out in a Suburban High School?</w:t>
      </w:r>
      <w:r w:rsidRPr="00B610BE">
        <w:rPr>
          <w:rFonts w:cs="Times New Roman"/>
          <w:szCs w:val="24"/>
        </w:rPr>
        <w:t> </w:t>
      </w:r>
      <w:r w:rsidRPr="00B610BE">
        <w:rPr>
          <w:rFonts w:cs="Times New Roman"/>
          <w:i/>
          <w:iCs/>
          <w:szCs w:val="24"/>
          <w:bdr w:val="none" w:sz="0" w:space="0" w:color="auto" w:frame="1"/>
        </w:rPr>
        <w:t>ProQuest LLC</w:t>
      </w:r>
      <w:r w:rsidRPr="00B610BE">
        <w:rPr>
          <w:rFonts w:cs="Times New Roman"/>
          <w:szCs w:val="24"/>
        </w:rPr>
        <w:t xml:space="preserve">. ProQuest LLC. Pieejams:  </w:t>
      </w:r>
      <w:r w:rsidRPr="00B610BE">
        <w:rPr>
          <w:rFonts w:cs="Times New Roman"/>
          <w:color w:val="0000FF"/>
          <w:szCs w:val="24"/>
          <w:u w:val="single"/>
        </w:rPr>
        <w:t>http://gateway.proquest.com/openurl?urlpass:[_]ver=Z39.88-2004&amp;rft_val_fmt=info:ofi/fmt:kev:mtx:dissertation&amp;res_dat=xri:pqm&amp;rft_dat=xri:pqdiss:3556937</w:t>
      </w:r>
    </w:p>
    <w:p w14:paraId="4DA0F882" w14:textId="77777777" w:rsidR="00B610BE" w:rsidRPr="00B610BE" w:rsidRDefault="00B610BE" w:rsidP="00212B1E">
      <w:pPr>
        <w:pStyle w:val="Sarakstarindkopa"/>
        <w:numPr>
          <w:ilvl w:val="0"/>
          <w:numId w:val="153"/>
        </w:numPr>
        <w:tabs>
          <w:tab w:val="left" w:pos="850"/>
          <w:tab w:val="left" w:pos="1191"/>
          <w:tab w:val="left" w:pos="1531"/>
        </w:tabs>
        <w:rPr>
          <w:rFonts w:cs="Times New Roman"/>
          <w:bCs/>
          <w:color w:val="292929"/>
          <w:szCs w:val="24"/>
          <w:shd w:val="clear" w:color="auto" w:fill="FFFFFF"/>
        </w:rPr>
      </w:pPr>
      <w:r w:rsidRPr="00B610BE">
        <w:rPr>
          <w:rFonts w:cs="Times New Roman"/>
          <w:szCs w:val="24"/>
        </w:rPr>
        <w:t xml:space="preserve">Merrieam-Webbster. </w:t>
      </w:r>
      <w:r w:rsidRPr="00B610BE">
        <w:rPr>
          <w:rFonts w:cs="Times New Roman"/>
          <w:i/>
          <w:szCs w:val="24"/>
        </w:rPr>
        <w:t>Dictionary by Merrieam-Webster</w:t>
      </w:r>
      <w:r w:rsidRPr="00B610BE">
        <w:rPr>
          <w:rFonts w:cs="Times New Roman"/>
          <w:szCs w:val="24"/>
        </w:rPr>
        <w:t xml:space="preserve">. Pieejams: </w:t>
      </w:r>
      <w:r w:rsidRPr="00B610BE">
        <w:rPr>
          <w:rStyle w:val="Hipersaite"/>
          <w:szCs w:val="24"/>
        </w:rPr>
        <w:t>https://www.merriam-webster.com/dictionary/communication</w:t>
      </w:r>
      <w:r w:rsidRPr="00B610BE">
        <w:rPr>
          <w:rFonts w:cs="Times New Roman"/>
          <w:szCs w:val="24"/>
        </w:rPr>
        <w:t>, 26.09.2018.</w:t>
      </w:r>
    </w:p>
    <w:p w14:paraId="336A838C"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lastRenderedPageBreak/>
        <w:t xml:space="preserve">Mølster, T., Nes, K. (2018). </w:t>
      </w:r>
      <w:r w:rsidRPr="00B610BE">
        <w:rPr>
          <w:rFonts w:cs="Times New Roman"/>
          <w:i/>
          <w:szCs w:val="24"/>
        </w:rPr>
        <w:t>To What Extent Does Information and Communication Technology Support Inclusion in Education of Students with Learning Difficulties?</w:t>
      </w:r>
      <w:r w:rsidRPr="00B610BE">
        <w:rPr>
          <w:rFonts w:cs="Times New Roman"/>
          <w:szCs w:val="24"/>
        </w:rPr>
        <w:t> </w:t>
      </w:r>
      <w:r w:rsidRPr="00B610BE">
        <w:rPr>
          <w:rFonts w:cs="Times New Roman"/>
          <w:iCs/>
          <w:szCs w:val="24"/>
          <w:bdr w:val="none" w:sz="0" w:space="0" w:color="auto" w:frame="1"/>
        </w:rPr>
        <w:t>Universal Journal of Educational Research</w:t>
      </w:r>
      <w:r w:rsidRPr="00B610BE">
        <w:rPr>
          <w:rFonts w:cs="Times New Roman"/>
          <w:szCs w:val="24"/>
        </w:rPr>
        <w:t>, </w:t>
      </w:r>
      <w:r w:rsidRPr="00B610BE">
        <w:rPr>
          <w:rFonts w:cs="Times New Roman"/>
          <w:iCs/>
          <w:szCs w:val="24"/>
          <w:bdr w:val="none" w:sz="0" w:space="0" w:color="auto" w:frame="1"/>
        </w:rPr>
        <w:t>6</w:t>
      </w:r>
      <w:r w:rsidRPr="00B610BE">
        <w:rPr>
          <w:rFonts w:cs="Times New Roman"/>
          <w:szCs w:val="24"/>
        </w:rPr>
        <w:t>(4), 598–612. Pieejams:</w:t>
      </w:r>
      <w:r w:rsidRPr="00B610BE">
        <w:rPr>
          <w:rFonts w:cs="Times New Roman"/>
          <w:color w:val="333333"/>
          <w:szCs w:val="24"/>
        </w:rPr>
        <w:t xml:space="preserve"> </w:t>
      </w:r>
      <w:hyperlink r:id="rId41" w:history="1">
        <w:r w:rsidRPr="00B610BE">
          <w:rPr>
            <w:rStyle w:val="Hipersaite"/>
            <w:szCs w:val="24"/>
          </w:rPr>
          <w:t>http://www.hrpub.org/download/20180330/UJER3-19510856.pdf</w:t>
        </w:r>
      </w:hyperlink>
    </w:p>
    <w:p w14:paraId="1845500D"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Moore, K.L. (2015). </w:t>
      </w:r>
      <w:r w:rsidRPr="00B610BE">
        <w:rPr>
          <w:rFonts w:cs="Times New Roman"/>
          <w:i/>
          <w:szCs w:val="24"/>
        </w:rPr>
        <w:t>Identifying Effective Communication Practices for Eliciting Parental Involvement at Two K-8 Schools.</w:t>
      </w:r>
      <w:r w:rsidRPr="00B610BE">
        <w:rPr>
          <w:rFonts w:cs="Times New Roman"/>
          <w:szCs w:val="24"/>
        </w:rPr>
        <w:t xml:space="preserve"> (Dissertation). Walden University. Pieejams: </w:t>
      </w:r>
      <w:hyperlink r:id="rId42" w:history="1">
        <w:r w:rsidRPr="00B610BE">
          <w:rPr>
            <w:rStyle w:val="Hipersaite"/>
            <w:szCs w:val="24"/>
          </w:rPr>
          <w:t>https://scholarworks.waldenu.edu/cgi/viewcontent.cgi?article=1591&amp;context=dissertations</w:t>
        </w:r>
      </w:hyperlink>
      <w:r w:rsidRPr="00B610BE">
        <w:rPr>
          <w:rFonts w:cs="Times New Roman"/>
          <w:szCs w:val="24"/>
        </w:rPr>
        <w:t xml:space="preserve"> </w:t>
      </w:r>
    </w:p>
    <w:p w14:paraId="361CD36C"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Morreale, S. P., Valenzano, J. M., Bauer, J. A. (2017). </w:t>
      </w:r>
      <w:r w:rsidRPr="00B610BE">
        <w:rPr>
          <w:rFonts w:cs="Times New Roman"/>
          <w:i/>
          <w:szCs w:val="24"/>
        </w:rPr>
        <w:t>Why communication education is important: a third study on the centrality of the discipline’s content and pedagogy.</w:t>
      </w:r>
      <w:r w:rsidRPr="00B610BE">
        <w:rPr>
          <w:rFonts w:cs="Times New Roman"/>
          <w:szCs w:val="24"/>
        </w:rPr>
        <w:t> </w:t>
      </w:r>
      <w:r w:rsidRPr="00B610BE">
        <w:rPr>
          <w:rFonts w:cs="Times New Roman"/>
          <w:iCs/>
          <w:szCs w:val="24"/>
          <w:bdr w:val="none" w:sz="0" w:space="0" w:color="auto" w:frame="1"/>
        </w:rPr>
        <w:t>Communication Education</w:t>
      </w:r>
      <w:r w:rsidRPr="00B610BE">
        <w:rPr>
          <w:rFonts w:cs="Times New Roman"/>
          <w:szCs w:val="24"/>
        </w:rPr>
        <w:t>, </w:t>
      </w:r>
      <w:r w:rsidRPr="00B610BE">
        <w:rPr>
          <w:rFonts w:cs="Times New Roman"/>
          <w:iCs/>
          <w:szCs w:val="24"/>
          <w:bdr w:val="none" w:sz="0" w:space="0" w:color="auto" w:frame="1"/>
        </w:rPr>
        <w:t>66</w:t>
      </w:r>
      <w:r w:rsidRPr="00B610BE">
        <w:rPr>
          <w:rFonts w:cs="Times New Roman"/>
          <w:szCs w:val="24"/>
        </w:rPr>
        <w:t>(4), 402–422. Pieejams:</w:t>
      </w:r>
      <w:r w:rsidRPr="00B610BE">
        <w:rPr>
          <w:rFonts w:cs="Times New Roman"/>
          <w:color w:val="333333"/>
          <w:szCs w:val="24"/>
        </w:rPr>
        <w:t xml:space="preserve"> </w:t>
      </w:r>
      <w:hyperlink r:id="rId43" w:history="1">
        <w:r w:rsidRPr="00B610BE">
          <w:rPr>
            <w:rStyle w:val="Hipersaite"/>
            <w:szCs w:val="24"/>
          </w:rPr>
          <w:t>https://doi.org/10.1080/03634523.2016.1265136</w:t>
        </w:r>
      </w:hyperlink>
      <w:r w:rsidRPr="00B610BE">
        <w:rPr>
          <w:rFonts w:cs="Times New Roman"/>
          <w:color w:val="333333"/>
          <w:szCs w:val="24"/>
        </w:rPr>
        <w:t xml:space="preserve"> </w:t>
      </w:r>
    </w:p>
    <w:p w14:paraId="0AE7A1C4"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Okoli, A. C. (2017). </w:t>
      </w:r>
      <w:r w:rsidRPr="00B610BE">
        <w:rPr>
          <w:rFonts w:cs="Times New Roman"/>
          <w:i/>
          <w:szCs w:val="24"/>
        </w:rPr>
        <w:t>Relating Communication Competence to Teaching Effectiveness: Implication for Teacher Education.</w:t>
      </w:r>
      <w:r w:rsidRPr="00B610BE">
        <w:rPr>
          <w:rFonts w:cs="Times New Roman"/>
          <w:szCs w:val="24"/>
        </w:rPr>
        <w:t> </w:t>
      </w:r>
      <w:r w:rsidRPr="00B610BE">
        <w:rPr>
          <w:rFonts w:cs="Times New Roman"/>
          <w:iCs/>
          <w:szCs w:val="24"/>
          <w:bdr w:val="none" w:sz="0" w:space="0" w:color="auto" w:frame="1"/>
        </w:rPr>
        <w:t>Journal of Education and Practice</w:t>
      </w:r>
      <w:r w:rsidRPr="00B610BE">
        <w:rPr>
          <w:rFonts w:cs="Times New Roman"/>
          <w:szCs w:val="24"/>
        </w:rPr>
        <w:t>, </w:t>
      </w:r>
      <w:r w:rsidRPr="00B610BE">
        <w:rPr>
          <w:rFonts w:cs="Times New Roman"/>
          <w:iCs/>
          <w:szCs w:val="24"/>
          <w:bdr w:val="none" w:sz="0" w:space="0" w:color="auto" w:frame="1"/>
        </w:rPr>
        <w:t>8</w:t>
      </w:r>
      <w:r w:rsidRPr="00B610BE">
        <w:rPr>
          <w:rFonts w:cs="Times New Roman"/>
          <w:szCs w:val="24"/>
        </w:rPr>
        <w:t>(3), 150–154. Pieejams:</w:t>
      </w:r>
      <w:r w:rsidRPr="00B610BE">
        <w:rPr>
          <w:rFonts w:cs="Times New Roman"/>
          <w:color w:val="333333"/>
          <w:szCs w:val="24"/>
        </w:rPr>
        <w:t xml:space="preserve"> </w:t>
      </w:r>
      <w:hyperlink r:id="rId44" w:history="1">
        <w:r w:rsidRPr="00B610BE">
          <w:rPr>
            <w:rStyle w:val="Hipersaite"/>
            <w:szCs w:val="24"/>
          </w:rPr>
          <w:t>https://eric.ed.gov/?id=EJ1131529</w:t>
        </w:r>
      </w:hyperlink>
      <w:r w:rsidRPr="00B610BE">
        <w:rPr>
          <w:rFonts w:cs="Times New Roman"/>
          <w:color w:val="333333"/>
          <w:szCs w:val="24"/>
        </w:rPr>
        <w:t xml:space="preserve"> </w:t>
      </w:r>
    </w:p>
    <w:p w14:paraId="73359346"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Ondondo, E.A. (2015). </w:t>
      </w:r>
      <w:r w:rsidRPr="00B610BE">
        <w:rPr>
          <w:rFonts w:cs="Times New Roman"/>
          <w:i/>
          <w:szCs w:val="24"/>
        </w:rPr>
        <w:t>Acquired Language Disorders as Barriers to Effective Communication: Theory and Practice in Language Studies, Vol. 5, No. 7</w:t>
      </w:r>
      <w:r w:rsidRPr="00B610BE">
        <w:rPr>
          <w:rFonts w:cs="Times New Roman"/>
          <w:szCs w:val="24"/>
        </w:rPr>
        <w:t xml:space="preserve">, pp. 1324-1329, July 2015. Pieejams: </w:t>
      </w:r>
      <w:hyperlink r:id="rId45" w:history="1">
        <w:r w:rsidRPr="00B610BE">
          <w:rPr>
            <w:rStyle w:val="Hipersaite"/>
            <w:szCs w:val="24"/>
          </w:rPr>
          <w:t>http://www.academypublication.com/ojs/index.php/tpls/article/view/tpls050713241329</w:t>
        </w:r>
      </w:hyperlink>
    </w:p>
    <w:p w14:paraId="695FD1AC"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Pearson J.C., Nelson, P.E., Titsworth, S., Harter, L. (2011). </w:t>
      </w:r>
      <w:r w:rsidRPr="00B610BE">
        <w:rPr>
          <w:rFonts w:cs="Times New Roman"/>
          <w:i/>
          <w:szCs w:val="24"/>
        </w:rPr>
        <w:t>Human Communication</w:t>
      </w:r>
      <w:r w:rsidRPr="00B610BE">
        <w:rPr>
          <w:rFonts w:cs="Times New Roman"/>
          <w:szCs w:val="24"/>
        </w:rPr>
        <w:t>. 4th ed. New York: The McGraw-Hill Companies, Inc.</w:t>
      </w:r>
    </w:p>
    <w:p w14:paraId="1BFBAD65" w14:textId="77777777" w:rsidR="00B610BE" w:rsidRPr="00B610BE" w:rsidRDefault="00B610BE" w:rsidP="00212B1E">
      <w:pPr>
        <w:pStyle w:val="Sarakstarindkopa"/>
        <w:numPr>
          <w:ilvl w:val="0"/>
          <w:numId w:val="153"/>
        </w:numPr>
        <w:rPr>
          <w:rFonts w:cs="Times New Roman"/>
          <w:szCs w:val="24"/>
        </w:rPr>
      </w:pPr>
      <w:r w:rsidRPr="00B610BE">
        <w:rPr>
          <w:rFonts w:cs="Times New Roman"/>
          <w:szCs w:val="24"/>
        </w:rPr>
        <w:t xml:space="preserve">Porosoff, L. (2018). </w:t>
      </w:r>
      <w:r w:rsidRPr="00B610BE">
        <w:rPr>
          <w:rFonts w:cs="Times New Roman"/>
          <w:i/>
          <w:szCs w:val="24"/>
        </w:rPr>
        <w:t>How our word choices can empower our students</w:t>
      </w:r>
      <w:r w:rsidRPr="00B610BE">
        <w:rPr>
          <w:rFonts w:cs="Times New Roman"/>
          <w:szCs w:val="24"/>
        </w:rPr>
        <w:t>. </w:t>
      </w:r>
      <w:r w:rsidRPr="00B610BE">
        <w:rPr>
          <w:rFonts w:cs="Times New Roman"/>
          <w:iCs/>
          <w:szCs w:val="24"/>
          <w:bdr w:val="none" w:sz="0" w:space="0" w:color="auto" w:frame="1"/>
        </w:rPr>
        <w:t>Phi Delta Kappan</w:t>
      </w:r>
      <w:r w:rsidRPr="00B610BE">
        <w:rPr>
          <w:rFonts w:cs="Times New Roman"/>
          <w:szCs w:val="24"/>
        </w:rPr>
        <w:t>, </w:t>
      </w:r>
      <w:r w:rsidRPr="00B610BE">
        <w:rPr>
          <w:rFonts w:cs="Times New Roman"/>
          <w:iCs/>
          <w:szCs w:val="24"/>
          <w:bdr w:val="none" w:sz="0" w:space="0" w:color="auto" w:frame="1"/>
        </w:rPr>
        <w:t>100</w:t>
      </w:r>
      <w:r w:rsidRPr="00B610BE">
        <w:rPr>
          <w:rFonts w:cs="Times New Roman"/>
          <w:szCs w:val="24"/>
        </w:rPr>
        <w:t>(3), 51. Pieejams:</w:t>
      </w:r>
      <w:r w:rsidRPr="00B610BE">
        <w:rPr>
          <w:rFonts w:cs="Times New Roman"/>
          <w:color w:val="333333"/>
          <w:szCs w:val="24"/>
        </w:rPr>
        <w:t xml:space="preserve"> </w:t>
      </w:r>
      <w:hyperlink r:id="rId46" w:history="1">
        <w:r w:rsidRPr="00B610BE">
          <w:rPr>
            <w:rStyle w:val="Hipersaite"/>
            <w:szCs w:val="24"/>
          </w:rPr>
          <w:t>https://doi.org/10.1177/0031721718808265</w:t>
        </w:r>
      </w:hyperlink>
    </w:p>
    <w:p w14:paraId="2137C37A" w14:textId="77777777" w:rsidR="00B610BE" w:rsidRPr="00B610BE" w:rsidRDefault="00B610BE" w:rsidP="00212B1E">
      <w:pPr>
        <w:pStyle w:val="Sarakstarindkopa"/>
        <w:numPr>
          <w:ilvl w:val="0"/>
          <w:numId w:val="153"/>
        </w:numPr>
        <w:rPr>
          <w:rFonts w:eastAsia="Times New Roman" w:cs="Times New Roman"/>
          <w:color w:val="0000FF"/>
          <w:szCs w:val="24"/>
          <w:lang w:eastAsia="en-GB"/>
        </w:rPr>
      </w:pPr>
      <w:r w:rsidRPr="00B610BE">
        <w:rPr>
          <w:rFonts w:eastAsia="Times New Roman" w:cs="Times New Roman"/>
          <w:color w:val="000000"/>
          <w:szCs w:val="24"/>
          <w:shd w:val="clear" w:color="auto" w:fill="FFFFFF"/>
          <w:lang w:eastAsia="en-GB"/>
        </w:rPr>
        <w:t xml:space="preserve">Pumpurs. (2018). </w:t>
      </w:r>
      <w:r w:rsidRPr="00B610BE">
        <w:rPr>
          <w:rFonts w:eastAsia="Times New Roman" w:cs="Times New Roman"/>
          <w:i/>
          <w:color w:val="000000"/>
          <w:szCs w:val="24"/>
          <w:shd w:val="clear" w:color="auto" w:fill="FFFFFF"/>
          <w:lang w:eastAsia="en-GB"/>
        </w:rPr>
        <w:t>Mācību pārtraukšanas cēloņi</w:t>
      </w:r>
      <w:r w:rsidRPr="00B610BE">
        <w:rPr>
          <w:rFonts w:eastAsia="Times New Roman" w:cs="Times New Roman"/>
          <w:color w:val="000000"/>
          <w:szCs w:val="24"/>
          <w:shd w:val="clear" w:color="auto" w:fill="FFFFFF"/>
          <w:lang w:eastAsia="en-GB"/>
        </w:rPr>
        <w:t>. Pieejams:</w:t>
      </w:r>
      <w:hyperlink r:id="rId47" w:history="1">
        <w:r w:rsidRPr="00B610BE">
          <w:rPr>
            <w:rFonts w:eastAsia="Times New Roman" w:cs="Times New Roman"/>
            <w:color w:val="0000FF"/>
            <w:szCs w:val="24"/>
            <w:u w:val="single"/>
            <w:shd w:val="clear" w:color="auto" w:fill="FFFFFF"/>
            <w:lang w:eastAsia="en-GB"/>
          </w:rPr>
          <w:t xml:space="preserve"> http://www.pumpurs.lv/informativie-materiali/</w:t>
        </w:r>
      </w:hyperlink>
    </w:p>
    <w:p w14:paraId="7352D33E" w14:textId="77777777" w:rsidR="00B610BE" w:rsidRDefault="00B610BE" w:rsidP="00212B1E">
      <w:pPr>
        <w:pStyle w:val="Sarakstarindkopa"/>
        <w:numPr>
          <w:ilvl w:val="0"/>
          <w:numId w:val="153"/>
        </w:numPr>
      </w:pPr>
      <w:r w:rsidRPr="00B610BE">
        <w:rPr>
          <w:rFonts w:cs="Times New Roman"/>
          <w:szCs w:val="20"/>
        </w:rPr>
        <w:t xml:space="preserve">Schenke, W., van Driel, J. H., Geijsel, F. P., Sligte, H. W., &amp; Volman, M. L. L. (2016). </w:t>
      </w:r>
      <w:r w:rsidRPr="00B610BE">
        <w:rPr>
          <w:rFonts w:cs="Times New Roman"/>
          <w:i/>
          <w:szCs w:val="20"/>
        </w:rPr>
        <w:t>Characterizing cross-professional collaboration in research and development projects in secondary education.</w:t>
      </w:r>
      <w:r w:rsidRPr="00B610BE">
        <w:rPr>
          <w:rFonts w:cs="Times New Roman"/>
          <w:szCs w:val="20"/>
        </w:rPr>
        <w:t> </w:t>
      </w:r>
      <w:r w:rsidRPr="00B610BE">
        <w:rPr>
          <w:rFonts w:cs="Times New Roman"/>
          <w:iCs/>
          <w:szCs w:val="20"/>
          <w:bdr w:val="none" w:sz="0" w:space="0" w:color="auto" w:frame="1"/>
        </w:rPr>
        <w:t>Teachers &amp; Teaching</w:t>
      </w:r>
      <w:r w:rsidRPr="00B610BE">
        <w:rPr>
          <w:rFonts w:cs="Times New Roman"/>
          <w:szCs w:val="20"/>
        </w:rPr>
        <w:t>, </w:t>
      </w:r>
      <w:r w:rsidRPr="00B610BE">
        <w:rPr>
          <w:rFonts w:cs="Times New Roman"/>
          <w:iCs/>
          <w:szCs w:val="20"/>
          <w:bdr w:val="none" w:sz="0" w:space="0" w:color="auto" w:frame="1"/>
        </w:rPr>
        <w:t>22</w:t>
      </w:r>
      <w:r w:rsidRPr="00B610BE">
        <w:rPr>
          <w:rFonts w:cs="Times New Roman"/>
          <w:szCs w:val="20"/>
        </w:rPr>
        <w:t>(5), 553–569. Pieejams:</w:t>
      </w:r>
      <w:r w:rsidRPr="00B610BE">
        <w:rPr>
          <w:rFonts w:cs="Times New Roman"/>
          <w:color w:val="333333"/>
          <w:szCs w:val="20"/>
        </w:rPr>
        <w:t xml:space="preserve"> </w:t>
      </w:r>
      <w:hyperlink r:id="rId48" w:history="1">
        <w:r w:rsidRPr="00B610BE">
          <w:rPr>
            <w:rStyle w:val="Hipersaite"/>
            <w:szCs w:val="20"/>
          </w:rPr>
          <w:t>https://doi.org/10.1080/13540602.2016.1158465</w:t>
        </w:r>
      </w:hyperlink>
    </w:p>
    <w:p w14:paraId="4B7EED01" w14:textId="77777777" w:rsidR="00C52E81" w:rsidRPr="00B610BE" w:rsidRDefault="00C52E81" w:rsidP="00B610BE">
      <w:pPr>
        <w:ind w:firstLine="0"/>
        <w:rPr>
          <w:rFonts w:cs="Times New Roman"/>
          <w:szCs w:val="24"/>
        </w:rPr>
      </w:pPr>
    </w:p>
    <w:p w14:paraId="5F572663" w14:textId="77777777" w:rsidR="00C3707E" w:rsidRPr="00BD39E6" w:rsidRDefault="00AC11CB" w:rsidP="00AA3FA3">
      <w:pPr>
        <w:pStyle w:val="Virsraksts1"/>
        <w:spacing w:after="0"/>
        <w:ind w:firstLine="720"/>
        <w:rPr>
          <w:rFonts w:eastAsia="Times New Roman" w:cs="Times New Roman"/>
          <w:lang w:eastAsia="lv-LV"/>
        </w:rPr>
      </w:pPr>
      <w:bookmarkStart w:id="3" w:name="_Toc535912935"/>
      <w:r w:rsidRPr="00AC11CB">
        <w:rPr>
          <w:rFonts w:eastAsia="Times New Roman" w:cs="Times New Roman"/>
          <w:szCs w:val="24"/>
          <w:lang w:eastAsia="lv-LV"/>
        </w:rPr>
        <w:lastRenderedPageBreak/>
        <w:t>3</w:t>
      </w:r>
      <w:r w:rsidR="009D0626" w:rsidRPr="00BD39E6">
        <w:rPr>
          <w:rFonts w:eastAsia="Times New Roman" w:cs="Times New Roman"/>
          <w:sz w:val="24"/>
          <w:szCs w:val="24"/>
          <w:lang w:eastAsia="lv-LV"/>
        </w:rPr>
        <w:t>.</w:t>
      </w:r>
      <w:r w:rsidR="001E6F9F" w:rsidRPr="00BD39E6">
        <w:rPr>
          <w:rFonts w:eastAsia="Times New Roman" w:cs="Times New Roman"/>
          <w:sz w:val="24"/>
          <w:szCs w:val="24"/>
          <w:lang w:eastAsia="lv-LV"/>
        </w:rPr>
        <w:t> </w:t>
      </w:r>
      <w:r w:rsidR="009808E5" w:rsidRPr="00BD39E6">
        <w:rPr>
          <w:rFonts w:eastAsia="Times New Roman" w:cs="Times New Roman"/>
          <w:lang w:eastAsia="lv-LV"/>
        </w:rPr>
        <w:t xml:space="preserve">Metodiskie ieteikumi un starpinstitūciju sadarbības modelis </w:t>
      </w:r>
      <w:r w:rsidR="00DE077E">
        <w:rPr>
          <w:rFonts w:eastAsia="Times New Roman" w:cs="Times New Roman"/>
          <w:lang w:eastAsia="lv-LV"/>
        </w:rPr>
        <w:t>PMP</w:t>
      </w:r>
      <w:r w:rsidR="009808E5" w:rsidRPr="00BD39E6">
        <w:rPr>
          <w:rFonts w:eastAsia="Times New Roman" w:cs="Times New Roman"/>
          <w:lang w:eastAsia="lv-LV"/>
        </w:rPr>
        <w:t xml:space="preserve"> risku mazināšanai un novēršanai un atbalsta sniegšanai dažādu vecumu izglītojam</w:t>
      </w:r>
      <w:r w:rsidR="00DE077E">
        <w:rPr>
          <w:rFonts w:eastAsia="Times New Roman" w:cs="Times New Roman"/>
          <w:lang w:eastAsia="lv-LV"/>
        </w:rPr>
        <w:t>aj</w:t>
      </w:r>
      <w:r w:rsidR="009808E5" w:rsidRPr="00BD39E6">
        <w:rPr>
          <w:rFonts w:eastAsia="Times New Roman" w:cs="Times New Roman"/>
          <w:lang w:eastAsia="lv-LV"/>
        </w:rPr>
        <w:t>iem</w:t>
      </w:r>
      <w:bookmarkEnd w:id="3"/>
      <w:r w:rsidR="009808E5" w:rsidRPr="00BD39E6">
        <w:rPr>
          <w:rFonts w:eastAsia="Times New Roman" w:cs="Times New Roman"/>
          <w:lang w:eastAsia="lv-LV"/>
        </w:rPr>
        <w:t xml:space="preserve"> </w:t>
      </w:r>
    </w:p>
    <w:p w14:paraId="2D689ACD" w14:textId="77777777" w:rsidR="00076AA7" w:rsidRPr="00BD39E6" w:rsidRDefault="009808E5" w:rsidP="00AA3FA3">
      <w:pPr>
        <w:ind w:firstLine="0"/>
        <w:jc w:val="center"/>
        <w:rPr>
          <w:rFonts w:eastAsia="Times New Roman" w:cs="Times New Roman"/>
          <w:i/>
          <w:color w:val="000000"/>
          <w:szCs w:val="24"/>
        </w:rPr>
      </w:pPr>
      <w:r w:rsidRPr="00BD39E6">
        <w:rPr>
          <w:rFonts w:eastAsia="Times New Roman" w:cs="Times New Roman"/>
          <w:i/>
          <w:color w:val="000000"/>
          <w:szCs w:val="24"/>
        </w:rPr>
        <w:t>Laura Miķelsone</w:t>
      </w:r>
    </w:p>
    <w:p w14:paraId="21078776" w14:textId="77777777" w:rsidR="009808E5" w:rsidRPr="00BD39E6" w:rsidRDefault="009808E5" w:rsidP="00AA3FA3">
      <w:pPr>
        <w:rPr>
          <w:rFonts w:cs="Times New Roman"/>
          <w:color w:val="000000"/>
          <w:szCs w:val="24"/>
        </w:rPr>
      </w:pPr>
    </w:p>
    <w:p w14:paraId="38E47D4E" w14:textId="77777777" w:rsidR="00F332AE" w:rsidRPr="00BD39E6" w:rsidRDefault="00A34987" w:rsidP="00AA3FA3">
      <w:pPr>
        <w:rPr>
          <w:rFonts w:eastAsia="Times New Roman" w:cs="Times New Roman"/>
          <w:szCs w:val="24"/>
          <w:lang w:eastAsia="en-GB"/>
        </w:rPr>
      </w:pPr>
      <w:r>
        <w:rPr>
          <w:rFonts w:eastAsia="Times New Roman" w:cs="Times New Roman"/>
          <w:color w:val="000000"/>
          <w:szCs w:val="24"/>
          <w:lang w:eastAsia="en-GB"/>
        </w:rPr>
        <w:t xml:space="preserve">Rakstot par </w:t>
      </w:r>
      <w:r w:rsidR="00F332AE" w:rsidRPr="00BD39E6">
        <w:rPr>
          <w:rFonts w:eastAsia="Times New Roman" w:cs="Times New Roman"/>
          <w:color w:val="000000"/>
          <w:szCs w:val="24"/>
          <w:lang w:eastAsia="en-GB"/>
        </w:rPr>
        <w:t xml:space="preserve"> PMP risku mazināšanas iespēj</w:t>
      </w:r>
      <w:r>
        <w:rPr>
          <w:rFonts w:eastAsia="Times New Roman" w:cs="Times New Roman"/>
          <w:color w:val="000000"/>
          <w:szCs w:val="24"/>
          <w:lang w:eastAsia="en-GB"/>
        </w:rPr>
        <w:t>ām</w:t>
      </w:r>
      <w:r w:rsidR="00F332AE" w:rsidRPr="00BD39E6">
        <w:rPr>
          <w:rFonts w:eastAsia="Times New Roman" w:cs="Times New Roman"/>
          <w:color w:val="000000"/>
          <w:szCs w:val="24"/>
          <w:lang w:eastAsia="en-GB"/>
        </w:rPr>
        <w:t xml:space="preserve">, autore ir apkopojusi savu </w:t>
      </w:r>
      <w:r w:rsidR="00F332AE" w:rsidRPr="00BD39E6">
        <w:rPr>
          <w:rFonts w:eastAsia="Times New Roman" w:cs="Times New Roman"/>
          <w:color w:val="000000" w:themeColor="text1"/>
          <w:szCs w:val="24"/>
          <w:lang w:eastAsia="en-GB"/>
        </w:rPr>
        <w:t>pieredzi,</w:t>
      </w:r>
      <w:r w:rsidR="00F332AE" w:rsidRPr="00BD39E6">
        <w:rPr>
          <w:rFonts w:eastAsia="Times New Roman" w:cs="Times New Roman"/>
          <w:color w:val="000000"/>
          <w:szCs w:val="24"/>
          <w:lang w:eastAsia="en-GB"/>
        </w:rPr>
        <w:t xml:space="preserve"> strādājot Brocēnu vidusskolā, novada izglītības nodaļā un tiekoties ar citu izglītības iestāžu pārstāvjiem. Pieredze sistematizēta divos līmeņos. Pirmajā līmenī izglītības iestāde izstrādā iekšējo problēmas novēršanas modeli, īstenojot sadarbību starp izglītības iestādes personālu, izglītojamo un ģimeni. Otrajā līmenī sadarbība tiek organizēta starp dažādām pašvaldības un valsts institūcijām, izglītības iestādi un ģimeni. </w:t>
      </w:r>
    </w:p>
    <w:p w14:paraId="30A7DF18" w14:textId="77777777" w:rsidR="00F332AE" w:rsidRPr="00BD39E6" w:rsidRDefault="00F332AE" w:rsidP="00AA3FA3">
      <w:pPr>
        <w:rPr>
          <w:rFonts w:eastAsia="Times New Roman" w:cs="Times New Roman"/>
          <w:szCs w:val="24"/>
          <w:lang w:eastAsia="en-GB"/>
        </w:rPr>
      </w:pPr>
    </w:p>
    <w:p w14:paraId="332679AE" w14:textId="77777777" w:rsidR="00F332AE" w:rsidRPr="00BD39E6" w:rsidRDefault="0061188C" w:rsidP="00AA3FA3">
      <w:pPr>
        <w:rPr>
          <w:rFonts w:eastAsia="Times New Roman" w:cs="Times New Roman"/>
          <w:szCs w:val="24"/>
          <w:lang w:eastAsia="en-GB"/>
        </w:rPr>
      </w:pPr>
      <w:r>
        <w:rPr>
          <w:rFonts w:eastAsia="Times New Roman" w:cs="Times New Roman"/>
          <w:b/>
          <w:bCs/>
          <w:color w:val="000000"/>
          <w:szCs w:val="24"/>
          <w:lang w:eastAsia="en-GB"/>
        </w:rPr>
        <w:t>3.</w:t>
      </w:r>
      <w:r w:rsidR="00F332AE" w:rsidRPr="00BD39E6">
        <w:rPr>
          <w:rFonts w:eastAsia="Times New Roman" w:cs="Times New Roman"/>
          <w:b/>
          <w:bCs/>
          <w:color w:val="000000"/>
          <w:szCs w:val="24"/>
          <w:lang w:eastAsia="en-GB"/>
        </w:rPr>
        <w:t>1.</w:t>
      </w:r>
      <w:r w:rsidR="00FD5575" w:rsidRPr="00BD39E6">
        <w:rPr>
          <w:rFonts w:eastAsia="Times New Roman" w:cs="Times New Roman"/>
          <w:b/>
          <w:bCs/>
          <w:color w:val="000000"/>
          <w:szCs w:val="24"/>
          <w:lang w:eastAsia="en-GB"/>
        </w:rPr>
        <w:t> </w:t>
      </w:r>
      <w:r w:rsidR="00F332AE" w:rsidRPr="00BD39E6">
        <w:rPr>
          <w:rFonts w:eastAsia="Times New Roman" w:cs="Times New Roman"/>
          <w:b/>
          <w:bCs/>
          <w:color w:val="000000"/>
          <w:szCs w:val="24"/>
          <w:lang w:eastAsia="en-GB"/>
        </w:rPr>
        <w:t>Izglītības iestādes iekšējais sadarbības un komunikācijas tīkls</w:t>
      </w:r>
    </w:p>
    <w:p w14:paraId="6616D982" w14:textId="3AEFAA81" w:rsidR="00F332AE" w:rsidRPr="00BD39E6" w:rsidRDefault="00F332AE" w:rsidP="00AA3FA3">
      <w:pPr>
        <w:rPr>
          <w:rFonts w:eastAsia="Times New Roman" w:cs="Times New Roman"/>
          <w:color w:val="000000"/>
          <w:szCs w:val="24"/>
          <w:lang w:eastAsia="en-GB"/>
        </w:rPr>
      </w:pPr>
      <w:r w:rsidRPr="00BD39E6">
        <w:rPr>
          <w:rFonts w:eastAsia="Times New Roman" w:cs="Times New Roman"/>
          <w:color w:val="000000"/>
          <w:szCs w:val="24"/>
          <w:lang w:eastAsia="en-GB"/>
        </w:rPr>
        <w:t>Ļoti būtiski laicīgi pamanīt PMP riskus izglītības iestādē. Klases audzinātājs ir kā atbalsta personāls un saikne starp bērnu, ģimeni un izglītības iestādi. Audzinātājs  ir pirmais, kurš pamana iespējamos PMP riskus un savlaicīgi veic preventīvos pasākumus risku novēršanai. Katrs gadījums prasa izpratni, pedagoga reakciju, iejaukšanos un konkrētu profesionālo darbību. Tādēļ</w:t>
      </w:r>
      <w:r w:rsidR="00814824">
        <w:rPr>
          <w:rFonts w:eastAsia="Times New Roman" w:cs="Times New Roman"/>
          <w:color w:val="000000"/>
          <w:szCs w:val="24"/>
          <w:lang w:eastAsia="en-GB"/>
        </w:rPr>
        <w:t xml:space="preserve"> </w:t>
      </w:r>
      <w:r w:rsidRPr="00BD39E6">
        <w:rPr>
          <w:rFonts w:eastAsia="Times New Roman" w:cs="Times New Roman"/>
          <w:color w:val="000000"/>
          <w:szCs w:val="24"/>
          <w:lang w:eastAsia="en-GB"/>
        </w:rPr>
        <w:t>ir nepieciešams uzlabot klasvadību, kas paredz domāšanas un plānošanas stadiju, kam seko darbības stadija. Pirmajā stadijā pedagogs izraugās mērķi – kādi mācību un uzvedības uzlabojumi nepieciešami, pēta izvirzīto problēmu, vāc informāciju, nepieciešamības gadījumā sadarbojas ar citiem kolēģiem. Otrajā stadijā ir jāiegūst izglītojamo, viņu vecāku, citu pedagogu uzticība</w:t>
      </w:r>
      <w:r w:rsidRPr="00BD39E6">
        <w:rPr>
          <w:rFonts w:eastAsia="Times New Roman" w:cs="Times New Roman"/>
          <w:color w:val="000000" w:themeColor="text1"/>
          <w:szCs w:val="24"/>
          <w:lang w:eastAsia="en-GB"/>
        </w:rPr>
        <w:t>,</w:t>
      </w:r>
      <w:r w:rsidRPr="00BD39E6">
        <w:rPr>
          <w:rFonts w:eastAsia="Times New Roman" w:cs="Times New Roman"/>
          <w:color w:val="000000"/>
          <w:szCs w:val="24"/>
          <w:lang w:eastAsia="en-GB"/>
        </w:rPr>
        <w:t xml:space="preserve"> un tikai tad var sekot rīcība. Ja klases audzinātāja individuālā darbība rezultātus nesniedz un PMP riski nesamazinās, nepieciešams sadarboties ar personālu, kas,</w:t>
      </w:r>
      <w:proofErr w:type="gramStart"/>
      <w:r w:rsidRPr="00BD39E6">
        <w:rPr>
          <w:rFonts w:eastAsia="Times New Roman" w:cs="Times New Roman"/>
          <w:color w:val="000000"/>
          <w:szCs w:val="24"/>
          <w:lang w:eastAsia="en-GB"/>
        </w:rPr>
        <w:t xml:space="preserve">  </w:t>
      </w:r>
      <w:proofErr w:type="gramEnd"/>
      <w:r w:rsidRPr="00BD39E6">
        <w:rPr>
          <w:rFonts w:eastAsia="Times New Roman" w:cs="Times New Roman"/>
          <w:color w:val="000000"/>
          <w:szCs w:val="24"/>
          <w:lang w:eastAsia="en-GB"/>
        </w:rPr>
        <w:t>strādājot kopā, var problēmu atrisināt tās rašanās sākuma stadijā (Voterhauzs, 1998)</w:t>
      </w:r>
      <w:r w:rsidR="00AF3D7F">
        <w:rPr>
          <w:rFonts w:eastAsia="Times New Roman" w:cs="Times New Roman"/>
          <w:color w:val="000000"/>
          <w:szCs w:val="24"/>
          <w:lang w:eastAsia="en-GB"/>
        </w:rPr>
        <w:t>.</w:t>
      </w:r>
      <w:r w:rsidR="00CB41F7">
        <w:rPr>
          <w:rFonts w:eastAsia="Times New Roman" w:cs="Times New Roman"/>
          <w:color w:val="000000"/>
          <w:szCs w:val="24"/>
          <w:lang w:eastAsia="en-GB"/>
        </w:rPr>
        <w:t xml:space="preserve"> </w:t>
      </w:r>
      <w:r w:rsidRPr="00BD39E6">
        <w:rPr>
          <w:rFonts w:eastAsia="Times New Roman" w:cs="Times New Roman"/>
          <w:color w:val="000000"/>
          <w:szCs w:val="24"/>
          <w:lang w:eastAsia="en-GB"/>
        </w:rPr>
        <w:t>Problēmsituācijas gadījumā klases audzinātājs organizē visu iesaistīto pušu sadarbību. Atkarībā no situācijas piesaista nepieciešamo personālu, informē par situāciju un kopīgi meklē risinājumu. Klases audzinātājs PMP risku novēršanai sadarbojas ar pedagogiem, kuri strādā attiecīgajā klasē, direktora vietniekiem mācību darbā, skolas medmāsu, sociālo pedagogu, skolas psihologu, logopēdu, ergoterapeitu, interešu izglītības pulciņu vadītājiem. Atsevišķos gadījumos var piesaistīt speciālo pedagogu, direktora vietnieku audzināša</w:t>
      </w:r>
      <w:r w:rsidR="00E05231" w:rsidRPr="00BD39E6">
        <w:rPr>
          <w:rFonts w:eastAsia="Times New Roman" w:cs="Times New Roman"/>
          <w:color w:val="000000"/>
          <w:szCs w:val="24"/>
          <w:lang w:eastAsia="en-GB"/>
        </w:rPr>
        <w:t>nas darbā, karjeras konsultantu</w:t>
      </w:r>
      <w:r w:rsidRPr="00BD39E6">
        <w:rPr>
          <w:rFonts w:eastAsia="Times New Roman" w:cs="Times New Roman"/>
          <w:color w:val="000000"/>
          <w:szCs w:val="24"/>
          <w:lang w:eastAsia="en-GB"/>
        </w:rPr>
        <w:t xml:space="preserve"> (sk. </w:t>
      </w:r>
      <w:r w:rsidR="00AC11CB">
        <w:rPr>
          <w:rFonts w:eastAsia="Times New Roman" w:cs="Times New Roman"/>
          <w:color w:val="000000"/>
          <w:szCs w:val="24"/>
          <w:lang w:eastAsia="en-GB"/>
        </w:rPr>
        <w:t>3</w:t>
      </w:r>
      <w:r w:rsidR="00E05231" w:rsidRPr="00BD39E6">
        <w:rPr>
          <w:rFonts w:eastAsia="Times New Roman" w:cs="Times New Roman"/>
          <w:color w:val="000000"/>
          <w:szCs w:val="24"/>
          <w:lang w:eastAsia="en-GB"/>
        </w:rPr>
        <w:t>.1</w:t>
      </w:r>
      <w:r w:rsidRPr="00BD39E6">
        <w:rPr>
          <w:rFonts w:eastAsia="Times New Roman" w:cs="Times New Roman"/>
          <w:color w:val="000000"/>
          <w:szCs w:val="24"/>
          <w:lang w:eastAsia="en-GB"/>
        </w:rPr>
        <w:t>. attēlu).</w:t>
      </w:r>
    </w:p>
    <w:p w14:paraId="15A32D24" w14:textId="77777777" w:rsidR="00F332AE" w:rsidRPr="00BD39E6" w:rsidRDefault="00F332AE" w:rsidP="00AA3FA3">
      <w:pPr>
        <w:rPr>
          <w:rFonts w:eastAsia="Times New Roman" w:cs="Times New Roman"/>
          <w:szCs w:val="24"/>
          <w:lang w:eastAsia="en-GB"/>
        </w:rPr>
      </w:pPr>
    </w:p>
    <w:p w14:paraId="30077A8C" w14:textId="77777777" w:rsidR="00F332AE" w:rsidRPr="00BD39E6" w:rsidRDefault="00F332AE" w:rsidP="00AA3FA3">
      <w:pPr>
        <w:rPr>
          <w:rFonts w:eastAsia="Times New Roman" w:cs="Times New Roman"/>
          <w:b/>
          <w:bCs/>
          <w:i/>
          <w:iCs/>
          <w:color w:val="000000"/>
          <w:szCs w:val="24"/>
          <w:lang w:eastAsia="en-GB"/>
        </w:rPr>
      </w:pPr>
    </w:p>
    <w:p w14:paraId="29F516BE" w14:textId="77777777" w:rsidR="00F332AE" w:rsidRPr="00BD39E6" w:rsidRDefault="00F332AE" w:rsidP="00AA3FA3">
      <w:pPr>
        <w:rPr>
          <w:rFonts w:eastAsia="Times New Roman" w:cs="Times New Roman"/>
          <w:b/>
          <w:bCs/>
          <w:i/>
          <w:iCs/>
          <w:color w:val="000000"/>
          <w:szCs w:val="24"/>
          <w:lang w:eastAsia="en-GB"/>
        </w:rPr>
      </w:pPr>
    </w:p>
    <w:p w14:paraId="3A762E3F" w14:textId="77777777" w:rsidR="00F332AE" w:rsidRPr="00BD39E6" w:rsidRDefault="000E5274" w:rsidP="00AA3FA3">
      <w:pPr>
        <w:rPr>
          <w:rFonts w:eastAsia="Times New Roman" w:cs="Times New Roman"/>
          <w:szCs w:val="24"/>
          <w:lang w:eastAsia="en-GB"/>
        </w:rPr>
      </w:pPr>
      <w:r>
        <w:rPr>
          <w:rFonts w:eastAsia="Times New Roman" w:cs="Times New Roman"/>
          <w:bCs/>
          <w:i/>
          <w:iCs/>
          <w:color w:val="000000"/>
          <w:szCs w:val="24"/>
          <w:lang w:eastAsia="en-GB"/>
        </w:rPr>
        <w:lastRenderedPageBreak/>
        <w:t>1. gadījums</w:t>
      </w:r>
    </w:p>
    <w:p w14:paraId="62D8FBB4" w14:textId="77777777" w:rsidR="00F332AE" w:rsidRPr="00DF67A0" w:rsidRDefault="00F332AE" w:rsidP="00AA3FA3">
      <w:pPr>
        <w:shd w:val="clear" w:color="auto" w:fill="FFE599"/>
        <w:rPr>
          <w:rFonts w:eastAsia="Times New Roman" w:cs="Times New Roman"/>
          <w:i/>
          <w:szCs w:val="24"/>
          <w:lang w:eastAsia="en-GB"/>
        </w:rPr>
      </w:pPr>
      <w:r w:rsidRPr="00DF67A0">
        <w:rPr>
          <w:rFonts w:eastAsia="Times New Roman" w:cs="Times New Roman"/>
          <w:i/>
          <w:color w:val="000000"/>
          <w:szCs w:val="24"/>
          <w:lang w:eastAsia="en-GB"/>
        </w:rPr>
        <w:t>K</w:t>
      </w:r>
      <w:r w:rsidR="00AB24FF" w:rsidRPr="00DF67A0">
        <w:rPr>
          <w:rFonts w:eastAsia="Times New Roman" w:cs="Times New Roman"/>
          <w:i/>
          <w:color w:val="000000"/>
          <w:szCs w:val="24"/>
          <w:lang w:eastAsia="en-GB"/>
        </w:rPr>
        <w:t>ārlis</w:t>
      </w:r>
      <w:r w:rsidRPr="00DF67A0">
        <w:rPr>
          <w:rFonts w:eastAsia="Times New Roman" w:cs="Times New Roman"/>
          <w:i/>
          <w:color w:val="000000"/>
          <w:szCs w:val="24"/>
          <w:lang w:eastAsia="en-GB"/>
        </w:rPr>
        <w:t xml:space="preserve"> mācās 7. klasē. Katru gadu sekmju līmenis krītas. Mācību priekšmetos, kuros skolotāji daudz raksta uz tāfeles,</w:t>
      </w:r>
      <w:r w:rsidR="00A34987">
        <w:rPr>
          <w:rFonts w:eastAsia="Times New Roman" w:cs="Times New Roman"/>
          <w:i/>
          <w:color w:val="000000"/>
          <w:szCs w:val="24"/>
          <w:lang w:eastAsia="en-GB"/>
        </w:rPr>
        <w:t xml:space="preserve"> arvien biežāk ir</w:t>
      </w:r>
      <w:r w:rsidRPr="00DF67A0">
        <w:rPr>
          <w:rFonts w:eastAsia="Times New Roman" w:cs="Times New Roman"/>
          <w:i/>
          <w:color w:val="000000"/>
          <w:szCs w:val="24"/>
          <w:lang w:eastAsia="en-GB"/>
        </w:rPr>
        <w:t xml:space="preserve"> nepietiekami vērtējumi. K</w:t>
      </w:r>
      <w:r w:rsidR="00AB24FF" w:rsidRPr="00DF67A0">
        <w:rPr>
          <w:rFonts w:eastAsia="Times New Roman" w:cs="Times New Roman"/>
          <w:i/>
          <w:color w:val="000000"/>
          <w:szCs w:val="24"/>
          <w:lang w:eastAsia="en-GB"/>
        </w:rPr>
        <w:t>ārlis</w:t>
      </w:r>
      <w:r w:rsidRPr="00DF67A0">
        <w:rPr>
          <w:rFonts w:eastAsia="Times New Roman" w:cs="Times New Roman"/>
          <w:i/>
          <w:color w:val="000000"/>
          <w:szCs w:val="24"/>
          <w:lang w:eastAsia="en-GB"/>
        </w:rPr>
        <w:t xml:space="preserve"> dzīvo nepilnā ģimenē. Mamma ir aizņemta darbā un vēlu ierodas mājās. Pedagogu sarunās ar mammu neizdodas noskaidrot nesekmības iemeslu. Klases audzinātāja noorganizē personāla sadarbības grupu, kurā apspriež radušos situāciju. Grupā piesaista pedagogus, kuri strādā 7. </w:t>
      </w:r>
      <w:r w:rsidR="00AC11CB">
        <w:rPr>
          <w:rFonts w:eastAsia="Times New Roman" w:cs="Times New Roman"/>
          <w:i/>
          <w:color w:val="000000"/>
          <w:szCs w:val="24"/>
          <w:lang w:eastAsia="en-GB"/>
        </w:rPr>
        <w:t>k</w:t>
      </w:r>
      <w:r w:rsidRPr="00DF67A0">
        <w:rPr>
          <w:rFonts w:eastAsia="Times New Roman" w:cs="Times New Roman"/>
          <w:i/>
          <w:color w:val="000000"/>
          <w:szCs w:val="24"/>
          <w:lang w:eastAsia="en-GB"/>
        </w:rPr>
        <w:t>lasē</w:t>
      </w:r>
      <w:r w:rsidR="00281F45">
        <w:rPr>
          <w:rFonts w:eastAsia="Times New Roman" w:cs="Times New Roman"/>
          <w:i/>
          <w:color w:val="000000"/>
          <w:szCs w:val="24"/>
          <w:lang w:eastAsia="en-GB"/>
        </w:rPr>
        <w:t xml:space="preserve"> - </w:t>
      </w:r>
      <w:r w:rsidRPr="00DF67A0">
        <w:rPr>
          <w:rFonts w:eastAsia="Times New Roman" w:cs="Times New Roman"/>
          <w:i/>
          <w:color w:val="000000"/>
          <w:szCs w:val="24"/>
          <w:lang w:eastAsia="en-GB"/>
        </w:rPr>
        <w:t xml:space="preserve"> psihologu, medmāsu, direktora vietnieku mācību jomā. Tikšanās rezultātā izveido novērošanas lapu par izglītojamā darbību mācību stundās. Rezultātā secina, ka izglītojamais neredz, ko pedagogi raksta uz tāfeles. Skolas medmāsa, sadarbojoties ar K</w:t>
      </w:r>
      <w:r w:rsidR="00AB24FF" w:rsidRPr="00DF67A0">
        <w:rPr>
          <w:rFonts w:eastAsia="Times New Roman" w:cs="Times New Roman"/>
          <w:i/>
          <w:color w:val="000000"/>
          <w:szCs w:val="24"/>
          <w:lang w:eastAsia="en-GB"/>
        </w:rPr>
        <w:t>ārļa</w:t>
      </w:r>
      <w:r w:rsidRPr="00DF67A0">
        <w:rPr>
          <w:rFonts w:eastAsia="Times New Roman" w:cs="Times New Roman"/>
          <w:i/>
          <w:color w:val="000000"/>
          <w:szCs w:val="24"/>
          <w:lang w:eastAsia="en-GB"/>
        </w:rPr>
        <w:t xml:space="preserve"> mammu, palīdz apmeklēt okulistu un iegādāties brilles. </w:t>
      </w:r>
    </w:p>
    <w:p w14:paraId="393D19E8" w14:textId="77777777" w:rsidR="00F332AE" w:rsidRPr="00DF67A0" w:rsidRDefault="00F332AE" w:rsidP="00AA3FA3">
      <w:pPr>
        <w:shd w:val="clear" w:color="auto" w:fill="FFE599"/>
        <w:rPr>
          <w:rFonts w:eastAsia="Times New Roman" w:cs="Times New Roman"/>
          <w:i/>
          <w:szCs w:val="24"/>
          <w:lang w:eastAsia="en-GB"/>
        </w:rPr>
      </w:pPr>
      <w:r w:rsidRPr="00DF67A0">
        <w:rPr>
          <w:rFonts w:eastAsia="Times New Roman" w:cs="Times New Roman"/>
          <w:i/>
          <w:color w:val="000000"/>
          <w:szCs w:val="24"/>
          <w:lang w:eastAsia="en-GB"/>
        </w:rPr>
        <w:t xml:space="preserve">Ja problēmsituācija ir sarežģītāka un PMP riski pieaug, izglītības iestādē ir izveidota </w:t>
      </w:r>
      <w:r w:rsidR="00AC11CB">
        <w:rPr>
          <w:rFonts w:eastAsia="Times New Roman" w:cs="Times New Roman"/>
          <w:i/>
          <w:color w:val="000000"/>
          <w:szCs w:val="24"/>
          <w:lang w:eastAsia="en-GB"/>
        </w:rPr>
        <w:t>izglītības iestādes</w:t>
      </w:r>
      <w:r w:rsidR="00AC11CB" w:rsidRPr="00DF67A0">
        <w:rPr>
          <w:rFonts w:eastAsia="Times New Roman" w:cs="Times New Roman"/>
          <w:i/>
          <w:color w:val="000000"/>
          <w:szCs w:val="24"/>
          <w:lang w:eastAsia="en-GB"/>
        </w:rPr>
        <w:t xml:space="preserve"> </w:t>
      </w:r>
      <w:r w:rsidRPr="00DF67A0">
        <w:rPr>
          <w:rFonts w:eastAsia="Times New Roman" w:cs="Times New Roman"/>
          <w:i/>
          <w:color w:val="000000"/>
          <w:szCs w:val="24"/>
          <w:lang w:eastAsia="en-GB"/>
        </w:rPr>
        <w:t xml:space="preserve">pedagoģiskā atbalsta grupa. Ir gadījumi, kad klases audzinātāja sadarbības grupa nespēj rast pozitīvu rezultātu, tad izglītojamais apmeklē skolas pedagoģisko atbalsta grupu, kuras </w:t>
      </w:r>
      <w:r w:rsidR="00FD5575" w:rsidRPr="00DF67A0">
        <w:rPr>
          <w:rFonts w:eastAsia="Times New Roman" w:cs="Times New Roman"/>
          <w:i/>
          <w:color w:val="000000"/>
          <w:szCs w:val="24"/>
          <w:lang w:eastAsia="en-GB"/>
        </w:rPr>
        <w:t xml:space="preserve">sastāvā ietilpst direktora vietnieks izglītības jomā, skolas psihologs, sociālais pedagogs, speciālais pedagogs (sk. </w:t>
      </w:r>
      <w:r w:rsidR="00AC11CB">
        <w:rPr>
          <w:rFonts w:eastAsia="Times New Roman" w:cs="Times New Roman"/>
          <w:i/>
          <w:color w:val="000000"/>
          <w:szCs w:val="24"/>
          <w:lang w:eastAsia="en-GB"/>
        </w:rPr>
        <w:t>3</w:t>
      </w:r>
      <w:r w:rsidR="00686EA8" w:rsidRPr="00DF67A0">
        <w:rPr>
          <w:rFonts w:eastAsia="Times New Roman" w:cs="Times New Roman"/>
          <w:i/>
          <w:color w:val="000000"/>
          <w:szCs w:val="24"/>
          <w:lang w:eastAsia="en-GB"/>
        </w:rPr>
        <w:t>.2</w:t>
      </w:r>
      <w:r w:rsidR="00FD5575" w:rsidRPr="00DF67A0">
        <w:rPr>
          <w:rFonts w:eastAsia="Times New Roman" w:cs="Times New Roman"/>
          <w:i/>
          <w:color w:val="000000"/>
          <w:szCs w:val="24"/>
          <w:lang w:eastAsia="en-GB"/>
        </w:rPr>
        <w:t>. attēlu).</w:t>
      </w:r>
    </w:p>
    <w:p w14:paraId="7817BA3C" w14:textId="77777777" w:rsidR="00AC11CB" w:rsidRDefault="00AC11CB" w:rsidP="00AA3FA3">
      <w:pPr>
        <w:rPr>
          <w:rFonts w:eastAsia="Times New Roman" w:cs="Times New Roman"/>
          <w:szCs w:val="24"/>
          <w:lang w:eastAsia="en-GB"/>
        </w:rPr>
      </w:pPr>
    </w:p>
    <w:p w14:paraId="415091A6" w14:textId="77777777" w:rsidR="00AC11CB" w:rsidRPr="00BD39E6" w:rsidRDefault="00415C94" w:rsidP="0061188C">
      <w:pPr>
        <w:pStyle w:val="Parasts10"/>
        <w:spacing w:after="0" w:line="360" w:lineRule="auto"/>
        <w:jc w:val="center"/>
        <w:rPr>
          <w:rStyle w:val="Noklusjumarindkopasfonts1"/>
          <w:rFonts w:ascii="Times New Roman" w:hAnsi="Times New Roman"/>
          <w:sz w:val="24"/>
          <w:szCs w:val="24"/>
          <w:lang w:val="lv-LV"/>
        </w:rPr>
      </w:pPr>
      <w:r>
        <w:rPr>
          <w:rFonts w:eastAsia="Times New Roman"/>
          <w:noProof/>
          <w:szCs w:val="24"/>
        </w:rPr>
        <mc:AlternateContent>
          <mc:Choice Requires="wps">
            <w:drawing>
              <wp:anchor distT="45720" distB="45720" distL="114300" distR="114300" simplePos="0" relativeHeight="251664896" behindDoc="0" locked="0" layoutInCell="1" allowOverlap="1" wp14:anchorId="50D839BD" wp14:editId="122BF715">
                <wp:simplePos x="0" y="0"/>
                <wp:positionH relativeFrom="column">
                  <wp:posOffset>3390265</wp:posOffset>
                </wp:positionH>
                <wp:positionV relativeFrom="paragraph">
                  <wp:posOffset>3545205</wp:posOffset>
                </wp:positionV>
                <wp:extent cx="2686050" cy="1404620"/>
                <wp:effectExtent l="0" t="0" r="0" b="0"/>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9525">
                          <a:noFill/>
                          <a:miter lim="800000"/>
                          <a:headEnd/>
                          <a:tailEnd/>
                        </a:ln>
                      </wps:spPr>
                      <wps:txbx>
                        <w:txbxContent>
                          <w:p w14:paraId="35A347B0" w14:textId="77777777" w:rsidR="003343DC" w:rsidRDefault="003343DC" w:rsidP="008D5B69">
                            <w:pPr>
                              <w:ind w:firstLine="284"/>
                              <w:jc w:val="center"/>
                            </w:pPr>
                            <w:r>
                              <w:rPr>
                                <w:rStyle w:val="Noklusjumarindkopasfonts1"/>
                                <w:szCs w:val="24"/>
                              </w:rPr>
                              <w:t>3</w:t>
                            </w:r>
                            <w:r w:rsidRPr="00BD39E6">
                              <w:rPr>
                                <w:rStyle w:val="Noklusjumarindkopasfonts1"/>
                                <w:szCs w:val="24"/>
                              </w:rPr>
                              <w:t>.</w:t>
                            </w:r>
                            <w:r>
                              <w:rPr>
                                <w:rStyle w:val="Noklusjumarindkopasfonts1"/>
                                <w:szCs w:val="24"/>
                              </w:rPr>
                              <w:t>2</w:t>
                            </w:r>
                            <w:r w:rsidRPr="00BD39E6">
                              <w:rPr>
                                <w:rStyle w:val="Noklusjumarindkopasfonts1"/>
                                <w:szCs w:val="24"/>
                              </w:rPr>
                              <w:t xml:space="preserve">. attēls. </w:t>
                            </w:r>
                            <w:r>
                              <w:rPr>
                                <w:rStyle w:val="Noklusjumarindkopasfonts1"/>
                                <w:szCs w:val="24"/>
                              </w:rPr>
                              <w:t>Skolas pedagoģiskā atbalsta grupa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839BD" id="_x0000_t202" coordsize="21600,21600" o:spt="202" path="m,l,21600r21600,l21600,xe">
                <v:stroke joinstyle="miter"/>
                <v:path gradientshapeok="t" o:connecttype="rect"/>
              </v:shapetype>
              <v:shape id="Tekstlodziņš 2" o:spid="_x0000_s1026" type="#_x0000_t202" style="position:absolute;left:0;text-align:left;margin-left:266.95pt;margin-top:279.15pt;width:211.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" filled="f" stroked="f">
                <v:textbox style="mso-fit-shape-to-text:t">
                  <w:txbxContent>
                    <w:p w14:paraId="35A347B0" w14:textId="77777777" w:rsidR="003343DC" w:rsidRDefault="003343DC" w:rsidP="008D5B69">
                      <w:pPr>
                        <w:ind w:firstLine="284"/>
                        <w:jc w:val="center"/>
                      </w:pPr>
                      <w:r>
                        <w:rPr>
                          <w:rStyle w:val="Noklusjumarindkopasfonts1"/>
                          <w:szCs w:val="24"/>
                        </w:rPr>
                        <w:t>3</w:t>
                      </w:r>
                      <w:r w:rsidRPr="00BD39E6">
                        <w:rPr>
                          <w:rStyle w:val="Noklusjumarindkopasfonts1"/>
                          <w:szCs w:val="24"/>
                        </w:rPr>
                        <w:t>.</w:t>
                      </w:r>
                      <w:r>
                        <w:rPr>
                          <w:rStyle w:val="Noklusjumarindkopasfonts1"/>
                          <w:szCs w:val="24"/>
                        </w:rPr>
                        <w:t>2</w:t>
                      </w:r>
                      <w:r w:rsidRPr="00BD39E6">
                        <w:rPr>
                          <w:rStyle w:val="Noklusjumarindkopasfonts1"/>
                          <w:szCs w:val="24"/>
                        </w:rPr>
                        <w:t xml:space="preserve">. attēls. </w:t>
                      </w:r>
                      <w:r>
                        <w:rPr>
                          <w:rStyle w:val="Noklusjumarindkopasfonts1"/>
                          <w:szCs w:val="24"/>
                        </w:rPr>
                        <w:t>Skolas pedagoģiskā atbalsta grupa</w:t>
                      </w:r>
                    </w:p>
                  </w:txbxContent>
                </v:textbox>
                <w10:wrap type="square"/>
              </v:shape>
            </w:pict>
          </mc:Fallback>
        </mc:AlternateContent>
      </w:r>
      <w:r>
        <w:rPr>
          <w:rFonts w:eastAsia="Times New Roman"/>
          <w:noProof/>
          <w:szCs w:val="24"/>
        </w:rPr>
        <mc:AlternateContent>
          <mc:Choice Requires="wps">
            <w:drawing>
              <wp:anchor distT="45720" distB="45720" distL="114300" distR="114300" simplePos="0" relativeHeight="251658752" behindDoc="0" locked="0" layoutInCell="1" allowOverlap="1" wp14:anchorId="3BB297ED" wp14:editId="4D7B3AE2">
                <wp:simplePos x="0" y="0"/>
                <wp:positionH relativeFrom="column">
                  <wp:posOffset>12065</wp:posOffset>
                </wp:positionH>
                <wp:positionV relativeFrom="paragraph">
                  <wp:posOffset>3532505</wp:posOffset>
                </wp:positionV>
                <wp:extent cx="3302000" cy="1404620"/>
                <wp:effectExtent l="0" t="0" r="0" b="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404620"/>
                        </a:xfrm>
                        <a:prstGeom prst="rect">
                          <a:avLst/>
                        </a:prstGeom>
                        <a:noFill/>
                        <a:ln w="9525">
                          <a:noFill/>
                          <a:miter lim="800000"/>
                          <a:headEnd/>
                          <a:tailEnd/>
                        </a:ln>
                      </wps:spPr>
                      <wps:txbx>
                        <w:txbxContent>
                          <w:p w14:paraId="6A8FAE35" w14:textId="77777777" w:rsidR="003343DC" w:rsidRDefault="003343DC" w:rsidP="008D5B69">
                            <w:pPr>
                              <w:ind w:firstLine="284"/>
                              <w:jc w:val="left"/>
                            </w:pPr>
                            <w:r>
                              <w:rPr>
                                <w:rStyle w:val="Noklusjumarindkopasfonts1"/>
                                <w:szCs w:val="24"/>
                              </w:rPr>
                              <w:t>3</w:t>
                            </w:r>
                            <w:r w:rsidRPr="00BD39E6">
                              <w:rPr>
                                <w:rStyle w:val="Noklusjumarindkopasfonts1"/>
                                <w:szCs w:val="24"/>
                              </w:rPr>
                              <w:t>.1. attēls. Klases audzinātāja sadarbības grupa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297ED" id="_x0000_s1027" type="#_x0000_t202" style="position:absolute;left:0;text-align:left;margin-left:.95pt;margin-top:278.15pt;width:260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" filled="f" stroked="f">
                <v:textbox style="mso-fit-shape-to-text:t">
                  <w:txbxContent>
                    <w:p w14:paraId="6A8FAE35" w14:textId="77777777" w:rsidR="003343DC" w:rsidRDefault="003343DC" w:rsidP="008D5B69">
                      <w:pPr>
                        <w:ind w:firstLine="284"/>
                        <w:jc w:val="left"/>
                      </w:pPr>
                      <w:r>
                        <w:rPr>
                          <w:rStyle w:val="Noklusjumarindkopasfonts1"/>
                          <w:szCs w:val="24"/>
                        </w:rPr>
                        <w:t>3</w:t>
                      </w:r>
                      <w:r w:rsidRPr="00BD39E6">
                        <w:rPr>
                          <w:rStyle w:val="Noklusjumarindkopasfonts1"/>
                          <w:szCs w:val="24"/>
                        </w:rPr>
                        <w:t>.1. attēls. Klases audzinātāja sadarbības grupa</w:t>
                      </w:r>
                    </w:p>
                  </w:txbxContent>
                </v:textbox>
                <w10:wrap type="square"/>
              </v:shape>
            </w:pict>
          </mc:Fallback>
        </mc:AlternateContent>
      </w:r>
      <w:r w:rsidR="00AC11CB">
        <w:rPr>
          <w:noProof/>
        </w:rPr>
        <w:drawing>
          <wp:inline distT="0" distB="0" distL="0" distR="0" wp14:anchorId="0B8EDD80" wp14:editId="02D43279">
            <wp:extent cx="6119102" cy="3441700"/>
            <wp:effectExtent l="0" t="0" r="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25326" cy="3445201"/>
                    </a:xfrm>
                    <a:prstGeom prst="rect">
                      <a:avLst/>
                    </a:prstGeom>
                    <a:noFill/>
                    <a:ln>
                      <a:noFill/>
                    </a:ln>
                  </pic:spPr>
                </pic:pic>
              </a:graphicData>
            </a:graphic>
          </wp:inline>
        </w:drawing>
      </w:r>
      <w:r w:rsidR="00AC11CB">
        <w:rPr>
          <w:rFonts w:eastAsia="Times New Roman"/>
          <w:szCs w:val="24"/>
          <w:lang w:eastAsia="en-GB"/>
        </w:rPr>
        <w:br w:type="page"/>
      </w:r>
    </w:p>
    <w:p w14:paraId="4AF05EE7"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lastRenderedPageBreak/>
        <w:t xml:space="preserve">Grupa savas kompetences ietvaros veic pedagoģiskās, sociālās un psiholoģiskās palīdzības koordinēšanu, kas sniedz ieteikumus par atbilstošu pedagoģiskās, sociālās un psiholoģiskās palīdzības veidu izglītojamajiem ar mācīšanās, uzvedības vai kontaktēšanās grūtībām. </w:t>
      </w:r>
    </w:p>
    <w:p w14:paraId="02759658" w14:textId="77777777" w:rsidR="00F332AE" w:rsidRPr="00BD39E6" w:rsidRDefault="00F332AE" w:rsidP="00AA3FA3">
      <w:pPr>
        <w:rPr>
          <w:rFonts w:eastAsia="Times New Roman" w:cs="Times New Roman"/>
          <w:b/>
          <w:szCs w:val="24"/>
          <w:lang w:eastAsia="en-GB"/>
        </w:rPr>
      </w:pPr>
      <w:r w:rsidRPr="00BD39E6">
        <w:rPr>
          <w:rFonts w:eastAsia="Times New Roman" w:cs="Times New Roman"/>
          <w:b/>
          <w:color w:val="000000"/>
          <w:szCs w:val="24"/>
          <w:lang w:eastAsia="en-GB"/>
        </w:rPr>
        <w:t>Grupa:</w:t>
      </w:r>
    </w:p>
    <w:p w14:paraId="741559F3"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mērķtiecīgu pedagoģiskās, sociālās un psiholoģiskās izpētes darbu un diagnostiku;</w:t>
      </w:r>
    </w:p>
    <w:p w14:paraId="7228B105"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sekmē izglītojamo ar mācīšanās grūtībām un citām speciālajām vajadzībām integrēšanu un iekļaušanu mācību un audzināšanas procesā;</w:t>
      </w:r>
    </w:p>
    <w:p w14:paraId="1E1BF365"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veicina ģimenes līdzdalību un sadarbību izglītojamā mācību procesā;</w:t>
      </w:r>
    </w:p>
    <w:p w14:paraId="315536CB"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pilnveido grupas speciālistu sadarbību ar citiem skolas pedagogiem;</w:t>
      </w:r>
    </w:p>
    <w:p w14:paraId="2D23E011"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nosaka nepieciešamo pedagoģisko, sociālo un psiholoģisko palīdzības veidu atbilstoši izglītojamo veselības stāvoklim, spējām un attīstībai;</w:t>
      </w:r>
    </w:p>
    <w:p w14:paraId="5457A93E"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palīdz izstrādāt, īstenot un izvērtēt izglītojamo ar mācīšanās grūtībām individuālos izglītības plānus;</w:t>
      </w:r>
    </w:p>
    <w:p w14:paraId="42048AC9" w14:textId="77777777"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vajadzības gadījumā sadarbojas ar valsts un pašvaldības medicīnisko komisiju, starpinstitucionālo grupu;</w:t>
      </w:r>
    </w:p>
    <w:p w14:paraId="434D2400" w14:textId="30CD36E4" w:rsidR="00F332AE" w:rsidRPr="00BD39E6" w:rsidRDefault="00F332AE" w:rsidP="003515DB">
      <w:pPr>
        <w:numPr>
          <w:ilvl w:val="0"/>
          <w:numId w:val="6"/>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sniedz atbalstu, konsultācijas un rekomendācijas izglītojamajiem, vecākiem un pedagogiem (Brocēnu vidusskola, 2017)</w:t>
      </w:r>
      <w:r w:rsidR="00AF3D7F">
        <w:rPr>
          <w:rFonts w:eastAsia="Times New Roman" w:cs="Times New Roman"/>
          <w:color w:val="000000"/>
          <w:szCs w:val="24"/>
          <w:lang w:eastAsia="en-GB"/>
        </w:rPr>
        <w:t>.</w:t>
      </w:r>
    </w:p>
    <w:p w14:paraId="016AEBD2" w14:textId="77777777" w:rsidR="00262662" w:rsidRPr="00BD39E6" w:rsidRDefault="00262662" w:rsidP="00AA3FA3">
      <w:pPr>
        <w:ind w:left="1440" w:firstLine="0"/>
        <w:textAlignment w:val="baseline"/>
        <w:rPr>
          <w:rFonts w:eastAsia="Times New Roman" w:cs="Times New Roman"/>
          <w:color w:val="000000"/>
          <w:szCs w:val="24"/>
          <w:lang w:eastAsia="en-GB"/>
        </w:rPr>
      </w:pPr>
    </w:p>
    <w:p w14:paraId="7DE58644" w14:textId="77777777" w:rsidR="00F332AE" w:rsidRPr="00BD39E6" w:rsidRDefault="00AB24FF" w:rsidP="00AA3FA3">
      <w:pPr>
        <w:rPr>
          <w:rFonts w:eastAsia="Times New Roman" w:cs="Times New Roman"/>
          <w:szCs w:val="24"/>
          <w:lang w:eastAsia="en-GB"/>
        </w:rPr>
      </w:pPr>
      <w:r>
        <w:rPr>
          <w:rFonts w:eastAsia="Times New Roman" w:cs="Times New Roman"/>
          <w:bCs/>
          <w:i/>
          <w:iCs/>
          <w:color w:val="000000"/>
          <w:szCs w:val="24"/>
          <w:lang w:eastAsia="en-GB"/>
        </w:rPr>
        <w:t>2. gadījums</w:t>
      </w:r>
    </w:p>
    <w:p w14:paraId="695CDAA2" w14:textId="77777777" w:rsidR="00F332AE" w:rsidRPr="00DF67A0" w:rsidRDefault="00AB24FF" w:rsidP="00AA3FA3">
      <w:pPr>
        <w:shd w:val="clear" w:color="auto" w:fill="FFE599"/>
        <w:rPr>
          <w:rFonts w:eastAsia="Times New Roman" w:cs="Times New Roman"/>
          <w:i/>
          <w:szCs w:val="24"/>
          <w:lang w:eastAsia="en-GB"/>
        </w:rPr>
      </w:pPr>
      <w:r w:rsidRPr="00DF67A0">
        <w:rPr>
          <w:rFonts w:eastAsia="Times New Roman" w:cs="Times New Roman"/>
          <w:i/>
          <w:color w:val="000000"/>
          <w:szCs w:val="24"/>
          <w:lang w:eastAsia="en-GB"/>
        </w:rPr>
        <w:t>Pauls</w:t>
      </w:r>
      <w:r w:rsidR="00F332AE" w:rsidRPr="00DF67A0">
        <w:rPr>
          <w:rFonts w:eastAsia="Times New Roman" w:cs="Times New Roman"/>
          <w:i/>
          <w:color w:val="000000"/>
          <w:szCs w:val="24"/>
          <w:lang w:eastAsia="en-GB"/>
        </w:rPr>
        <w:t xml:space="preserve"> mācās 9. klasē. Ģimenē aug 5 bērni, mamma dzīvo kopā ar vīrieti, kurš nav bērnu tēvs. Ģimenei piešķirts maznodrošinātās status</w:t>
      </w:r>
      <w:r w:rsidR="00281F45">
        <w:rPr>
          <w:rFonts w:eastAsia="Times New Roman" w:cs="Times New Roman"/>
          <w:i/>
          <w:color w:val="000000"/>
          <w:szCs w:val="24"/>
          <w:lang w:eastAsia="en-GB"/>
        </w:rPr>
        <w:t>s</w:t>
      </w:r>
      <w:r w:rsidR="00F332AE" w:rsidRPr="00DF67A0">
        <w:rPr>
          <w:rFonts w:eastAsia="Times New Roman" w:cs="Times New Roman"/>
          <w:i/>
          <w:color w:val="000000"/>
          <w:szCs w:val="24"/>
          <w:lang w:eastAsia="en-GB"/>
        </w:rPr>
        <w:t>. P</w:t>
      </w:r>
      <w:r w:rsidRPr="00DF67A0">
        <w:rPr>
          <w:rFonts w:eastAsia="Times New Roman" w:cs="Times New Roman"/>
          <w:i/>
          <w:color w:val="000000"/>
          <w:szCs w:val="24"/>
          <w:lang w:eastAsia="en-GB"/>
        </w:rPr>
        <w:t>auls</w:t>
      </w:r>
      <w:r w:rsidR="00F332AE" w:rsidRPr="00DF67A0">
        <w:rPr>
          <w:rFonts w:eastAsia="Times New Roman" w:cs="Times New Roman"/>
          <w:i/>
          <w:color w:val="000000"/>
          <w:szCs w:val="24"/>
          <w:lang w:eastAsia="en-GB"/>
        </w:rPr>
        <w:t xml:space="preserve"> regulāri vairāku gadu garumā pārkāpj izglītības iestādes iekšējās kārtības noteikumus, saņem nepietiekamus vērtējumus vairākos mācību priekšmetos. No 6. klases zēnam noteikts pagarinātais mācību gads. Klases audzinātāja sadarbības grupa nespēj atrisināt problēmsituāciju. A</w:t>
      </w:r>
      <w:r w:rsidRPr="00DF67A0">
        <w:rPr>
          <w:rFonts w:eastAsia="Times New Roman" w:cs="Times New Roman"/>
          <w:i/>
          <w:color w:val="000000"/>
          <w:szCs w:val="24"/>
          <w:lang w:eastAsia="en-GB"/>
        </w:rPr>
        <w:t>rvien vairāk pieaug PMP riski.</w:t>
      </w:r>
      <w:r w:rsidR="00F332AE" w:rsidRPr="00DF67A0">
        <w:rPr>
          <w:rFonts w:eastAsia="Times New Roman" w:cs="Times New Roman"/>
          <w:i/>
          <w:color w:val="000000"/>
          <w:szCs w:val="24"/>
          <w:lang w:eastAsia="en-GB"/>
        </w:rPr>
        <w:t xml:space="preserve"> P</w:t>
      </w:r>
      <w:r w:rsidRPr="00DF67A0">
        <w:rPr>
          <w:rFonts w:eastAsia="Times New Roman" w:cs="Times New Roman"/>
          <w:i/>
          <w:color w:val="000000"/>
          <w:szCs w:val="24"/>
          <w:lang w:eastAsia="en-GB"/>
        </w:rPr>
        <w:t>aulu</w:t>
      </w:r>
      <w:r w:rsidR="00F332AE" w:rsidRPr="00DF67A0">
        <w:rPr>
          <w:rFonts w:eastAsia="Times New Roman" w:cs="Times New Roman"/>
          <w:i/>
          <w:color w:val="000000"/>
          <w:szCs w:val="24"/>
          <w:lang w:eastAsia="en-GB"/>
        </w:rPr>
        <w:t xml:space="preserve"> uzaicina doties uz skolas pedagoģiskās atbalsta grupas tikšanos. Tikšanās laikā izstrādā individuālo personības attīstības plānu un ievieš uzvedības kontroles karti. Personības attīstības plāns paredz regulāras tikšanās reizes ar skolas psihologu un sociālo pedagogu. Uzvedības kontroles karti aizpilda priekšmetu skolotāji, norādot pozitīvās izmaiņas un fiksējot uzvedības problēmas stundās. Katru piektdienu P</w:t>
      </w:r>
      <w:r w:rsidRPr="00DF67A0">
        <w:rPr>
          <w:rFonts w:eastAsia="Times New Roman" w:cs="Times New Roman"/>
          <w:i/>
          <w:color w:val="000000"/>
          <w:szCs w:val="24"/>
          <w:lang w:eastAsia="en-GB"/>
        </w:rPr>
        <w:t>auls</w:t>
      </w:r>
      <w:r w:rsidR="00F332AE" w:rsidRPr="00DF67A0">
        <w:rPr>
          <w:rFonts w:eastAsia="Times New Roman" w:cs="Times New Roman"/>
          <w:i/>
          <w:color w:val="000000"/>
          <w:szCs w:val="24"/>
          <w:lang w:eastAsia="en-GB"/>
        </w:rPr>
        <w:t xml:space="preserve"> apmeklē direktora vietnieku mācību jomā, lai pārrunātu, kādi uzlabojumi notikuši nedēļas laikā. Rezultātā P</w:t>
      </w:r>
      <w:r w:rsidRPr="00DF67A0">
        <w:rPr>
          <w:rFonts w:eastAsia="Times New Roman" w:cs="Times New Roman"/>
          <w:i/>
          <w:color w:val="000000"/>
          <w:szCs w:val="24"/>
          <w:lang w:eastAsia="en-GB"/>
        </w:rPr>
        <w:t>auls</w:t>
      </w:r>
      <w:r w:rsidR="00F332AE" w:rsidRPr="00DF67A0">
        <w:rPr>
          <w:rFonts w:eastAsia="Times New Roman" w:cs="Times New Roman"/>
          <w:i/>
          <w:color w:val="000000"/>
          <w:szCs w:val="24"/>
          <w:lang w:eastAsia="en-GB"/>
        </w:rPr>
        <w:t xml:space="preserve"> pabeidz 9. klasi bez nepietiekamiem vērtējumiem. Grupa regulāri par rezultātiem informē mammu. </w:t>
      </w:r>
    </w:p>
    <w:p w14:paraId="2A3C6EDE" w14:textId="77777777" w:rsidR="00BE1826" w:rsidRPr="00BD39E6" w:rsidRDefault="00BE1826" w:rsidP="00AA3FA3">
      <w:pPr>
        <w:rPr>
          <w:rFonts w:eastAsia="Times New Roman" w:cs="Times New Roman"/>
          <w:color w:val="000000"/>
          <w:szCs w:val="24"/>
          <w:lang w:eastAsia="en-GB"/>
        </w:rPr>
      </w:pPr>
    </w:p>
    <w:p w14:paraId="6B75F158"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Sadarbojoties ir svarīgi pārzināt katras iesaistītās puses  atbildību.</w:t>
      </w:r>
    </w:p>
    <w:p w14:paraId="26B8ADBD" w14:textId="77777777" w:rsidR="00F332AE" w:rsidRPr="00BD39E6" w:rsidRDefault="00F332AE" w:rsidP="00AA3FA3">
      <w:pPr>
        <w:rPr>
          <w:rFonts w:eastAsia="Times New Roman" w:cs="Times New Roman"/>
          <w:szCs w:val="24"/>
          <w:lang w:eastAsia="en-GB"/>
        </w:rPr>
      </w:pPr>
    </w:p>
    <w:p w14:paraId="15EDED60" w14:textId="77777777" w:rsidR="00F332AE" w:rsidRPr="00BD39E6" w:rsidRDefault="00F332AE" w:rsidP="009E00B3">
      <w:pPr>
        <w:rPr>
          <w:rFonts w:eastAsia="Times New Roman" w:cs="Times New Roman"/>
          <w:szCs w:val="24"/>
          <w:lang w:eastAsia="en-GB"/>
        </w:rPr>
      </w:pPr>
      <w:r w:rsidRPr="00BD39E6">
        <w:rPr>
          <w:rFonts w:eastAsia="Times New Roman" w:cs="Times New Roman"/>
          <w:b/>
          <w:bCs/>
          <w:color w:val="000000"/>
          <w:szCs w:val="24"/>
          <w:lang w:eastAsia="en-GB"/>
        </w:rPr>
        <w:lastRenderedPageBreak/>
        <w:t>Sociālais pedagogs</w:t>
      </w:r>
      <w:r w:rsidRPr="00BD39E6">
        <w:rPr>
          <w:rFonts w:eastAsia="Times New Roman" w:cs="Times New Roman"/>
          <w:color w:val="000000"/>
          <w:szCs w:val="24"/>
          <w:lang w:eastAsia="en-GB"/>
        </w:rPr>
        <w:t xml:space="preserve">  nodrošina izglītojamo tiesību aizsardzību, diagnosticē izglītojamo socializācijas procesa problēmas, īsteno sociālpedagoģisko darbību izglītojamo tiesību aizsardzības jomā, plānveidīgi veic preventīvo darbu:</w:t>
      </w:r>
    </w:p>
    <w:p w14:paraId="63B83AD0"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apzina ģimeņu sociālās un ekonomiskās problēmas un to ietekmi uz izglītojamo sociālās dzīves un pašrealizācijas kvalitāti;</w:t>
      </w:r>
    </w:p>
    <w:p w14:paraId="2DB52D95"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nosaka un novērtē riska faktoru klātesamību ģimenē, skolā un apkārtējā vidē, to izteiktības pakāpi uz socializācijas procesu;</w:t>
      </w:r>
    </w:p>
    <w:p w14:paraId="1AA275D0"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izvērtē skolas sociālpedagoģiskās iespējas resocializācijas programmu īstenošanā;</w:t>
      </w:r>
    </w:p>
    <w:p w14:paraId="658E6761"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analizē izglītojamo tiesību ievērošanu ģimenē un skolā;</w:t>
      </w:r>
    </w:p>
    <w:p w14:paraId="2320E4A2"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diagnosticē dzīves prasmju līmeni;</w:t>
      </w:r>
    </w:p>
    <w:p w14:paraId="3FEFE003"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prognozē sociālpedagoģisko darbības līdzekļu, formu, metožu un paņēmienu iedarbības efektivitāti;</w:t>
      </w:r>
    </w:p>
    <w:p w14:paraId="70719FAA"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sagatavo ierosinājumus un priekšlikumus, lai palīdzētu risināt konfliktsituācijas starp skolu, ģimeni, pašvaldību, bāriņtiesu, policiju u.c. institūcijām;</w:t>
      </w:r>
    </w:p>
    <w:p w14:paraId="52072F06"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izglīto un iesaista resocializācijas procesā izglītojamo ģimenes, pedagogus un cita veida atbalsta personālu;</w:t>
      </w:r>
    </w:p>
    <w:p w14:paraId="78A3D32A" w14:textId="77777777"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sadarbojas ar klases audzinātājiem  un izglītojamajiem – izglītojamo biežo kavējumu, sekmības, uzvedības  problēmu dēļ, konfliktu gadījumos ar skolasbiedriem un pedagogiem, risinot izglītojamo problēmsituācijas ģimenē;</w:t>
      </w:r>
    </w:p>
    <w:p w14:paraId="3FE8F83B" w14:textId="4BBFA48A" w:rsidR="00F332AE" w:rsidRPr="00BD39E6" w:rsidRDefault="00F332AE" w:rsidP="009E00B3">
      <w:pPr>
        <w:numPr>
          <w:ilvl w:val="0"/>
          <w:numId w:val="7"/>
        </w:numPr>
        <w:tabs>
          <w:tab w:val="clear" w:pos="720"/>
          <w:tab w:val="num" w:pos="-723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koordinē sadarbību starp ģimeni, skolu un atbildīgajām institūcijām, kas risina izglītojamo sociālās problēmas</w:t>
      </w:r>
      <w:r w:rsidR="00AF3D7F">
        <w:rPr>
          <w:rFonts w:eastAsia="Times New Roman" w:cs="Times New Roman"/>
          <w:color w:val="000000"/>
          <w:szCs w:val="24"/>
          <w:lang w:eastAsia="en-GB"/>
        </w:rPr>
        <w:t xml:space="preserve"> </w:t>
      </w:r>
      <w:r w:rsidRPr="00BD39E6">
        <w:rPr>
          <w:rFonts w:eastAsia="Times New Roman" w:cs="Times New Roman"/>
          <w:color w:val="000000"/>
          <w:szCs w:val="24"/>
          <w:lang w:eastAsia="en-GB"/>
        </w:rPr>
        <w:t>(Brocēnu vidusskola, 2017)</w:t>
      </w:r>
      <w:r w:rsidR="00AF3D7F">
        <w:rPr>
          <w:rFonts w:eastAsia="Times New Roman" w:cs="Times New Roman"/>
          <w:color w:val="000000"/>
          <w:szCs w:val="24"/>
          <w:lang w:eastAsia="en-GB"/>
        </w:rPr>
        <w:t>.</w:t>
      </w:r>
    </w:p>
    <w:p w14:paraId="6787C094" w14:textId="77777777" w:rsidR="00F332AE" w:rsidRPr="00BD39E6" w:rsidRDefault="00F332AE" w:rsidP="009E00B3">
      <w:pPr>
        <w:rPr>
          <w:rFonts w:eastAsia="Times New Roman" w:cs="Times New Roman"/>
          <w:szCs w:val="24"/>
          <w:lang w:eastAsia="en-GB"/>
        </w:rPr>
      </w:pPr>
    </w:p>
    <w:p w14:paraId="5DF3E31A" w14:textId="77777777" w:rsidR="00F332AE" w:rsidRPr="00BD39E6" w:rsidRDefault="00F332AE" w:rsidP="009E00B3">
      <w:pPr>
        <w:rPr>
          <w:rFonts w:eastAsia="Times New Roman" w:cs="Times New Roman"/>
          <w:szCs w:val="24"/>
          <w:lang w:eastAsia="en-GB"/>
        </w:rPr>
      </w:pPr>
      <w:r w:rsidRPr="00BD39E6">
        <w:rPr>
          <w:rFonts w:eastAsia="Times New Roman" w:cs="Times New Roman"/>
          <w:b/>
          <w:bCs/>
          <w:color w:val="000000"/>
          <w:szCs w:val="24"/>
          <w:lang w:eastAsia="en-GB"/>
        </w:rPr>
        <w:t>Logopēds</w:t>
      </w:r>
      <w:r w:rsidRPr="00BD39E6">
        <w:rPr>
          <w:rFonts w:eastAsia="Times New Roman" w:cs="Times New Roman"/>
          <w:color w:val="000000"/>
          <w:szCs w:val="24"/>
          <w:lang w:eastAsia="en-GB"/>
        </w:rPr>
        <w:t xml:space="preserve">  veic izglītojamo runas un rakstu valodas profilaksi un korekciju:</w:t>
      </w:r>
    </w:p>
    <w:p w14:paraId="705C4784" w14:textId="77777777" w:rsidR="00F332AE" w:rsidRPr="00BD39E6" w:rsidRDefault="00F332AE" w:rsidP="009E00B3">
      <w:pPr>
        <w:numPr>
          <w:ilvl w:val="0"/>
          <w:numId w:val="8"/>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izglītojamo runas, valodas un rakstu valodas traucējumu diagnostiku, valodas traucējumu koriģējoši attīstošo darbību un profilaksi;</w:t>
      </w:r>
    </w:p>
    <w:p w14:paraId="1F308273" w14:textId="77777777" w:rsidR="00F332AE" w:rsidRPr="00BD39E6" w:rsidRDefault="00F332AE" w:rsidP="009E00B3">
      <w:pPr>
        <w:numPr>
          <w:ilvl w:val="0"/>
          <w:numId w:val="8"/>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organizē runas, valodas un rakstu valodas attīstības izvērtēšanu, lai veiktu valodas attīstības dinamikas izpēti;</w:t>
      </w:r>
    </w:p>
    <w:p w14:paraId="2309340B" w14:textId="77777777" w:rsidR="00F332AE" w:rsidRPr="00BD39E6" w:rsidRDefault="00F332AE" w:rsidP="009E00B3">
      <w:pPr>
        <w:numPr>
          <w:ilvl w:val="0"/>
          <w:numId w:val="8"/>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sniedz atbalstu izglītojamajiem mācību procesā, izstrādājot ieteikumus atbalsta pasākumiem mācību procesā, valsts pārbaudes un diagnosticējošos darbos;</w:t>
      </w:r>
    </w:p>
    <w:p w14:paraId="331E61AA" w14:textId="77777777" w:rsidR="00F332AE" w:rsidRPr="00BD39E6" w:rsidRDefault="00F332AE" w:rsidP="009E00B3">
      <w:pPr>
        <w:numPr>
          <w:ilvl w:val="0"/>
          <w:numId w:val="8"/>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konsultē pedagoģiski medicīnisko komisiju;</w:t>
      </w:r>
    </w:p>
    <w:p w14:paraId="2F957E2A" w14:textId="77777777" w:rsidR="00F332AE" w:rsidRPr="00BD39E6" w:rsidRDefault="00F332AE" w:rsidP="009E00B3">
      <w:pPr>
        <w:numPr>
          <w:ilvl w:val="0"/>
          <w:numId w:val="8"/>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konsultē un iesaista vecākus koriģējoši attīstošā darbībā, konsultē pedagogus;</w:t>
      </w:r>
    </w:p>
    <w:p w14:paraId="1515EF12" w14:textId="12182890" w:rsidR="00F332AE" w:rsidRPr="00BD39E6" w:rsidRDefault="00F332AE" w:rsidP="009E00B3">
      <w:pPr>
        <w:numPr>
          <w:ilvl w:val="0"/>
          <w:numId w:val="8"/>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piedalās atbalsta nodrošināšanā un individuālo plānu izvērtēšanā</w:t>
      </w:r>
      <w:r w:rsidR="00AF3D7F" w:rsidRPr="00BD39E6">
        <w:rPr>
          <w:rFonts w:eastAsia="Times New Roman" w:cs="Times New Roman"/>
          <w:color w:val="000000"/>
          <w:szCs w:val="24"/>
          <w:lang w:eastAsia="en-GB"/>
        </w:rPr>
        <w:t xml:space="preserve"> </w:t>
      </w:r>
      <w:r w:rsidRPr="00BD39E6">
        <w:rPr>
          <w:rFonts w:eastAsia="Times New Roman" w:cs="Times New Roman"/>
          <w:color w:val="000000"/>
          <w:szCs w:val="24"/>
          <w:lang w:eastAsia="en-GB"/>
        </w:rPr>
        <w:t>(Brocēnu vidusskola, 2017)</w:t>
      </w:r>
      <w:r w:rsidR="00AF3D7F">
        <w:rPr>
          <w:rFonts w:eastAsia="Times New Roman" w:cs="Times New Roman"/>
          <w:color w:val="000000"/>
          <w:szCs w:val="24"/>
          <w:lang w:eastAsia="en-GB"/>
        </w:rPr>
        <w:t>.</w:t>
      </w:r>
    </w:p>
    <w:p w14:paraId="058148E7" w14:textId="77777777" w:rsidR="00F332AE" w:rsidRPr="00BD39E6" w:rsidRDefault="00F332AE" w:rsidP="009E00B3">
      <w:pPr>
        <w:rPr>
          <w:rFonts w:eastAsia="Times New Roman" w:cs="Times New Roman"/>
          <w:szCs w:val="24"/>
          <w:lang w:eastAsia="en-GB"/>
        </w:rPr>
      </w:pPr>
    </w:p>
    <w:p w14:paraId="4BD684B5" w14:textId="77777777" w:rsidR="00F332AE" w:rsidRPr="00BD39E6" w:rsidRDefault="00F332AE" w:rsidP="009E00B3">
      <w:pPr>
        <w:rPr>
          <w:rFonts w:eastAsia="Times New Roman" w:cs="Times New Roman"/>
          <w:szCs w:val="24"/>
          <w:lang w:eastAsia="en-GB"/>
        </w:rPr>
      </w:pPr>
      <w:r w:rsidRPr="00BD39E6">
        <w:rPr>
          <w:rFonts w:eastAsia="Times New Roman" w:cs="Times New Roman"/>
          <w:b/>
          <w:bCs/>
          <w:color w:val="000000"/>
          <w:szCs w:val="24"/>
          <w:lang w:eastAsia="en-GB"/>
        </w:rPr>
        <w:lastRenderedPageBreak/>
        <w:t>Skolas psihologs</w:t>
      </w:r>
      <w:r w:rsidRPr="00BD39E6">
        <w:rPr>
          <w:rFonts w:eastAsia="Times New Roman" w:cs="Times New Roman"/>
          <w:color w:val="000000"/>
          <w:szCs w:val="24"/>
          <w:lang w:eastAsia="en-GB"/>
        </w:rPr>
        <w:t xml:space="preserve">  palīdz izglītojamajiem, darbiniekiem un ģimenēm ar mācību procesu, savstarpējo attiecību veidošanu un </w:t>
      </w:r>
      <w:r w:rsidRPr="00BD39E6">
        <w:rPr>
          <w:rFonts w:eastAsia="Times New Roman" w:cs="Times New Roman"/>
          <w:color w:val="000000" w:themeColor="text1"/>
          <w:szCs w:val="24"/>
          <w:lang w:eastAsia="en-GB"/>
        </w:rPr>
        <w:t>adaptācijas</w:t>
      </w:r>
      <w:r w:rsidRPr="00BD39E6">
        <w:rPr>
          <w:rFonts w:eastAsia="Times New Roman" w:cs="Times New Roman"/>
          <w:color w:val="000000"/>
          <w:szCs w:val="24"/>
          <w:lang w:eastAsia="en-GB"/>
        </w:rPr>
        <w:t xml:space="preserve"> procesu saistītās situācijās:</w:t>
      </w:r>
    </w:p>
    <w:p w14:paraId="7FADF5D5" w14:textId="77777777" w:rsidR="00F332AE" w:rsidRPr="00BD39E6" w:rsidRDefault="00F332AE" w:rsidP="009E00B3">
      <w:pPr>
        <w:numPr>
          <w:ilvl w:val="0"/>
          <w:numId w:val="9"/>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izglītojamo psiholoģisko izpēti, tai skaitā izglītojamā novērošanu mācību stundās un ārpus tām;</w:t>
      </w:r>
    </w:p>
    <w:p w14:paraId="4FBCE3AA" w14:textId="77777777" w:rsidR="00F332AE" w:rsidRPr="00BD39E6" w:rsidRDefault="00F332AE" w:rsidP="009E00B3">
      <w:pPr>
        <w:numPr>
          <w:ilvl w:val="0"/>
          <w:numId w:val="9"/>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izglītojamo sociālpedagoģiskās vides izpēti;</w:t>
      </w:r>
    </w:p>
    <w:p w14:paraId="1C76D131" w14:textId="77777777" w:rsidR="00F332AE" w:rsidRPr="00BD39E6" w:rsidRDefault="00F332AE" w:rsidP="009E00B3">
      <w:pPr>
        <w:numPr>
          <w:ilvl w:val="0"/>
          <w:numId w:val="9"/>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izstrādā izglītojamo psihiskās attīstības veicināšanas pamatprincipus mācību apguves grūtību gadījumos un ieteikumus pedagogiem un vecākiem atbalsta sniegšanai;</w:t>
      </w:r>
    </w:p>
    <w:p w14:paraId="154415E0" w14:textId="77777777" w:rsidR="00F332AE" w:rsidRPr="00915B9A" w:rsidRDefault="007E5087" w:rsidP="009E00B3">
      <w:pPr>
        <w:numPr>
          <w:ilvl w:val="0"/>
          <w:numId w:val="9"/>
        </w:numPr>
        <w:tabs>
          <w:tab w:val="clear" w:pos="720"/>
        </w:tabs>
        <w:ind w:hanging="294"/>
        <w:textAlignment w:val="baseline"/>
        <w:rPr>
          <w:rFonts w:eastAsia="Times New Roman" w:cs="Times New Roman"/>
          <w:color w:val="000000"/>
          <w:szCs w:val="24"/>
          <w:lang w:eastAsia="en-GB"/>
        </w:rPr>
      </w:pPr>
      <w:r w:rsidRPr="00915B9A">
        <w:rPr>
          <w:rFonts w:eastAsia="Times New Roman" w:cs="Times New Roman"/>
          <w:color w:val="000000"/>
          <w:szCs w:val="24"/>
          <w:lang w:eastAsia="en-GB"/>
        </w:rPr>
        <w:t>konsultē</w:t>
      </w:r>
      <w:r w:rsidR="00F332AE" w:rsidRPr="00915B9A">
        <w:rPr>
          <w:rFonts w:eastAsia="Times New Roman" w:cs="Times New Roman"/>
          <w:color w:val="000000"/>
          <w:szCs w:val="24"/>
          <w:lang w:eastAsia="en-GB"/>
        </w:rPr>
        <w:t xml:space="preserve"> izglītojamo</w:t>
      </w:r>
      <w:r w:rsidR="00915B9A" w:rsidRPr="00915B9A">
        <w:rPr>
          <w:rFonts w:eastAsia="Times New Roman" w:cs="Times New Roman"/>
          <w:color w:val="000000"/>
          <w:szCs w:val="24"/>
          <w:lang w:eastAsia="en-GB"/>
        </w:rPr>
        <w:t>s</w:t>
      </w:r>
      <w:r w:rsidR="00F332AE" w:rsidRPr="00915B9A">
        <w:rPr>
          <w:rFonts w:eastAsia="Times New Roman" w:cs="Times New Roman"/>
          <w:color w:val="000000"/>
          <w:szCs w:val="24"/>
          <w:lang w:eastAsia="en-GB"/>
        </w:rPr>
        <w:t>, vecāku</w:t>
      </w:r>
      <w:r w:rsidR="00915B9A" w:rsidRPr="00915B9A">
        <w:rPr>
          <w:rFonts w:eastAsia="Times New Roman" w:cs="Times New Roman"/>
          <w:color w:val="000000"/>
          <w:szCs w:val="24"/>
          <w:lang w:eastAsia="en-GB"/>
        </w:rPr>
        <w:t>s</w:t>
      </w:r>
      <w:r w:rsidR="00F332AE" w:rsidRPr="00915B9A">
        <w:rPr>
          <w:rFonts w:eastAsia="Times New Roman" w:cs="Times New Roman"/>
          <w:color w:val="000000"/>
          <w:szCs w:val="24"/>
          <w:lang w:eastAsia="en-GB"/>
        </w:rPr>
        <w:t>, pedagogu</w:t>
      </w:r>
      <w:r w:rsidR="00915B9A" w:rsidRPr="00915B9A">
        <w:rPr>
          <w:rFonts w:eastAsia="Times New Roman" w:cs="Times New Roman"/>
          <w:color w:val="000000"/>
          <w:szCs w:val="24"/>
          <w:lang w:eastAsia="en-GB"/>
        </w:rPr>
        <w:t>s</w:t>
      </w:r>
      <w:r w:rsidR="00F332AE" w:rsidRPr="00915B9A">
        <w:rPr>
          <w:rFonts w:eastAsia="Times New Roman" w:cs="Times New Roman"/>
          <w:color w:val="000000"/>
          <w:szCs w:val="24"/>
          <w:lang w:eastAsia="en-GB"/>
        </w:rPr>
        <w:t xml:space="preserve"> un iestādes tehnisko</w:t>
      </w:r>
      <w:r w:rsidR="00915B9A" w:rsidRPr="00915B9A">
        <w:rPr>
          <w:rFonts w:eastAsia="Times New Roman" w:cs="Times New Roman"/>
          <w:color w:val="000000"/>
          <w:szCs w:val="24"/>
          <w:lang w:eastAsia="en-GB"/>
        </w:rPr>
        <w:t>s</w:t>
      </w:r>
      <w:r w:rsidR="00F332AE" w:rsidRPr="00915B9A">
        <w:rPr>
          <w:rFonts w:eastAsia="Times New Roman" w:cs="Times New Roman"/>
          <w:color w:val="000000"/>
          <w:szCs w:val="24"/>
          <w:lang w:eastAsia="en-GB"/>
        </w:rPr>
        <w:t xml:space="preserve"> darbinieku</w:t>
      </w:r>
      <w:r w:rsidR="00915B9A" w:rsidRPr="00915B9A">
        <w:rPr>
          <w:rFonts w:eastAsia="Times New Roman" w:cs="Times New Roman"/>
          <w:color w:val="000000"/>
          <w:szCs w:val="24"/>
          <w:lang w:eastAsia="en-GB"/>
        </w:rPr>
        <w:t>s</w:t>
      </w:r>
      <w:r w:rsidR="00F332AE" w:rsidRPr="00915B9A">
        <w:rPr>
          <w:rFonts w:eastAsia="Times New Roman" w:cs="Times New Roman"/>
          <w:color w:val="000000"/>
          <w:szCs w:val="24"/>
          <w:lang w:eastAsia="en-GB"/>
        </w:rPr>
        <w:t xml:space="preserve"> izglītojamo psiholoģisko problēmu gadījumos;</w:t>
      </w:r>
    </w:p>
    <w:p w14:paraId="7007FA61" w14:textId="77777777" w:rsidR="00F332AE" w:rsidRPr="00915B9A" w:rsidRDefault="00F332AE" w:rsidP="009E00B3">
      <w:pPr>
        <w:numPr>
          <w:ilvl w:val="0"/>
          <w:numId w:val="9"/>
        </w:numPr>
        <w:tabs>
          <w:tab w:val="clear" w:pos="720"/>
        </w:tabs>
        <w:ind w:hanging="294"/>
        <w:textAlignment w:val="baseline"/>
        <w:rPr>
          <w:rFonts w:eastAsia="Times New Roman" w:cs="Times New Roman"/>
          <w:color w:val="000000"/>
          <w:szCs w:val="24"/>
          <w:lang w:eastAsia="en-GB"/>
        </w:rPr>
      </w:pPr>
      <w:r w:rsidRPr="00915B9A">
        <w:rPr>
          <w:rFonts w:eastAsia="Times New Roman" w:cs="Times New Roman"/>
          <w:color w:val="000000"/>
          <w:szCs w:val="24"/>
          <w:lang w:eastAsia="en-GB"/>
        </w:rPr>
        <w:t xml:space="preserve">ziņo izglītības iestādes vadībai, tiesībsargājošajām institūcijām, </w:t>
      </w:r>
      <w:r w:rsidR="007E5087" w:rsidRPr="00915B9A">
        <w:rPr>
          <w:rFonts w:eastAsia="Times New Roman" w:cs="Times New Roman"/>
          <w:color w:val="000000" w:themeColor="text1"/>
          <w:szCs w:val="24"/>
          <w:lang w:eastAsia="en-GB"/>
        </w:rPr>
        <w:t>ārstniecības</w:t>
      </w:r>
      <w:r w:rsidRPr="00915B9A">
        <w:rPr>
          <w:rFonts w:eastAsia="Times New Roman" w:cs="Times New Roman"/>
          <w:color w:val="000000"/>
          <w:szCs w:val="24"/>
          <w:lang w:eastAsia="en-GB"/>
        </w:rPr>
        <w:t xml:space="preserve"> iestādēm, bērnu tiesību aizsardzības institūcijām par gadījumiem, kad konstatēta emocionāla vai fiziska vardarbība;</w:t>
      </w:r>
    </w:p>
    <w:p w14:paraId="7D1D4A6E" w14:textId="77777777" w:rsidR="00F332AE" w:rsidRPr="00BD39E6" w:rsidRDefault="00F332AE" w:rsidP="009E00B3">
      <w:pPr>
        <w:numPr>
          <w:ilvl w:val="0"/>
          <w:numId w:val="9"/>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izglīto izglītojamos, vecākus, pedagogus un tehniskos darbiniekus psiholoģijas jautājumos;</w:t>
      </w:r>
    </w:p>
    <w:p w14:paraId="67BD4D14" w14:textId="77777777" w:rsidR="00F332AE" w:rsidRPr="00BD39E6" w:rsidRDefault="00F332AE" w:rsidP="009E00B3">
      <w:pPr>
        <w:numPr>
          <w:ilvl w:val="0"/>
          <w:numId w:val="9"/>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izstrādā ieteikumus un sadarbībā ar citiem pedagogiem piedalās aktivitātēs, kas vērstas uz izglītības iestādes sociālpedagoģiskajos pētījumos atklāto nelabvēlīgo faktoru ietekmes mazināšanu;</w:t>
      </w:r>
    </w:p>
    <w:p w14:paraId="615DDE14" w14:textId="1FF855BD" w:rsidR="00F332AE" w:rsidRPr="00CB41F7" w:rsidRDefault="00B975F5" w:rsidP="00CB41F7">
      <w:pPr>
        <w:numPr>
          <w:ilvl w:val="0"/>
          <w:numId w:val="9"/>
        </w:numPr>
        <w:tabs>
          <w:tab w:val="clear" w:pos="720"/>
        </w:tabs>
        <w:ind w:hanging="294"/>
        <w:textAlignment w:val="baseline"/>
        <w:rPr>
          <w:rFonts w:eastAsia="Times New Roman" w:cs="Times New Roman"/>
          <w:color w:val="000000"/>
          <w:szCs w:val="24"/>
          <w:lang w:eastAsia="en-GB"/>
        </w:rPr>
      </w:pPr>
      <w:r w:rsidRPr="00D356CC">
        <w:rPr>
          <w:rFonts w:eastAsia="Times New Roman" w:cs="Times New Roman"/>
          <w:color w:val="000000"/>
          <w:szCs w:val="24"/>
          <w:lang w:eastAsia="en-GB"/>
        </w:rPr>
        <w:t>sagatavo atzinumu</w:t>
      </w:r>
      <w:r w:rsidR="00D356CC" w:rsidRPr="00D356CC">
        <w:rPr>
          <w:rFonts w:eastAsia="Times New Roman" w:cs="Times New Roman"/>
          <w:color w:val="000000"/>
          <w:szCs w:val="24"/>
          <w:lang w:eastAsia="en-GB"/>
        </w:rPr>
        <w:t>s</w:t>
      </w:r>
      <w:r w:rsidRPr="00D356CC">
        <w:rPr>
          <w:rFonts w:eastAsia="Times New Roman" w:cs="Times New Roman"/>
          <w:color w:val="000000"/>
          <w:szCs w:val="24"/>
          <w:lang w:eastAsia="en-GB"/>
        </w:rPr>
        <w:t xml:space="preserve"> par pedagoģiskās izpētes vai konsultēšanas rezultātiem gadījumos, ja izglītojamais tiek nosūtīts uz valsts vai pašvaldības pedagoģiski medicīnisko komisiju</w:t>
      </w:r>
      <w:proofErr w:type="gramStart"/>
      <w:r w:rsidRPr="00D356CC">
        <w:rPr>
          <w:rFonts w:eastAsia="Times New Roman" w:cs="Times New Roman"/>
          <w:color w:val="000000"/>
          <w:szCs w:val="24"/>
          <w:lang w:eastAsia="en-GB"/>
        </w:rPr>
        <w:t xml:space="preserve"> vai atbalsta pasākumu saņemšanai mācību procesā</w:t>
      </w:r>
      <w:proofErr w:type="gramEnd"/>
      <w:r w:rsidRPr="00D356CC">
        <w:rPr>
          <w:rFonts w:eastAsia="Times New Roman" w:cs="Times New Roman"/>
          <w:color w:val="000000"/>
          <w:szCs w:val="24"/>
          <w:lang w:eastAsia="en-GB"/>
        </w:rPr>
        <w:t>, vai citos gadījumos, kādi paredzēti normatīvajos aktos</w:t>
      </w:r>
      <w:r w:rsidR="00CB41F7">
        <w:rPr>
          <w:rFonts w:eastAsia="Times New Roman" w:cs="Times New Roman"/>
          <w:color w:val="000000"/>
          <w:szCs w:val="24"/>
          <w:lang w:eastAsia="en-GB"/>
        </w:rPr>
        <w:t>.</w:t>
      </w:r>
    </w:p>
    <w:p w14:paraId="2E44FF74" w14:textId="77777777" w:rsidR="00D356CC" w:rsidRPr="00D356CC" w:rsidRDefault="00D356CC" w:rsidP="00D356CC">
      <w:pPr>
        <w:ind w:firstLine="0"/>
        <w:textAlignment w:val="baseline"/>
        <w:rPr>
          <w:rFonts w:eastAsia="Times New Roman" w:cs="Times New Roman"/>
          <w:szCs w:val="24"/>
          <w:lang w:eastAsia="en-GB"/>
        </w:rPr>
      </w:pPr>
    </w:p>
    <w:p w14:paraId="691D9522"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Ergoterapeits</w:t>
      </w:r>
      <w:r w:rsidRPr="00BD39E6">
        <w:rPr>
          <w:rFonts w:eastAsia="Times New Roman" w:cs="Times New Roman"/>
          <w:color w:val="000000"/>
          <w:szCs w:val="24"/>
          <w:lang w:eastAsia="en-GB"/>
        </w:rPr>
        <w:t xml:space="preserve"> novērtē personas spēju veikt ikdienas nodarbes, fiziskās, izziņas un sazināšanās prasmes, kā arī iegūst informāciju par fizisko vidi – dzīvesvietas, mājokļa vai skolas apstākļiem un sociālo vidi: ģimeni, draugiem, skolasbiedriem u.c. Ergoterapijas procesa pamatā ir sākotnēja un atkārtota novērtēšana. Novērtējuma rezultāti ir pamats terapijas plānam, kas ietver īstermiņa un ilgtermiņa mērķus  strādāt ar izglītojamajiem, kuriem ir:</w:t>
      </w:r>
    </w:p>
    <w:p w14:paraId="2EEF1A76" w14:textId="77777777" w:rsidR="00F332AE" w:rsidRPr="00BD39E6" w:rsidRDefault="00F332AE" w:rsidP="003515DB">
      <w:pPr>
        <w:numPr>
          <w:ilvl w:val="0"/>
          <w:numId w:val="10"/>
        </w:numPr>
        <w:tabs>
          <w:tab w:val="clear" w:pos="720"/>
        </w:tabs>
        <w:ind w:left="709" w:hanging="283"/>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zema motivācija;</w:t>
      </w:r>
    </w:p>
    <w:p w14:paraId="25D6E3EE" w14:textId="77777777" w:rsidR="00F332AE" w:rsidRPr="00BD39E6" w:rsidRDefault="00F332AE" w:rsidP="003515DB">
      <w:pPr>
        <w:numPr>
          <w:ilvl w:val="0"/>
          <w:numId w:val="10"/>
        </w:numPr>
        <w:tabs>
          <w:tab w:val="clear" w:pos="720"/>
        </w:tabs>
        <w:ind w:left="709" w:hanging="283"/>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nepietiekamas kognitīvās spējas;</w:t>
      </w:r>
    </w:p>
    <w:p w14:paraId="3FF2EABE" w14:textId="77777777" w:rsidR="00F332AE" w:rsidRPr="00BD39E6" w:rsidRDefault="00F332AE" w:rsidP="003515DB">
      <w:pPr>
        <w:numPr>
          <w:ilvl w:val="0"/>
          <w:numId w:val="10"/>
        </w:numPr>
        <w:tabs>
          <w:tab w:val="clear" w:pos="720"/>
        </w:tabs>
        <w:ind w:left="709" w:hanging="283"/>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sociālās mijiedarbības prasmju trūkums;</w:t>
      </w:r>
    </w:p>
    <w:p w14:paraId="65244739" w14:textId="77777777" w:rsidR="00F332AE" w:rsidRPr="00BD39E6" w:rsidRDefault="00F332AE" w:rsidP="003515DB">
      <w:pPr>
        <w:numPr>
          <w:ilvl w:val="0"/>
          <w:numId w:val="10"/>
        </w:numPr>
        <w:tabs>
          <w:tab w:val="clear" w:pos="720"/>
        </w:tabs>
        <w:ind w:left="709" w:hanging="283"/>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lielās un sīkās motorikas funkciju traucējumi;</w:t>
      </w:r>
    </w:p>
    <w:p w14:paraId="3BCD4B7F" w14:textId="77777777" w:rsidR="00F332AE" w:rsidRPr="00BD39E6" w:rsidRDefault="00F332AE" w:rsidP="003515DB">
      <w:pPr>
        <w:numPr>
          <w:ilvl w:val="0"/>
          <w:numId w:val="10"/>
        </w:numPr>
        <w:tabs>
          <w:tab w:val="clear" w:pos="720"/>
        </w:tabs>
        <w:ind w:left="709" w:hanging="283"/>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kustību traucējumi;</w:t>
      </w:r>
    </w:p>
    <w:p w14:paraId="4DD60F4B" w14:textId="77777777" w:rsidR="00F332AE" w:rsidRPr="00BD39E6" w:rsidRDefault="00F332AE" w:rsidP="003515DB">
      <w:pPr>
        <w:numPr>
          <w:ilvl w:val="0"/>
          <w:numId w:val="10"/>
        </w:numPr>
        <w:tabs>
          <w:tab w:val="clear" w:pos="720"/>
        </w:tabs>
        <w:ind w:left="709" w:hanging="283"/>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reimatoloģiskas saslimšanas.</w:t>
      </w:r>
    </w:p>
    <w:p w14:paraId="28158704" w14:textId="77777777" w:rsidR="00F332AE" w:rsidRPr="00BD39E6" w:rsidRDefault="00F332AE" w:rsidP="00AA3FA3">
      <w:pPr>
        <w:rPr>
          <w:rFonts w:eastAsia="Times New Roman" w:cs="Times New Roman"/>
          <w:szCs w:val="24"/>
          <w:lang w:eastAsia="en-GB"/>
        </w:rPr>
      </w:pPr>
    </w:p>
    <w:p w14:paraId="5CE964F7"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lastRenderedPageBreak/>
        <w:t>Skolas medmāsa</w:t>
      </w:r>
      <w:r w:rsidRPr="00BD39E6">
        <w:rPr>
          <w:rFonts w:eastAsia="Times New Roman" w:cs="Times New Roman"/>
          <w:color w:val="000000"/>
          <w:szCs w:val="24"/>
          <w:lang w:eastAsia="en-GB"/>
        </w:rPr>
        <w:t xml:space="preserve">  sniedz pirmo palīdzību traumu gadījumos, kā arī konsultē veselību veicinošos un ietekmējošos jautājumos:</w:t>
      </w:r>
    </w:p>
    <w:p w14:paraId="00D340A2"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bērnu un pusaudžu veselības stāvokļa novērtēšanu;</w:t>
      </w:r>
    </w:p>
    <w:p w14:paraId="436345B7"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organizē un vada bērnu un pusaudžu profilaktiskos pasākumus;</w:t>
      </w:r>
    </w:p>
    <w:p w14:paraId="52766688"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organizē bērnu imunizāciju;</w:t>
      </w:r>
    </w:p>
    <w:p w14:paraId="234847AD"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kontrolē higiēnas prasību izpildi saskaņā ar normatīvajiem aktiem;</w:t>
      </w:r>
    </w:p>
    <w:p w14:paraId="26F26A47"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uzrauga bērnu un pusaudžu ēdināšanu;</w:t>
      </w:r>
    </w:p>
    <w:p w14:paraId="3CE3E2A3"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nodrošina infekciju kontroli;</w:t>
      </w:r>
    </w:p>
    <w:p w14:paraId="0D7A4D93"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bērnu un pusaudžu aprūpi saslimšanu vai traumu gadījumos;</w:t>
      </w:r>
    </w:p>
    <w:p w14:paraId="27FEC962"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veic aprūpi bērniem ar īpašām vajadzībām;</w:t>
      </w:r>
    </w:p>
    <w:p w14:paraId="74808B4A" w14:textId="7777777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nodrošina neatliekamās medicīniskās palīdzības sniegšanu;</w:t>
      </w:r>
    </w:p>
    <w:p w14:paraId="026C9C29" w14:textId="43D8DB67" w:rsidR="00F332AE" w:rsidRPr="00BD39E6" w:rsidRDefault="00F332AE" w:rsidP="003515DB">
      <w:pPr>
        <w:numPr>
          <w:ilvl w:val="0"/>
          <w:numId w:val="11"/>
        </w:numPr>
        <w:shd w:val="clear" w:color="auto" w:fill="FFFFFF"/>
        <w:tabs>
          <w:tab w:val="clear" w:pos="720"/>
          <w:tab w:val="num" w:pos="-7088"/>
        </w:tabs>
        <w:ind w:left="709" w:hanging="283"/>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organizē profilaktiski izglīto</w:t>
      </w:r>
      <w:r w:rsidR="0017266B">
        <w:rPr>
          <w:rFonts w:eastAsia="Times New Roman" w:cs="Times New Roman"/>
          <w:color w:val="000000"/>
          <w:szCs w:val="24"/>
          <w:lang w:eastAsia="en-GB"/>
        </w:rPr>
        <w:t>jošo darbu (Brocēnu vidusskola, 2017</w:t>
      </w:r>
      <w:r w:rsidRPr="00BD39E6">
        <w:rPr>
          <w:rFonts w:eastAsia="Times New Roman" w:cs="Times New Roman"/>
          <w:color w:val="000000"/>
          <w:szCs w:val="24"/>
          <w:lang w:eastAsia="en-GB"/>
        </w:rPr>
        <w:t>)</w:t>
      </w:r>
      <w:r w:rsidR="00AF3D7F">
        <w:rPr>
          <w:rFonts w:eastAsia="Times New Roman" w:cs="Times New Roman"/>
          <w:color w:val="000000"/>
          <w:szCs w:val="24"/>
          <w:lang w:eastAsia="en-GB"/>
        </w:rPr>
        <w:t>.</w:t>
      </w:r>
    </w:p>
    <w:p w14:paraId="1BAF7131" w14:textId="77777777" w:rsidR="00F332AE" w:rsidRPr="00BD39E6" w:rsidRDefault="00F332AE" w:rsidP="00AA3FA3">
      <w:pPr>
        <w:shd w:val="clear" w:color="auto" w:fill="FFFFFF"/>
        <w:rPr>
          <w:rFonts w:eastAsia="Times New Roman" w:cs="Times New Roman"/>
          <w:szCs w:val="24"/>
          <w:lang w:eastAsia="en-GB"/>
        </w:rPr>
      </w:pPr>
      <w:r w:rsidRPr="00BD39E6">
        <w:rPr>
          <w:rFonts w:eastAsia="Times New Roman" w:cs="Times New Roman"/>
          <w:szCs w:val="24"/>
          <w:lang w:eastAsia="en-GB"/>
        </w:rPr>
        <w:t> </w:t>
      </w:r>
    </w:p>
    <w:p w14:paraId="3496234B" w14:textId="77777777" w:rsidR="00F332AE" w:rsidRPr="00BD39E6" w:rsidRDefault="00F332AE" w:rsidP="00AA3FA3">
      <w:pPr>
        <w:shd w:val="clear" w:color="auto" w:fill="FFFFFF"/>
        <w:rPr>
          <w:rFonts w:eastAsia="Times New Roman" w:cs="Times New Roman"/>
          <w:szCs w:val="24"/>
          <w:lang w:eastAsia="en-GB"/>
        </w:rPr>
      </w:pPr>
      <w:r w:rsidRPr="00BD39E6">
        <w:rPr>
          <w:rFonts w:eastAsia="Times New Roman" w:cs="Times New Roman"/>
          <w:b/>
          <w:bCs/>
          <w:color w:val="000000"/>
          <w:szCs w:val="24"/>
          <w:lang w:eastAsia="en-GB"/>
        </w:rPr>
        <w:t>Interešu izglītības nodarbību vadītāji</w:t>
      </w:r>
      <w:r w:rsidRPr="00BD39E6">
        <w:rPr>
          <w:rFonts w:eastAsia="Times New Roman" w:cs="Times New Roman"/>
          <w:color w:val="000000"/>
          <w:szCs w:val="24"/>
          <w:lang w:eastAsia="en-GB"/>
        </w:rPr>
        <w:t xml:space="preserve"> organizē dažādu vecuma posmu izglītojamo  saturīga brīvā laika pavadīšanu, veicina jauniešu iniciatīvu un  pozitīvu attieksmju veidošanu atbilstoši viņu vecumam, interesēm:</w:t>
      </w:r>
    </w:p>
    <w:p w14:paraId="7ED4D174" w14:textId="77777777" w:rsidR="00F332AE" w:rsidRPr="00BD39E6" w:rsidRDefault="00F332AE" w:rsidP="003515DB">
      <w:pPr>
        <w:numPr>
          <w:ilvl w:val="0"/>
          <w:numId w:val="12"/>
        </w:numPr>
        <w:shd w:val="clear" w:color="auto" w:fill="FFFFFF"/>
        <w:tabs>
          <w:tab w:val="clear" w:pos="720"/>
          <w:tab w:val="num" w:pos="-7088"/>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organizē bērnu un jauniešu interešu izglītību, radot optimālus apstākļus viņu intelektuālajai attīstībai, interešu, spēju un talantu izkopšanai, pašizglītībai un radošam darbam; </w:t>
      </w:r>
    </w:p>
    <w:p w14:paraId="45744DD8" w14:textId="77777777" w:rsidR="00F332AE" w:rsidRPr="00BD39E6" w:rsidRDefault="00F332AE" w:rsidP="003515DB">
      <w:pPr>
        <w:numPr>
          <w:ilvl w:val="0"/>
          <w:numId w:val="12"/>
        </w:numPr>
        <w:shd w:val="clear" w:color="auto" w:fill="FFFFFF"/>
        <w:tabs>
          <w:tab w:val="clear" w:pos="720"/>
          <w:tab w:val="num" w:pos="-7088"/>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organizē aktivitātes pulciņu apmeklētājiem, ņemot vērā mērķauditorijas intereses un pieprasījumu; </w:t>
      </w:r>
    </w:p>
    <w:p w14:paraId="19DB374E" w14:textId="77777777" w:rsidR="00F332AE" w:rsidRPr="00BD39E6" w:rsidRDefault="00F332AE" w:rsidP="003515DB">
      <w:pPr>
        <w:numPr>
          <w:ilvl w:val="0"/>
          <w:numId w:val="12"/>
        </w:numPr>
        <w:shd w:val="clear" w:color="auto" w:fill="FFFFFF"/>
        <w:tabs>
          <w:tab w:val="clear" w:pos="720"/>
          <w:tab w:val="num" w:pos="-7088"/>
        </w:tabs>
        <w:ind w:hanging="294"/>
        <w:textAlignment w:val="baseline"/>
        <w:rPr>
          <w:rFonts w:eastAsia="Times New Roman" w:cs="Times New Roman"/>
          <w:color w:val="000000"/>
          <w:szCs w:val="24"/>
          <w:lang w:eastAsia="en-GB"/>
        </w:rPr>
      </w:pPr>
      <w:r w:rsidRPr="00BD39E6">
        <w:rPr>
          <w:rFonts w:eastAsia="Times New Roman" w:cs="Times New Roman"/>
          <w:color w:val="000000" w:themeColor="text1"/>
          <w:szCs w:val="24"/>
          <w:lang w:eastAsia="en-GB"/>
        </w:rPr>
        <w:t>interešu pulciņos iesaista arī</w:t>
      </w:r>
      <w:r w:rsidRPr="00BD39E6">
        <w:rPr>
          <w:rFonts w:eastAsia="Times New Roman" w:cs="Times New Roman"/>
          <w:color w:val="000000"/>
          <w:szCs w:val="24"/>
          <w:lang w:eastAsia="en-GB"/>
        </w:rPr>
        <w:t xml:space="preserve"> bērnus un jauniešus no sociālā riska grupām, </w:t>
      </w:r>
      <w:r w:rsidRPr="00BD39E6">
        <w:rPr>
          <w:rFonts w:eastAsia="Times New Roman" w:cs="Times New Roman"/>
          <w:color w:val="000000" w:themeColor="text1"/>
          <w:szCs w:val="24"/>
          <w:lang w:eastAsia="en-GB"/>
        </w:rPr>
        <w:t>tādējādi veicinot</w:t>
      </w:r>
      <w:r w:rsidRPr="00BD39E6">
        <w:rPr>
          <w:rFonts w:eastAsia="Times New Roman" w:cs="Times New Roman"/>
          <w:color w:val="000000"/>
          <w:szCs w:val="24"/>
          <w:lang w:eastAsia="en-GB"/>
        </w:rPr>
        <w:t xml:space="preserve"> viņu iekļaušanu vienaudžu vidū un integrēšanos sabiedrībā; </w:t>
      </w:r>
    </w:p>
    <w:p w14:paraId="09E56B07" w14:textId="77777777" w:rsidR="00F332AE" w:rsidRPr="00BD39E6" w:rsidRDefault="00F332AE" w:rsidP="003515DB">
      <w:pPr>
        <w:numPr>
          <w:ilvl w:val="0"/>
          <w:numId w:val="12"/>
        </w:numPr>
        <w:shd w:val="clear" w:color="auto" w:fill="FFFFFF"/>
        <w:tabs>
          <w:tab w:val="clear" w:pos="720"/>
          <w:tab w:val="num" w:pos="-7088"/>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īsteno darbu ar jaunatni, nodrošin</w:t>
      </w:r>
      <w:r w:rsidRPr="00BD39E6">
        <w:rPr>
          <w:rFonts w:eastAsia="Times New Roman" w:cs="Times New Roman"/>
          <w:color w:val="000000" w:themeColor="text1"/>
          <w:szCs w:val="24"/>
          <w:lang w:eastAsia="en-GB"/>
        </w:rPr>
        <w:t>ot</w:t>
      </w:r>
      <w:r w:rsidRPr="00BD39E6">
        <w:rPr>
          <w:rFonts w:eastAsia="Times New Roman" w:cs="Times New Roman"/>
          <w:color w:val="000000"/>
          <w:szCs w:val="24"/>
          <w:lang w:eastAsia="en-GB"/>
        </w:rPr>
        <w:t xml:space="preserve"> nepieciešamo atbalstu iniciatīvām sadarboties ar jauniešu un citām nevalstiskajām organizācijām;</w:t>
      </w:r>
    </w:p>
    <w:p w14:paraId="4147AE28" w14:textId="7165D602" w:rsidR="00F332AE" w:rsidRPr="00BD39E6" w:rsidRDefault="00F332AE" w:rsidP="003515DB">
      <w:pPr>
        <w:numPr>
          <w:ilvl w:val="0"/>
          <w:numId w:val="12"/>
        </w:numPr>
        <w:shd w:val="clear" w:color="auto" w:fill="FFFFFF"/>
        <w:tabs>
          <w:tab w:val="clear" w:pos="720"/>
          <w:tab w:val="num" w:pos="-7088"/>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nepieciešamības gadījumā sadarbojas ar izglītības iestādes da</w:t>
      </w:r>
      <w:r w:rsidR="00BB4156">
        <w:rPr>
          <w:rFonts w:eastAsia="Times New Roman" w:cs="Times New Roman"/>
          <w:color w:val="000000"/>
          <w:szCs w:val="24"/>
          <w:lang w:eastAsia="en-GB"/>
        </w:rPr>
        <w:t>rbiniekiem (Brocēnu vidusskola,</w:t>
      </w:r>
      <w:r w:rsidR="0017266B">
        <w:rPr>
          <w:rFonts w:eastAsia="Times New Roman" w:cs="Times New Roman"/>
          <w:color w:val="000000"/>
          <w:szCs w:val="24"/>
          <w:lang w:eastAsia="en-GB"/>
        </w:rPr>
        <w:t xml:space="preserve"> 2017</w:t>
      </w:r>
      <w:r w:rsidRPr="00BD39E6">
        <w:rPr>
          <w:rFonts w:eastAsia="Times New Roman" w:cs="Times New Roman"/>
          <w:color w:val="000000"/>
          <w:szCs w:val="24"/>
          <w:lang w:eastAsia="en-GB"/>
        </w:rPr>
        <w:t>)</w:t>
      </w:r>
      <w:r w:rsidR="00AF3D7F">
        <w:rPr>
          <w:rFonts w:eastAsia="Times New Roman" w:cs="Times New Roman"/>
          <w:color w:val="000000"/>
          <w:szCs w:val="24"/>
          <w:lang w:eastAsia="en-GB"/>
        </w:rPr>
        <w:t>.</w:t>
      </w:r>
    </w:p>
    <w:p w14:paraId="75F0FA5D" w14:textId="77777777" w:rsidR="00F332AE" w:rsidRPr="00BD39E6" w:rsidRDefault="00F332AE" w:rsidP="00AA3FA3">
      <w:pPr>
        <w:shd w:val="clear" w:color="auto" w:fill="FFFFFF"/>
        <w:rPr>
          <w:rFonts w:eastAsia="Times New Roman" w:cs="Times New Roman"/>
          <w:szCs w:val="24"/>
          <w:lang w:eastAsia="en-GB"/>
        </w:rPr>
      </w:pPr>
      <w:r w:rsidRPr="00BD39E6">
        <w:rPr>
          <w:rFonts w:eastAsia="Times New Roman" w:cs="Times New Roman"/>
          <w:szCs w:val="24"/>
          <w:lang w:eastAsia="en-GB"/>
        </w:rPr>
        <w:t> </w:t>
      </w:r>
    </w:p>
    <w:p w14:paraId="38C1A6B7" w14:textId="77777777" w:rsidR="00F332AE" w:rsidRPr="00BD39E6" w:rsidRDefault="00F332AE" w:rsidP="00AA3FA3">
      <w:pPr>
        <w:shd w:val="clear" w:color="auto" w:fill="FFFFFF"/>
        <w:rPr>
          <w:rFonts w:eastAsia="Times New Roman" w:cs="Times New Roman"/>
          <w:szCs w:val="24"/>
          <w:lang w:eastAsia="en-GB"/>
        </w:rPr>
      </w:pPr>
      <w:r w:rsidRPr="00BD39E6">
        <w:rPr>
          <w:rFonts w:eastAsia="Times New Roman" w:cs="Times New Roman"/>
          <w:b/>
          <w:bCs/>
          <w:color w:val="000000"/>
          <w:szCs w:val="24"/>
          <w:lang w:eastAsia="en-GB"/>
        </w:rPr>
        <w:t>Pedagogi:</w:t>
      </w:r>
    </w:p>
    <w:p w14:paraId="782587BA"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izvēlas katrai klasei piemērotākās mācību metodes, ar kuru palīdzību motivē un māca izglītojamos mācīties, veicinot viņu intelektuālo un garīgo izaugsmi;</w:t>
      </w:r>
    </w:p>
    <w:p w14:paraId="52D4F530"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ievēro izglītojamo individuālās vajadzības, pieredzi, domāšanas veidu, spējas, respektē viņu uzskatus, viedokli un argumentus;</w:t>
      </w:r>
    </w:p>
    <w:p w14:paraId="4ECF0DC6"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apzina izglītojamos, kuriem ir īpašas vajadzības, sniedz atbalstu izglītojamajiem, kuriem ir mācīšanās grūtības, sadarbojas ar viņu vecākiem, sociālo pedagogu un citiem </w:t>
      </w:r>
      <w:r w:rsidRPr="00BD39E6">
        <w:rPr>
          <w:rFonts w:eastAsia="Times New Roman" w:cs="Times New Roman"/>
          <w:color w:val="000000"/>
          <w:szCs w:val="24"/>
          <w:lang w:eastAsia="en-GB"/>
        </w:rPr>
        <w:lastRenderedPageBreak/>
        <w:t>speciālistiem. Sagatavo visu nepieciešamo informāciju izglītojamo apguves traucējumu izskatīšanai medicīniskajā vai pedagoģiskajā komisijā;</w:t>
      </w:r>
    </w:p>
    <w:p w14:paraId="78504EE0"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sadarbojas ar citu priekšmetu pedagogiem </w:t>
      </w:r>
      <w:r w:rsidR="00C56AB0">
        <w:rPr>
          <w:rFonts w:eastAsia="Times New Roman" w:cs="Times New Roman"/>
          <w:color w:val="000000"/>
          <w:szCs w:val="24"/>
          <w:lang w:eastAsia="en-GB"/>
        </w:rPr>
        <w:t>izglītības</w:t>
      </w:r>
      <w:r w:rsidRPr="00BD39E6">
        <w:rPr>
          <w:rFonts w:eastAsia="Times New Roman" w:cs="Times New Roman"/>
          <w:color w:val="000000"/>
          <w:szCs w:val="24"/>
          <w:lang w:eastAsia="en-GB"/>
        </w:rPr>
        <w:t xml:space="preserve"> programmu saskaņošanā un integrācijā, kā arī audzināšanas problēmu risināšanā;</w:t>
      </w:r>
    </w:p>
    <w:p w14:paraId="3BEEE16F"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sadarbojas ar atbalsta personālu, mācāmās klases audzinātāju un </w:t>
      </w:r>
      <w:r w:rsidRPr="00BD39E6">
        <w:rPr>
          <w:rFonts w:eastAsia="Times New Roman" w:cs="Times New Roman"/>
          <w:color w:val="000000" w:themeColor="text1"/>
          <w:szCs w:val="24"/>
          <w:lang w:eastAsia="en-GB"/>
        </w:rPr>
        <w:t>izglītojamā</w:t>
      </w:r>
      <w:r w:rsidRPr="00BD39E6">
        <w:rPr>
          <w:rFonts w:eastAsia="Times New Roman" w:cs="Times New Roman"/>
          <w:color w:val="000000"/>
          <w:szCs w:val="24"/>
          <w:lang w:eastAsia="en-GB"/>
        </w:rPr>
        <w:t xml:space="preserve"> ģimeni;</w:t>
      </w:r>
    </w:p>
    <w:p w14:paraId="564B351E"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sniedz individuālu atbalstu </w:t>
      </w:r>
      <w:r w:rsidRPr="00BD39E6">
        <w:rPr>
          <w:rFonts w:eastAsia="Times New Roman" w:cs="Times New Roman"/>
          <w:color w:val="000000" w:themeColor="text1"/>
          <w:szCs w:val="24"/>
          <w:lang w:eastAsia="en-GB"/>
        </w:rPr>
        <w:t>izglītojamajiem</w:t>
      </w:r>
      <w:r w:rsidRPr="00BD39E6">
        <w:rPr>
          <w:rFonts w:eastAsia="Times New Roman" w:cs="Times New Roman"/>
          <w:color w:val="000000"/>
          <w:szCs w:val="24"/>
          <w:lang w:eastAsia="en-GB"/>
        </w:rPr>
        <w:t xml:space="preserve"> atbilstoši viņu spējām, vajadzībām (talantu attīstīšana, mācīšanās grūtību novēršana, konsultācijas, darbs ar migrantiem, reemigrantiem);</w:t>
      </w:r>
    </w:p>
    <w:p w14:paraId="1E4198EA"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pamato jebkuru pieņemto lēmumu, ja tas attiecas uz darbu un ja to pieprasa izglītojamie, viņu vecāki vai skolas administrācija;</w:t>
      </w:r>
    </w:p>
    <w:p w14:paraId="55941AC1" w14:textId="7777777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nepieļauj izglītojamo neētisku savstarpējo izturēšanos, iesaistās jebkurā situācijā, kad tiek pārkāpti iekšējās kārtības noteikumi vai vispārpieņemtās ētikas normas, tiek nodarīti vai ir iespējami bojājumi materiālajām vērtībām;</w:t>
      </w:r>
    </w:p>
    <w:p w14:paraId="2DD33E79" w14:textId="6ACFF187" w:rsidR="00F332AE" w:rsidRPr="00BD39E6" w:rsidRDefault="00F332AE" w:rsidP="003515DB">
      <w:pPr>
        <w:numPr>
          <w:ilvl w:val="0"/>
          <w:numId w:val="13"/>
        </w:numPr>
        <w:shd w:val="clear" w:color="auto" w:fill="FFFFFF"/>
        <w:tabs>
          <w:tab w:val="clear" w:pos="72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ievēro bērnu tiesības, nekavējoties z</w:t>
      </w:r>
      <w:r w:rsidRPr="00BD39E6">
        <w:rPr>
          <w:rFonts w:eastAsia="Times New Roman" w:cs="Times New Roman"/>
          <w:color w:val="000000" w:themeColor="text1"/>
          <w:szCs w:val="24"/>
          <w:lang w:eastAsia="en-GB"/>
        </w:rPr>
        <w:t>iņojot</w:t>
      </w:r>
      <w:r w:rsidRPr="00BD39E6">
        <w:rPr>
          <w:rFonts w:eastAsia="Times New Roman" w:cs="Times New Roman"/>
          <w:color w:val="000000"/>
          <w:szCs w:val="24"/>
          <w:lang w:eastAsia="en-GB"/>
        </w:rPr>
        <w:t xml:space="preserve"> par bērnu tiesību pārkāpumiem skolas admin</w:t>
      </w:r>
      <w:r w:rsidR="0017266B">
        <w:rPr>
          <w:rFonts w:eastAsia="Times New Roman" w:cs="Times New Roman"/>
          <w:color w:val="000000"/>
          <w:szCs w:val="24"/>
          <w:lang w:eastAsia="en-GB"/>
        </w:rPr>
        <w:t>istrācijai (Brocēnu vidusskola, 2017</w:t>
      </w:r>
      <w:r w:rsidRPr="00BD39E6">
        <w:rPr>
          <w:rFonts w:eastAsia="Times New Roman" w:cs="Times New Roman"/>
          <w:color w:val="000000"/>
          <w:szCs w:val="24"/>
          <w:lang w:eastAsia="en-GB"/>
        </w:rPr>
        <w:t>)</w:t>
      </w:r>
      <w:r w:rsidR="00AF3D7F">
        <w:rPr>
          <w:rFonts w:eastAsia="Times New Roman" w:cs="Times New Roman"/>
          <w:color w:val="000000"/>
          <w:szCs w:val="24"/>
          <w:lang w:eastAsia="en-GB"/>
        </w:rPr>
        <w:t>.</w:t>
      </w:r>
    </w:p>
    <w:p w14:paraId="1C107210" w14:textId="77777777" w:rsidR="00F332AE" w:rsidRPr="00BD39E6" w:rsidRDefault="00F332AE" w:rsidP="00AA3FA3">
      <w:pPr>
        <w:rPr>
          <w:rFonts w:eastAsia="Times New Roman" w:cs="Times New Roman"/>
          <w:szCs w:val="24"/>
          <w:lang w:eastAsia="en-GB"/>
        </w:rPr>
      </w:pPr>
    </w:p>
    <w:p w14:paraId="3DF49BF1"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Direktora vietnieks izglītības jomā</w:t>
      </w:r>
      <w:r w:rsidRPr="00BD39E6">
        <w:rPr>
          <w:rFonts w:eastAsia="Times New Roman" w:cs="Times New Roman"/>
          <w:color w:val="000000"/>
          <w:szCs w:val="24"/>
          <w:lang w:eastAsia="en-GB"/>
        </w:rPr>
        <w:t>:</w:t>
      </w:r>
    </w:p>
    <w:p w14:paraId="6C0F3501" w14:textId="77777777" w:rsidR="00F332AE" w:rsidRPr="00BD39E6" w:rsidRDefault="00F332AE" w:rsidP="003515DB">
      <w:pPr>
        <w:numPr>
          <w:ilvl w:val="0"/>
          <w:numId w:val="14"/>
        </w:numPr>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koordinē izglītības iestādes atbalsta personāla darbu izglītojamā mācīšanās, psiholoģisko, veselības un adaptācijas problēmu risināšanā, nodroši</w:t>
      </w:r>
      <w:r w:rsidRPr="00BD39E6">
        <w:rPr>
          <w:rFonts w:eastAsia="Times New Roman" w:cs="Times New Roman"/>
          <w:color w:val="000000" w:themeColor="text1"/>
          <w:szCs w:val="24"/>
          <w:lang w:eastAsia="en-GB"/>
        </w:rPr>
        <w:t>not</w:t>
      </w:r>
      <w:r w:rsidRPr="00BD39E6">
        <w:rPr>
          <w:rFonts w:eastAsia="Times New Roman" w:cs="Times New Roman"/>
          <w:color w:val="000000"/>
          <w:szCs w:val="24"/>
          <w:lang w:eastAsia="en-GB"/>
        </w:rPr>
        <w:t xml:space="preserve"> izglītojamajiem sociāli tiesisko un sociāli pedagoģisko palīdzību; </w:t>
      </w:r>
    </w:p>
    <w:p w14:paraId="1E715A02" w14:textId="77777777" w:rsidR="00F332AE" w:rsidRPr="00BD39E6" w:rsidRDefault="00F332AE" w:rsidP="003515DB">
      <w:pPr>
        <w:numPr>
          <w:ilvl w:val="0"/>
          <w:numId w:val="14"/>
        </w:numPr>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nodrošina drošu, veselībai nekaitīgu un psiholoģiski labvēlīgu vidi izglītības iestādē;</w:t>
      </w:r>
    </w:p>
    <w:p w14:paraId="7D96AEE7" w14:textId="77777777" w:rsidR="00F332AE" w:rsidRPr="00BD39E6" w:rsidRDefault="00F332AE" w:rsidP="003515DB">
      <w:pPr>
        <w:numPr>
          <w:ilvl w:val="0"/>
          <w:numId w:val="14"/>
        </w:numPr>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plāno darbu atbilstoši izglītojamo vajadzībām un motivē izglītojamos darbam;</w:t>
      </w:r>
    </w:p>
    <w:p w14:paraId="18C0CC41" w14:textId="11929EE2" w:rsidR="00F332AE" w:rsidRPr="00BD39E6" w:rsidRDefault="00F332AE" w:rsidP="003515DB">
      <w:pPr>
        <w:numPr>
          <w:ilvl w:val="0"/>
          <w:numId w:val="14"/>
        </w:numPr>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rūpējas par izglītojamo drošību un izglītības iestādes iekšējās kārtības noteikumu </w:t>
      </w:r>
      <w:r w:rsidR="0017266B">
        <w:rPr>
          <w:rFonts w:eastAsia="Times New Roman" w:cs="Times New Roman"/>
          <w:color w:val="000000"/>
          <w:szCs w:val="24"/>
          <w:lang w:eastAsia="en-GB"/>
        </w:rPr>
        <w:t>ievērošanu (Brocēnu vidusskola,  2017</w:t>
      </w:r>
      <w:r w:rsidRPr="00BD39E6">
        <w:rPr>
          <w:rFonts w:eastAsia="Times New Roman" w:cs="Times New Roman"/>
          <w:color w:val="000000"/>
          <w:szCs w:val="24"/>
          <w:lang w:eastAsia="en-GB"/>
        </w:rPr>
        <w:t>)</w:t>
      </w:r>
      <w:r w:rsidR="00DA0348">
        <w:rPr>
          <w:rFonts w:eastAsia="Times New Roman" w:cs="Times New Roman"/>
          <w:color w:val="000000"/>
          <w:szCs w:val="24"/>
          <w:lang w:eastAsia="en-GB"/>
        </w:rPr>
        <w:t>.</w:t>
      </w:r>
    </w:p>
    <w:p w14:paraId="3768A8AA" w14:textId="77777777" w:rsidR="00F332AE" w:rsidRPr="00BD39E6" w:rsidRDefault="00F332AE" w:rsidP="00AA3FA3">
      <w:pPr>
        <w:shd w:val="clear" w:color="auto" w:fill="FFFFFF"/>
        <w:ind w:hanging="294"/>
        <w:rPr>
          <w:rFonts w:eastAsia="Times New Roman" w:cs="Times New Roman"/>
          <w:szCs w:val="24"/>
          <w:lang w:eastAsia="en-GB"/>
        </w:rPr>
      </w:pPr>
      <w:r w:rsidRPr="00BD39E6">
        <w:rPr>
          <w:rFonts w:eastAsia="Times New Roman" w:cs="Times New Roman"/>
          <w:szCs w:val="24"/>
          <w:lang w:eastAsia="en-GB"/>
        </w:rPr>
        <w:t> </w:t>
      </w:r>
    </w:p>
    <w:p w14:paraId="451B4D6F" w14:textId="77777777" w:rsidR="00F332AE" w:rsidRPr="00BD39E6" w:rsidRDefault="00F332AE" w:rsidP="00AA3FA3">
      <w:pPr>
        <w:shd w:val="clear" w:color="auto" w:fill="FFFFFF"/>
        <w:rPr>
          <w:rFonts w:eastAsia="Times New Roman" w:cs="Times New Roman"/>
          <w:szCs w:val="24"/>
          <w:lang w:eastAsia="en-GB"/>
        </w:rPr>
      </w:pPr>
      <w:r w:rsidRPr="00BD39E6">
        <w:rPr>
          <w:rFonts w:eastAsia="Times New Roman" w:cs="Times New Roman"/>
          <w:b/>
          <w:bCs/>
          <w:color w:val="000000"/>
          <w:szCs w:val="24"/>
          <w:lang w:eastAsia="en-GB"/>
        </w:rPr>
        <w:t>Speciālais pedagogs:</w:t>
      </w:r>
      <w:r w:rsidRPr="00BD39E6">
        <w:rPr>
          <w:rFonts w:eastAsia="Times New Roman" w:cs="Times New Roman"/>
          <w:color w:val="000000"/>
          <w:szCs w:val="24"/>
          <w:lang w:eastAsia="en-GB"/>
        </w:rPr>
        <w:t xml:space="preserve"> </w:t>
      </w:r>
      <w:r w:rsidRPr="00BD39E6">
        <w:rPr>
          <w:rFonts w:eastAsia="Times New Roman" w:cs="Times New Roman"/>
          <w:szCs w:val="24"/>
          <w:lang w:eastAsia="en-GB"/>
        </w:rPr>
        <w:t> </w:t>
      </w:r>
    </w:p>
    <w:p w14:paraId="437686B2" w14:textId="77777777"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t>izvērtē izglītojamo speciālās vajadzības un mācīšanās grūtības, iesaka palīdzības veidus;</w:t>
      </w:r>
    </w:p>
    <w:p w14:paraId="351A3FAB" w14:textId="77777777"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t>veic korekcijas darbu individuāli un grupās, palīdz veiksmīgāk iekļauties mācību procesā;</w:t>
      </w:r>
    </w:p>
    <w:p w14:paraId="4B095744" w14:textId="77777777"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t>konsultē pedagogus un vecākus par specifiskiem mācīšanās traucējumiem un iespējamajiem palīdzības veidiem;</w:t>
      </w:r>
    </w:p>
    <w:p w14:paraId="4065A4DE" w14:textId="77777777"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t>sadarbojas ar priekšmetu pedagogiem, skolas psihologu, sociālo pedagogu, skolas logopēdu, direktora vietnieku mācību jomā;</w:t>
      </w:r>
    </w:p>
    <w:p w14:paraId="1672B856" w14:textId="77777777"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lastRenderedPageBreak/>
        <w:t>sniedz atbalstu izglītojamajiem ar specifiskiem mācīšanās traucējumiem un citām speciālās izglītības vajadzībām;</w:t>
      </w:r>
    </w:p>
    <w:p w14:paraId="4A166CFF" w14:textId="77777777"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t>palīdz apgūt mācību vielu, rast pielāgojumus, lai bērns labāk varētu apgūt nepieciešamās zināšanas un prasmes;</w:t>
      </w:r>
    </w:p>
    <w:p w14:paraId="59603D7D" w14:textId="40E60D62" w:rsidR="00F332AE" w:rsidRPr="00BD39E6" w:rsidRDefault="00F332AE" w:rsidP="003515DB">
      <w:pPr>
        <w:numPr>
          <w:ilvl w:val="0"/>
          <w:numId w:val="15"/>
        </w:numPr>
        <w:shd w:val="clear" w:color="auto" w:fill="FFFFFF"/>
        <w:tabs>
          <w:tab w:val="clear" w:pos="720"/>
          <w:tab w:val="num" w:pos="-7230"/>
        </w:tabs>
        <w:ind w:left="717" w:hanging="291"/>
        <w:jc w:val="left"/>
        <w:textAlignment w:val="baseline"/>
        <w:rPr>
          <w:rFonts w:eastAsia="Times New Roman" w:cs="Times New Roman"/>
          <w:color w:val="111111"/>
          <w:szCs w:val="24"/>
          <w:lang w:eastAsia="en-GB"/>
        </w:rPr>
      </w:pPr>
      <w:r w:rsidRPr="00BD39E6">
        <w:rPr>
          <w:rFonts w:eastAsia="Times New Roman" w:cs="Times New Roman"/>
          <w:color w:val="111111"/>
          <w:szCs w:val="24"/>
          <w:lang w:eastAsia="en-GB"/>
        </w:rPr>
        <w:t>palīdz veiksmīgāk iekļauties mācī</w:t>
      </w:r>
      <w:r w:rsidR="0017266B">
        <w:rPr>
          <w:rFonts w:eastAsia="Times New Roman" w:cs="Times New Roman"/>
          <w:color w:val="111111"/>
          <w:szCs w:val="24"/>
          <w:lang w:eastAsia="en-GB"/>
        </w:rPr>
        <w:t>bu procesā (Brocēnu vidusskola, 2017</w:t>
      </w:r>
      <w:r w:rsidRPr="00BD39E6">
        <w:rPr>
          <w:rFonts w:eastAsia="Times New Roman" w:cs="Times New Roman"/>
          <w:color w:val="111111"/>
          <w:szCs w:val="24"/>
          <w:lang w:eastAsia="en-GB"/>
        </w:rPr>
        <w:t>)</w:t>
      </w:r>
      <w:r w:rsidR="00AF3D7F">
        <w:rPr>
          <w:rFonts w:eastAsia="Times New Roman" w:cs="Times New Roman"/>
          <w:color w:val="111111"/>
          <w:szCs w:val="24"/>
          <w:lang w:eastAsia="en-GB"/>
        </w:rPr>
        <w:t>.</w:t>
      </w:r>
    </w:p>
    <w:p w14:paraId="5C23CFDB" w14:textId="77777777" w:rsidR="00F332AE" w:rsidRPr="00BD39E6" w:rsidRDefault="00F332AE" w:rsidP="00AA3FA3">
      <w:pPr>
        <w:rPr>
          <w:rFonts w:eastAsia="Times New Roman" w:cs="Times New Roman"/>
          <w:szCs w:val="24"/>
          <w:lang w:eastAsia="en-GB"/>
        </w:rPr>
      </w:pPr>
    </w:p>
    <w:p w14:paraId="64E9F087"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 xml:space="preserve"> Klases audzinātājs: </w:t>
      </w:r>
    </w:p>
    <w:p w14:paraId="7DBD616D" w14:textId="77777777" w:rsidR="00F332AE" w:rsidRPr="00BD39E6" w:rsidRDefault="00F332AE" w:rsidP="003515DB">
      <w:pPr>
        <w:numPr>
          <w:ilvl w:val="0"/>
          <w:numId w:val="16"/>
        </w:numPr>
        <w:tabs>
          <w:tab w:val="clear" w:pos="720"/>
          <w:tab w:val="num" w:pos="-723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Sadarbojas ar vecākiem, sniedz vispusīgu informāciju, problēmu gadījumā kopīgi mekl</w:t>
      </w:r>
      <w:r w:rsidRPr="00BD39E6">
        <w:rPr>
          <w:rFonts w:eastAsia="Times New Roman" w:cs="Times New Roman"/>
          <w:color w:val="000000" w:themeColor="text1"/>
          <w:szCs w:val="24"/>
          <w:lang w:eastAsia="en-GB"/>
        </w:rPr>
        <w:t>ējot</w:t>
      </w:r>
      <w:r w:rsidRPr="00BD39E6">
        <w:rPr>
          <w:rFonts w:eastAsia="Times New Roman" w:cs="Times New Roman"/>
          <w:color w:val="000000"/>
          <w:szCs w:val="24"/>
          <w:lang w:eastAsia="en-GB"/>
        </w:rPr>
        <w:t xml:space="preserve"> risinājumu;</w:t>
      </w:r>
    </w:p>
    <w:p w14:paraId="654F9280" w14:textId="77777777" w:rsidR="00F332AE" w:rsidRPr="00BD39E6" w:rsidRDefault="00F332AE" w:rsidP="003515DB">
      <w:pPr>
        <w:numPr>
          <w:ilvl w:val="0"/>
          <w:numId w:val="16"/>
        </w:numPr>
        <w:tabs>
          <w:tab w:val="clear" w:pos="720"/>
          <w:tab w:val="num" w:pos="-723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analizē katra izglītojamā mācīšanās, psiholoģiskās, adoptācijas un cita rakstura problēmas un sadarbībā ar vecākiem un atbalsta personālu risi</w:t>
      </w:r>
      <w:r w:rsidRPr="00BD39E6">
        <w:rPr>
          <w:rFonts w:eastAsia="Times New Roman" w:cs="Times New Roman"/>
          <w:color w:val="000000" w:themeColor="text1"/>
          <w:szCs w:val="24"/>
          <w:lang w:eastAsia="en-GB"/>
        </w:rPr>
        <w:t>not</w:t>
      </w:r>
      <w:r w:rsidRPr="00BD39E6">
        <w:rPr>
          <w:rFonts w:eastAsia="Times New Roman" w:cs="Times New Roman"/>
          <w:color w:val="000000"/>
          <w:szCs w:val="24"/>
          <w:lang w:eastAsia="en-GB"/>
        </w:rPr>
        <w:t xml:space="preserve"> tās;</w:t>
      </w:r>
    </w:p>
    <w:p w14:paraId="38B414BD" w14:textId="77777777" w:rsidR="00F332AE" w:rsidRPr="00BD39E6" w:rsidRDefault="00F332AE" w:rsidP="003515DB">
      <w:pPr>
        <w:numPr>
          <w:ilvl w:val="0"/>
          <w:numId w:val="16"/>
        </w:numPr>
        <w:shd w:val="clear" w:color="auto" w:fill="FFFFFF"/>
        <w:tabs>
          <w:tab w:val="clear" w:pos="720"/>
          <w:tab w:val="num" w:pos="-7230"/>
        </w:tabs>
        <w:ind w:left="717" w:hanging="291"/>
        <w:textAlignment w:val="baseline"/>
        <w:rPr>
          <w:rFonts w:eastAsia="Times New Roman" w:cs="Times New Roman"/>
          <w:color w:val="000000"/>
          <w:szCs w:val="24"/>
          <w:lang w:eastAsia="en-GB"/>
        </w:rPr>
      </w:pPr>
      <w:r w:rsidRPr="00BD39E6">
        <w:rPr>
          <w:rFonts w:eastAsia="Times New Roman" w:cs="Times New Roman"/>
          <w:color w:val="111111"/>
          <w:szCs w:val="24"/>
          <w:shd w:val="clear" w:color="auto" w:fill="FFFFFF"/>
          <w:lang w:eastAsia="en-GB"/>
        </w:rPr>
        <w:t xml:space="preserve">sniedz atbalstu savas audzināmās klases </w:t>
      </w:r>
      <w:r w:rsidRPr="00BD39E6">
        <w:rPr>
          <w:rFonts w:eastAsia="Times New Roman" w:cs="Times New Roman"/>
          <w:color w:val="000000" w:themeColor="text1"/>
          <w:szCs w:val="24"/>
          <w:shd w:val="clear" w:color="auto" w:fill="FFFFFF"/>
          <w:lang w:eastAsia="en-GB"/>
        </w:rPr>
        <w:t>izglītojamajiem</w:t>
      </w:r>
      <w:r w:rsidRPr="00BD39E6">
        <w:rPr>
          <w:rFonts w:eastAsia="Times New Roman" w:cs="Times New Roman"/>
          <w:color w:val="111111"/>
          <w:szCs w:val="24"/>
          <w:shd w:val="clear" w:color="auto" w:fill="FFFFFF"/>
          <w:lang w:eastAsia="en-GB"/>
        </w:rPr>
        <w:t xml:space="preserve">, ievērojot </w:t>
      </w:r>
      <w:r w:rsidRPr="00BD39E6">
        <w:rPr>
          <w:rFonts w:eastAsia="Times New Roman" w:cs="Times New Roman"/>
          <w:color w:val="000000" w:themeColor="text1"/>
          <w:szCs w:val="24"/>
          <w:shd w:val="clear" w:color="auto" w:fill="FFFFFF"/>
          <w:lang w:eastAsia="en-GB"/>
        </w:rPr>
        <w:t>viņu</w:t>
      </w:r>
      <w:r w:rsidRPr="00BD39E6">
        <w:rPr>
          <w:rFonts w:eastAsia="Times New Roman" w:cs="Times New Roman"/>
          <w:color w:val="111111"/>
          <w:szCs w:val="24"/>
          <w:shd w:val="clear" w:color="auto" w:fill="FFFFFF"/>
          <w:lang w:eastAsia="en-GB"/>
        </w:rPr>
        <w:t xml:space="preserve"> individuālās īpatnības un sekm</w:t>
      </w:r>
      <w:r w:rsidRPr="00BD39E6">
        <w:rPr>
          <w:rFonts w:eastAsia="Times New Roman" w:cs="Times New Roman"/>
          <w:color w:val="000000" w:themeColor="text1"/>
          <w:szCs w:val="24"/>
          <w:shd w:val="clear" w:color="auto" w:fill="FFFFFF"/>
          <w:lang w:eastAsia="en-GB"/>
        </w:rPr>
        <w:t>ējot</w:t>
      </w:r>
      <w:r w:rsidRPr="00BD39E6">
        <w:rPr>
          <w:rFonts w:eastAsia="Times New Roman" w:cs="Times New Roman"/>
          <w:color w:val="111111"/>
          <w:szCs w:val="24"/>
          <w:shd w:val="clear" w:color="auto" w:fill="FFFFFF"/>
          <w:lang w:eastAsia="en-GB"/>
        </w:rPr>
        <w:t xml:space="preserve"> viņu personības attīstību;</w:t>
      </w:r>
    </w:p>
    <w:p w14:paraId="6F8C6123" w14:textId="77777777" w:rsidR="00F332AE" w:rsidRPr="00BD39E6" w:rsidRDefault="00F332AE" w:rsidP="003515DB">
      <w:pPr>
        <w:numPr>
          <w:ilvl w:val="0"/>
          <w:numId w:val="16"/>
        </w:numPr>
        <w:shd w:val="clear" w:color="auto" w:fill="FFFFFF"/>
        <w:tabs>
          <w:tab w:val="clear" w:pos="720"/>
          <w:tab w:val="num" w:pos="-723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analizē </w:t>
      </w:r>
      <w:r w:rsidRPr="00BD39E6">
        <w:rPr>
          <w:rFonts w:eastAsia="Times New Roman" w:cs="Times New Roman"/>
          <w:color w:val="000000" w:themeColor="text1"/>
          <w:szCs w:val="24"/>
          <w:lang w:eastAsia="en-GB"/>
        </w:rPr>
        <w:t>izglītojamo</w:t>
      </w:r>
      <w:r w:rsidRPr="00BD39E6">
        <w:rPr>
          <w:rFonts w:eastAsia="Times New Roman" w:cs="Times New Roman"/>
          <w:color w:val="000000"/>
          <w:szCs w:val="24"/>
          <w:lang w:eastAsia="en-GB"/>
        </w:rPr>
        <w:t xml:space="preserve"> mācību sasniegumus un disciplīnu, viņu izaugsmes dinamiku, moti</w:t>
      </w:r>
      <w:r w:rsidRPr="00BD39E6">
        <w:rPr>
          <w:rFonts w:eastAsia="Times New Roman" w:cs="Times New Roman"/>
          <w:color w:val="000000" w:themeColor="text1"/>
          <w:szCs w:val="24"/>
          <w:lang w:eastAsia="en-GB"/>
        </w:rPr>
        <w:t>vējot</w:t>
      </w:r>
      <w:r w:rsidRPr="00BD39E6">
        <w:rPr>
          <w:rFonts w:eastAsia="Times New Roman" w:cs="Times New Roman"/>
          <w:color w:val="000000"/>
          <w:szCs w:val="24"/>
          <w:lang w:eastAsia="en-GB"/>
        </w:rPr>
        <w:t xml:space="preserve"> </w:t>
      </w:r>
      <w:r w:rsidRPr="00BD39E6">
        <w:rPr>
          <w:rFonts w:eastAsia="Times New Roman" w:cs="Times New Roman"/>
          <w:color w:val="000000" w:themeColor="text1"/>
          <w:szCs w:val="24"/>
          <w:lang w:eastAsia="en-GB"/>
        </w:rPr>
        <w:t xml:space="preserve">viņus </w:t>
      </w:r>
      <w:r w:rsidRPr="00BD39E6">
        <w:rPr>
          <w:rFonts w:eastAsia="Times New Roman" w:cs="Times New Roman"/>
          <w:color w:val="000000"/>
          <w:szCs w:val="24"/>
          <w:lang w:eastAsia="en-GB"/>
        </w:rPr>
        <w:t>veikt pašvērtējumu;</w:t>
      </w:r>
    </w:p>
    <w:p w14:paraId="77776AAE" w14:textId="77777777" w:rsidR="00F332AE" w:rsidRPr="00BD39E6" w:rsidRDefault="00F332AE" w:rsidP="003515DB">
      <w:pPr>
        <w:numPr>
          <w:ilvl w:val="0"/>
          <w:numId w:val="16"/>
        </w:numPr>
        <w:shd w:val="clear" w:color="auto" w:fill="FFFFFF"/>
        <w:tabs>
          <w:tab w:val="clear" w:pos="720"/>
          <w:tab w:val="num" w:pos="-723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problēmsituāciju gadījumā sadarbojas ar skolas atbalsta personāla grupas speciālistiem, pedagoģiskā procesa atbalsta grupu un starpinstitucionālo grupu;</w:t>
      </w:r>
    </w:p>
    <w:p w14:paraId="3B4495DD" w14:textId="549C34CD" w:rsidR="00F332AE" w:rsidRPr="00BD39E6" w:rsidRDefault="00F332AE" w:rsidP="003515DB">
      <w:pPr>
        <w:numPr>
          <w:ilvl w:val="0"/>
          <w:numId w:val="16"/>
        </w:numPr>
        <w:tabs>
          <w:tab w:val="clear" w:pos="720"/>
          <w:tab w:val="num" w:pos="-7230"/>
        </w:tabs>
        <w:ind w:left="717" w:hanging="291"/>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nekavējoties ziņo skolas direktoram par bērnu tiesību pārkāpumiem, nelaimes gadījumiem ar izglītojamajiem (Andersone, 2018)</w:t>
      </w:r>
      <w:r w:rsidR="00AF3D7F">
        <w:rPr>
          <w:rFonts w:eastAsia="Times New Roman" w:cs="Times New Roman"/>
          <w:color w:val="000000"/>
          <w:szCs w:val="24"/>
          <w:lang w:eastAsia="en-GB"/>
        </w:rPr>
        <w:t>.</w:t>
      </w:r>
    </w:p>
    <w:p w14:paraId="5136147A" w14:textId="77777777" w:rsidR="00F332AE" w:rsidRPr="00BD39E6" w:rsidRDefault="00F332AE" w:rsidP="00AA3FA3">
      <w:pPr>
        <w:rPr>
          <w:rFonts w:eastAsia="Times New Roman" w:cs="Times New Roman"/>
          <w:szCs w:val="24"/>
          <w:lang w:eastAsia="en-GB"/>
        </w:rPr>
      </w:pPr>
    </w:p>
    <w:p w14:paraId="22BC7A51"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Klases </w:t>
      </w:r>
      <w:r w:rsidRPr="00BD39E6">
        <w:rPr>
          <w:rFonts w:eastAsia="Times New Roman" w:cs="Times New Roman"/>
          <w:szCs w:val="24"/>
          <w:lang w:eastAsia="en-GB"/>
        </w:rPr>
        <w:t>audzinātāja</w:t>
      </w:r>
      <w:r w:rsidRPr="00BD39E6">
        <w:rPr>
          <w:rFonts w:eastAsia="Times New Roman" w:cs="Times New Roman"/>
          <w:color w:val="000000"/>
          <w:szCs w:val="24"/>
          <w:lang w:eastAsia="en-GB"/>
        </w:rPr>
        <w:t xml:space="preserve"> darbs ar </w:t>
      </w:r>
      <w:r w:rsidRPr="00BD39E6">
        <w:rPr>
          <w:rFonts w:eastAsia="Times New Roman" w:cs="Times New Roman"/>
          <w:szCs w:val="24"/>
          <w:lang w:eastAsia="en-GB"/>
        </w:rPr>
        <w:t>izglītojamo</w:t>
      </w:r>
      <w:r w:rsidRPr="00BD39E6">
        <w:rPr>
          <w:rFonts w:eastAsia="Times New Roman" w:cs="Times New Roman"/>
          <w:color w:val="000000"/>
          <w:szCs w:val="24"/>
          <w:lang w:eastAsia="en-GB"/>
        </w:rPr>
        <w:t>:</w:t>
      </w:r>
    </w:p>
    <w:p w14:paraId="33AD41C7" w14:textId="77777777" w:rsidR="00F332AE" w:rsidRPr="00BD39E6" w:rsidRDefault="00F332AE" w:rsidP="003515DB">
      <w:pPr>
        <w:numPr>
          <w:ilvl w:val="0"/>
          <w:numId w:val="17"/>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atklāj iespējamās problēmas;</w:t>
      </w:r>
    </w:p>
    <w:p w14:paraId="18C14CA8" w14:textId="77777777" w:rsidR="00F332AE" w:rsidRPr="00BD39E6" w:rsidRDefault="00F332AE" w:rsidP="003515DB">
      <w:pPr>
        <w:numPr>
          <w:ilvl w:val="0"/>
          <w:numId w:val="17"/>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izveido rekomendācijas priekšmetu skolotājiem un vecākiem;</w:t>
      </w:r>
    </w:p>
    <w:p w14:paraId="4AA688F2" w14:textId="77777777" w:rsidR="00F332AE" w:rsidRPr="00BD39E6" w:rsidRDefault="00F332AE" w:rsidP="003515DB">
      <w:pPr>
        <w:numPr>
          <w:ilvl w:val="0"/>
          <w:numId w:val="17"/>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kopīgi izveid</w:t>
      </w:r>
      <w:r w:rsidRPr="00BD39E6">
        <w:rPr>
          <w:rFonts w:eastAsia="Times New Roman" w:cs="Times New Roman"/>
          <w:szCs w:val="24"/>
          <w:lang w:eastAsia="en-GB"/>
        </w:rPr>
        <w:t>o</w:t>
      </w:r>
      <w:r w:rsidRPr="00BD39E6">
        <w:rPr>
          <w:rFonts w:eastAsia="Times New Roman" w:cs="Times New Roman"/>
          <w:color w:val="000000"/>
          <w:szCs w:val="24"/>
          <w:lang w:eastAsia="en-GB"/>
        </w:rPr>
        <w:t xml:space="preserve"> individuālo izaugsmes plānu;</w:t>
      </w:r>
    </w:p>
    <w:p w14:paraId="71E0836D" w14:textId="77777777" w:rsidR="00F332AE" w:rsidRPr="00BD39E6" w:rsidRDefault="00F332AE" w:rsidP="003515DB">
      <w:pPr>
        <w:numPr>
          <w:ilvl w:val="0"/>
          <w:numId w:val="17"/>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izvei</w:t>
      </w:r>
      <w:r w:rsidRPr="00BD39E6">
        <w:rPr>
          <w:rFonts w:eastAsia="Times New Roman" w:cs="Times New Roman"/>
          <w:szCs w:val="24"/>
          <w:lang w:eastAsia="en-GB"/>
        </w:rPr>
        <w:t>do</w:t>
      </w:r>
      <w:r w:rsidRPr="00BD39E6">
        <w:rPr>
          <w:rFonts w:eastAsia="Times New Roman" w:cs="Times New Roman"/>
          <w:color w:val="000000"/>
          <w:szCs w:val="24"/>
          <w:lang w:eastAsia="en-GB"/>
        </w:rPr>
        <w:t xml:space="preserve"> konkrētam gadījumam atbilstošu starpinstitucionālo un starppersonālo sadarbības shēmu;</w:t>
      </w:r>
    </w:p>
    <w:p w14:paraId="4D1EF2CB" w14:textId="07A29244" w:rsidR="00F332AE" w:rsidRPr="00BD39E6" w:rsidRDefault="00F332AE" w:rsidP="003515DB">
      <w:pPr>
        <w:numPr>
          <w:ilvl w:val="0"/>
          <w:numId w:val="17"/>
        </w:numPr>
        <w:tabs>
          <w:tab w:val="clear" w:pos="720"/>
        </w:tabs>
        <w:ind w:hanging="294"/>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izstrādā regulāru tikšanos plānu (Baldiņš, 2001)</w:t>
      </w:r>
      <w:r w:rsidR="00AF3D7F">
        <w:rPr>
          <w:rFonts w:eastAsia="Times New Roman" w:cs="Times New Roman"/>
          <w:color w:val="000000"/>
          <w:szCs w:val="24"/>
          <w:lang w:eastAsia="en-GB"/>
        </w:rPr>
        <w:t>.</w:t>
      </w:r>
    </w:p>
    <w:p w14:paraId="37553BE0" w14:textId="77777777" w:rsidR="00103943" w:rsidRPr="00BD39E6" w:rsidRDefault="00103943" w:rsidP="00AA3FA3">
      <w:pPr>
        <w:ind w:left="1440" w:firstLine="0"/>
        <w:textAlignment w:val="baseline"/>
        <w:rPr>
          <w:rFonts w:eastAsia="Times New Roman" w:cs="Times New Roman"/>
          <w:color w:val="000000"/>
          <w:szCs w:val="24"/>
          <w:lang w:eastAsia="en-GB"/>
        </w:rPr>
      </w:pPr>
    </w:p>
    <w:p w14:paraId="5BE6C9F4" w14:textId="77777777" w:rsidR="00F332AE" w:rsidRPr="00BD39E6" w:rsidRDefault="00F332AE" w:rsidP="00AA3FA3">
      <w:pPr>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Izglītības iestāde var veidot izglītojamo atbalsta grupas atbilstoši iestādes vajadzībām un konkrētām situācijām. Tajās var apvienot noteiktus speciālistus vai arī veidot mobilas grupas atbilstoši problēmai vai situācijai. Piemēram, pedagogs, kurš konstatējis problēmu, ziņo par notikušo izglītības iestādes vadītājam vai klases audzinātājam, kurš informē par notikušo izglītojamā vecākus un pieņem lēmumu par tālāko rīcību atbilstoši situācijai. Ja situāciju atrisina, atbalsta personālu nepiesaista. Atbalsta personālu iesaista, ja problēmu neizdodas atrisināt. Tad atbalsta personāls un klases audzinātājs atbilstoši savai kompetencei, savstarpēji </w:t>
      </w:r>
      <w:r w:rsidRPr="00BD39E6">
        <w:rPr>
          <w:rFonts w:eastAsia="Times New Roman" w:cs="Times New Roman"/>
          <w:color w:val="000000"/>
          <w:szCs w:val="24"/>
          <w:lang w:eastAsia="en-GB"/>
        </w:rPr>
        <w:lastRenderedPageBreak/>
        <w:t xml:space="preserve">saskaņojot rīcību, organizē un sniedz palīdzību. Ja veiktie pasākumi nerisina situāciju, atbalsta personāls un klases audzinātājs piesaista citus speciālistus, kuru profesionālā kompetence var palīdzēt situāciju vai problēmu atrisināt. </w:t>
      </w:r>
    </w:p>
    <w:p w14:paraId="3FDE7DB7" w14:textId="77777777" w:rsidR="00F332AE" w:rsidRPr="00BD39E6" w:rsidRDefault="00F332AE" w:rsidP="00AA3FA3">
      <w:pPr>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Izglītības iestāde var organizēt pedagoģiskos konsīlijus, kuros darbojas pedagogi, kas strādā vienā klasē, izglītības iestādes psihologs un klases vecāki. Nepieciešamības gadījumā var piesaistīt arī citus speciālistus. Pedagoģiskie konsīliji risina izglītojamo personības problēmas, veido rekomendācijas pedagogiem un vecākiem, kā palīdzēt uzlabot saskarsmi, paaugstināt motivāciju mācīties, novērst konfliktsituācijas ar vecākiem un atsevišķiem pedagogiem.</w:t>
      </w:r>
    </w:p>
    <w:p w14:paraId="5589BAC8" w14:textId="3C6E4D12" w:rsidR="00F332AE" w:rsidRPr="00BD39E6" w:rsidRDefault="00F332AE" w:rsidP="00AA3FA3">
      <w:pPr>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Lai veiksmīgāk varētu organizēt sadarbību un efektīvāk atrisināt problēmsituācijas, </w:t>
      </w:r>
      <w:r w:rsidR="00CB41F7">
        <w:rPr>
          <w:rFonts w:eastAsia="Times New Roman" w:cs="Times New Roman"/>
          <w:color w:val="000000"/>
          <w:szCs w:val="24"/>
          <w:lang w:eastAsia="en-GB"/>
        </w:rPr>
        <w:t>i</w:t>
      </w:r>
      <w:r w:rsidRPr="00BD39E6">
        <w:rPr>
          <w:rFonts w:eastAsia="Times New Roman" w:cs="Times New Roman"/>
          <w:color w:val="000000"/>
          <w:szCs w:val="24"/>
          <w:lang w:eastAsia="en-GB"/>
        </w:rPr>
        <w:t>zglītības iestādē strādājošajiem speciālistiem svarīgi zināt</w:t>
      </w:r>
      <w:r w:rsidR="00CB41F7">
        <w:rPr>
          <w:rFonts w:eastAsia="Times New Roman" w:cs="Times New Roman"/>
          <w:color w:val="000000"/>
          <w:szCs w:val="24"/>
          <w:lang w:eastAsia="en-GB"/>
        </w:rPr>
        <w:t xml:space="preserve"> </w:t>
      </w:r>
      <w:r w:rsidR="006234EE">
        <w:rPr>
          <w:rFonts w:eastAsia="Times New Roman" w:cs="Times New Roman"/>
          <w:color w:val="000000"/>
          <w:szCs w:val="24"/>
          <w:lang w:eastAsia="en-GB"/>
        </w:rPr>
        <w:t>cita</w:t>
      </w:r>
      <w:r w:rsidR="00CB41F7">
        <w:rPr>
          <w:rFonts w:eastAsia="Times New Roman" w:cs="Times New Roman"/>
          <w:color w:val="000000"/>
          <w:szCs w:val="24"/>
          <w:lang w:eastAsia="en-GB"/>
        </w:rPr>
        <w:t xml:space="preserve">m </w:t>
      </w:r>
      <w:r w:rsidR="006234EE">
        <w:rPr>
          <w:rFonts w:eastAsia="Times New Roman" w:cs="Times New Roman"/>
          <w:color w:val="000000"/>
          <w:szCs w:val="24"/>
          <w:lang w:eastAsia="en-GB"/>
        </w:rPr>
        <w:t>cita</w:t>
      </w:r>
      <w:r w:rsidR="00CB41F7">
        <w:rPr>
          <w:rFonts w:eastAsia="Times New Roman" w:cs="Times New Roman"/>
          <w:color w:val="000000"/>
          <w:szCs w:val="24"/>
          <w:lang w:eastAsia="en-GB"/>
        </w:rPr>
        <w:t xml:space="preserve"> </w:t>
      </w:r>
      <w:r w:rsidRPr="00BD39E6">
        <w:rPr>
          <w:rFonts w:eastAsia="Times New Roman" w:cs="Times New Roman"/>
          <w:color w:val="000000"/>
          <w:szCs w:val="24"/>
          <w:lang w:eastAsia="en-GB"/>
        </w:rPr>
        <w:t>profesionālās kompetences un pienākumus.</w:t>
      </w:r>
      <w:r w:rsidR="00CB41F7">
        <w:rPr>
          <w:rFonts w:eastAsia="Times New Roman" w:cs="Times New Roman"/>
          <w:color w:val="000000"/>
          <w:szCs w:val="24"/>
          <w:lang w:eastAsia="en-GB"/>
        </w:rPr>
        <w:t xml:space="preserve"> </w:t>
      </w:r>
      <w:r w:rsidRPr="00BD39E6">
        <w:rPr>
          <w:rFonts w:eastAsia="Times New Roman" w:cs="Times New Roman"/>
          <w:color w:val="000000"/>
          <w:szCs w:val="24"/>
          <w:lang w:eastAsia="en-GB"/>
        </w:rPr>
        <w:t xml:space="preserve">Vēlams katra speciālista pienākumus atspoguļot izglītības iestādes </w:t>
      </w:r>
      <w:proofErr w:type="gramStart"/>
      <w:r w:rsidRPr="00BD39E6">
        <w:rPr>
          <w:rFonts w:eastAsia="Times New Roman" w:cs="Times New Roman"/>
          <w:color w:val="000000"/>
          <w:szCs w:val="24"/>
          <w:lang w:eastAsia="en-GB"/>
        </w:rPr>
        <w:t>mājas lapā</w:t>
      </w:r>
      <w:proofErr w:type="gramEnd"/>
      <w:r w:rsidRPr="00BD39E6">
        <w:rPr>
          <w:rFonts w:eastAsia="Times New Roman" w:cs="Times New Roman"/>
          <w:color w:val="000000"/>
          <w:szCs w:val="24"/>
          <w:lang w:eastAsia="en-GB"/>
        </w:rPr>
        <w:t xml:space="preserve"> un rakstītā veidā visiem pieejamā vietā, lai informāciju iegūtu arī izglītojamie un viņu vecāki. Publiskoti varētu būt arī sadarbības modeļi. </w:t>
      </w:r>
    </w:p>
    <w:p w14:paraId="1FCF7AAD" w14:textId="6313D656" w:rsidR="00F332AE" w:rsidRPr="00BD39E6" w:rsidRDefault="00F332AE" w:rsidP="00AA3FA3">
      <w:pPr>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 Lai veicinātu izglītojamo līdzdalību, vēlams vairāk komunicēt par iestādē notiekošo ar izglītojamajiem, viņu vecākiem un vietējo sabiedrību,  radot priekšnosacījumus pilnvērtīga mācību procesa nodrošināšanai. Lai uzlabotu mācību un audzināšanas vidi izglītības iestādē, izglītojamie jāiesaista kopī</w:t>
      </w:r>
      <w:r w:rsidR="00470DF1">
        <w:rPr>
          <w:rFonts w:eastAsia="Times New Roman" w:cs="Times New Roman"/>
          <w:color w:val="000000"/>
          <w:szCs w:val="24"/>
          <w:lang w:eastAsia="en-GB"/>
        </w:rPr>
        <w:t>gu noteikumu izstrādē, atļaujot</w:t>
      </w:r>
      <w:r w:rsidRPr="00BD39E6">
        <w:rPr>
          <w:rFonts w:eastAsia="Times New Roman" w:cs="Times New Roman"/>
          <w:color w:val="000000"/>
          <w:szCs w:val="24"/>
          <w:lang w:eastAsia="en-GB"/>
        </w:rPr>
        <w:t xml:space="preserve"> izteikt savu viedokli un priekšlikumus.</w:t>
      </w:r>
      <w:r w:rsidR="00CB41F7">
        <w:rPr>
          <w:rFonts w:eastAsia="Times New Roman" w:cs="Times New Roman"/>
          <w:color w:val="000000"/>
          <w:szCs w:val="24"/>
          <w:lang w:eastAsia="en-GB"/>
        </w:rPr>
        <w:t xml:space="preserve"> </w:t>
      </w:r>
      <w:r w:rsidRPr="00BD39E6">
        <w:rPr>
          <w:rFonts w:eastAsia="Times New Roman" w:cs="Times New Roman"/>
          <w:color w:val="000000"/>
          <w:szCs w:val="24"/>
          <w:lang w:eastAsia="en-GB"/>
        </w:rPr>
        <w:t>Svarīgi, lai izglītojamie uzticas pieaugušajiem un redz tos kā savas atbalsta personas, redz, ka viņu viedoklis tiek ņemts vērā problēmsituāciju risināšanas gadījumā.</w:t>
      </w:r>
    </w:p>
    <w:p w14:paraId="75A20786" w14:textId="77777777" w:rsidR="00F332AE" w:rsidRPr="00BD39E6" w:rsidRDefault="00F332AE" w:rsidP="00AA3FA3">
      <w:pPr>
        <w:rPr>
          <w:rFonts w:eastAsia="Times New Roman" w:cs="Times New Roman"/>
          <w:b/>
          <w:bCs/>
          <w:color w:val="000000"/>
          <w:szCs w:val="24"/>
          <w:lang w:eastAsia="en-GB"/>
        </w:rPr>
      </w:pPr>
    </w:p>
    <w:p w14:paraId="6407A739" w14:textId="77777777" w:rsidR="00F332AE" w:rsidRPr="00BD39E6" w:rsidRDefault="009E00B3" w:rsidP="00AA3FA3">
      <w:pPr>
        <w:rPr>
          <w:rFonts w:eastAsia="Times New Roman" w:cs="Times New Roman"/>
          <w:szCs w:val="24"/>
          <w:lang w:eastAsia="en-GB"/>
        </w:rPr>
      </w:pPr>
      <w:r>
        <w:rPr>
          <w:rFonts w:eastAsia="Times New Roman" w:cs="Times New Roman"/>
          <w:b/>
          <w:bCs/>
          <w:color w:val="000000"/>
          <w:szCs w:val="24"/>
          <w:lang w:eastAsia="en-GB"/>
        </w:rPr>
        <w:t>3.</w:t>
      </w:r>
      <w:r w:rsidR="00F332AE" w:rsidRPr="00BD39E6">
        <w:rPr>
          <w:rFonts w:eastAsia="Times New Roman" w:cs="Times New Roman"/>
          <w:b/>
          <w:bCs/>
          <w:color w:val="000000"/>
          <w:szCs w:val="24"/>
          <w:lang w:eastAsia="en-GB"/>
        </w:rPr>
        <w:t xml:space="preserve">2. Starpinstitucionālais sadarbības un komunikācijas tīkls </w:t>
      </w:r>
    </w:p>
    <w:p w14:paraId="14A7262D"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Ne vienmēr PMP riskus ir iespējams novērst, izmantojot izglītības iestādes iekšējās sadarbības modeļus. Ir PMP riski, kurus novērst var tikai ar pašvaldības un  valsts  institūciju un nevalstisko organizāciju sadarbību. Tādēļ pašvaldībās ir nepieciešams izveidot </w:t>
      </w:r>
      <w:r w:rsidRPr="00BD39E6">
        <w:rPr>
          <w:rFonts w:eastAsia="Times New Roman" w:cs="Times New Roman"/>
          <w:szCs w:val="24"/>
          <w:lang w:eastAsia="en-GB"/>
        </w:rPr>
        <w:t xml:space="preserve">starpinstitucionālo </w:t>
      </w:r>
      <w:r w:rsidRPr="00BD39E6">
        <w:rPr>
          <w:rFonts w:eastAsia="Times New Roman" w:cs="Times New Roman"/>
          <w:color w:val="000000"/>
          <w:szCs w:val="24"/>
          <w:lang w:eastAsia="en-GB"/>
        </w:rPr>
        <w:t>grupu, lai veidotu efektīvu  sadarbību. Sadarbības grupa ir konsultatīva koleģiāla institūcija, k</w:t>
      </w:r>
      <w:r w:rsidR="006234EE">
        <w:rPr>
          <w:rFonts w:eastAsia="Times New Roman" w:cs="Times New Roman"/>
          <w:color w:val="000000"/>
          <w:szCs w:val="24"/>
          <w:lang w:eastAsia="en-GB"/>
        </w:rPr>
        <w:t>o</w:t>
      </w:r>
      <w:r w:rsidRPr="00BD39E6">
        <w:rPr>
          <w:rFonts w:eastAsia="Times New Roman" w:cs="Times New Roman"/>
          <w:color w:val="000000"/>
          <w:szCs w:val="24"/>
          <w:lang w:eastAsia="en-GB"/>
        </w:rPr>
        <w:t xml:space="preserve"> izveido pašvaldība, un tā</w:t>
      </w:r>
      <w:r w:rsidR="006234EE">
        <w:rPr>
          <w:rFonts w:eastAsia="Times New Roman" w:cs="Times New Roman"/>
          <w:color w:val="000000"/>
          <w:szCs w:val="24"/>
          <w:lang w:eastAsia="en-GB"/>
        </w:rPr>
        <w:t xml:space="preserve"> darbojas </w:t>
      </w:r>
      <w:r w:rsidRPr="00BD39E6">
        <w:rPr>
          <w:rFonts w:eastAsia="Times New Roman" w:cs="Times New Roman"/>
          <w:color w:val="000000"/>
          <w:szCs w:val="24"/>
          <w:lang w:eastAsia="en-GB"/>
        </w:rPr>
        <w:t xml:space="preserve"> attiecīgā novada vai republikas pilsētas administratīv</w:t>
      </w:r>
      <w:r w:rsidR="006234EE">
        <w:rPr>
          <w:rFonts w:eastAsia="Times New Roman" w:cs="Times New Roman"/>
          <w:color w:val="000000"/>
          <w:szCs w:val="24"/>
          <w:lang w:eastAsia="en-GB"/>
        </w:rPr>
        <w:t>aj</w:t>
      </w:r>
      <w:r w:rsidRPr="00BD39E6">
        <w:rPr>
          <w:rFonts w:eastAsia="Times New Roman" w:cs="Times New Roman"/>
          <w:color w:val="000000"/>
          <w:szCs w:val="24"/>
          <w:lang w:eastAsia="en-GB"/>
        </w:rPr>
        <w:t>ā teritorij</w:t>
      </w:r>
      <w:r w:rsidR="006234EE">
        <w:rPr>
          <w:rFonts w:eastAsia="Times New Roman" w:cs="Times New Roman"/>
          <w:color w:val="000000"/>
          <w:szCs w:val="24"/>
          <w:lang w:eastAsia="en-GB"/>
        </w:rPr>
        <w:t>ā</w:t>
      </w:r>
      <w:r w:rsidRPr="00BD39E6">
        <w:rPr>
          <w:rFonts w:eastAsia="Times New Roman" w:cs="Times New Roman"/>
          <w:color w:val="000000"/>
          <w:szCs w:val="24"/>
          <w:lang w:eastAsia="en-GB"/>
        </w:rPr>
        <w:t>. Mazās pašvaldības var izveidot vienu kopīgu sadarbības grupu, kuras</w:t>
      </w:r>
      <w:r w:rsidR="006234EE">
        <w:rPr>
          <w:rFonts w:eastAsia="Times New Roman" w:cs="Times New Roman"/>
          <w:color w:val="000000"/>
          <w:szCs w:val="24"/>
          <w:lang w:eastAsia="en-GB"/>
        </w:rPr>
        <w:t xml:space="preserve"> </w:t>
      </w:r>
      <w:r w:rsidRPr="00BD39E6">
        <w:rPr>
          <w:rFonts w:eastAsia="Times New Roman" w:cs="Times New Roman"/>
          <w:color w:val="000000"/>
          <w:szCs w:val="24"/>
          <w:lang w:eastAsia="en-GB"/>
        </w:rPr>
        <w:t xml:space="preserve">sastāvā iekļauj pārstāvjus no pašvaldības vai valsts policijas, pašvaldības sociālā dienesta, Izglītības nodaļas </w:t>
      </w:r>
      <w:r w:rsidRPr="00BD39E6">
        <w:rPr>
          <w:rFonts w:eastAsia="Times New Roman" w:cs="Times New Roman"/>
          <w:szCs w:val="24"/>
          <w:lang w:eastAsia="en-GB"/>
        </w:rPr>
        <w:t>vai</w:t>
      </w:r>
      <w:r w:rsidRPr="00BD39E6">
        <w:rPr>
          <w:rFonts w:eastAsia="Times New Roman" w:cs="Times New Roman"/>
          <w:color w:val="000000"/>
          <w:szCs w:val="24"/>
          <w:lang w:eastAsia="en-GB"/>
        </w:rPr>
        <w:t xml:space="preserve">  izglītības speciālistu, bāriņtiesas pārstāvjus. Nepieciešamības gadījumā var piesaistīt pārstāvjus no izglītības iestādēm, ieslodzījumu vietām, bērnu aprūpes iestādēm, pašvaldības pedagoģiski medicīniskās komisijas, pašvaldības administratīvās komisijas, Valsts probācijas dienesta un nevalstiskajām organizācijām. Lai efektīvi novērstu PMP riskus, individuālu gadījumu izskatīšanai var pieaicināt citus speciālistus, (</w:t>
      </w:r>
      <w:r w:rsidRPr="00470DF1">
        <w:rPr>
          <w:rFonts w:eastAsia="Times New Roman" w:cs="Times New Roman"/>
          <w:color w:val="000000"/>
          <w:szCs w:val="24"/>
          <w:lang w:eastAsia="en-GB"/>
        </w:rPr>
        <w:t>MK</w:t>
      </w:r>
      <w:r w:rsidR="00E10D25" w:rsidRPr="00470DF1">
        <w:rPr>
          <w:rFonts w:eastAsia="Times New Roman" w:cs="Times New Roman"/>
          <w:color w:val="000000"/>
          <w:szCs w:val="24"/>
          <w:lang w:eastAsia="en-GB"/>
        </w:rPr>
        <w:t xml:space="preserve">, </w:t>
      </w:r>
      <w:r w:rsidRPr="00470DF1">
        <w:rPr>
          <w:rFonts w:eastAsia="Times New Roman" w:cs="Times New Roman"/>
          <w:color w:val="000000"/>
          <w:szCs w:val="24"/>
          <w:lang w:eastAsia="en-GB"/>
        </w:rPr>
        <w:t xml:space="preserve"> </w:t>
      </w:r>
      <w:r w:rsidR="00470DF1" w:rsidRPr="00470DF1">
        <w:rPr>
          <w:rFonts w:eastAsia="Times New Roman" w:cs="Times New Roman"/>
          <w:color w:val="000000"/>
          <w:szCs w:val="24"/>
          <w:lang w:eastAsia="en-GB"/>
        </w:rPr>
        <w:t>2017</w:t>
      </w:r>
      <w:r w:rsidRPr="00BD39E6">
        <w:rPr>
          <w:rFonts w:eastAsia="Times New Roman" w:cs="Times New Roman"/>
          <w:color w:val="000000"/>
          <w:szCs w:val="24"/>
          <w:lang w:eastAsia="en-GB"/>
        </w:rPr>
        <w:t xml:space="preserve">), </w:t>
      </w:r>
      <w:r w:rsidRPr="00BD39E6">
        <w:rPr>
          <w:rFonts w:eastAsia="Times New Roman" w:cs="Times New Roman"/>
          <w:color w:val="000000"/>
          <w:szCs w:val="24"/>
          <w:lang w:eastAsia="en-GB"/>
        </w:rPr>
        <w:lastRenderedPageBreak/>
        <w:t xml:space="preserve">kā psihologu, egroterapeitu, ģimenes ārstu, sociālo pedagogu, logopēdu, skolas atbalsta grupas pārstāvi u.c. (sk. </w:t>
      </w:r>
      <w:r w:rsidR="009E00B3">
        <w:rPr>
          <w:rFonts w:eastAsia="Times New Roman" w:cs="Times New Roman"/>
          <w:color w:val="000000"/>
          <w:szCs w:val="24"/>
          <w:lang w:eastAsia="en-GB"/>
        </w:rPr>
        <w:t>3</w:t>
      </w:r>
      <w:r w:rsidR="002C0F4C" w:rsidRPr="00BD39E6">
        <w:rPr>
          <w:rFonts w:eastAsia="Times New Roman" w:cs="Times New Roman"/>
          <w:color w:val="000000"/>
          <w:szCs w:val="24"/>
          <w:lang w:eastAsia="en-GB"/>
        </w:rPr>
        <w:t>.3</w:t>
      </w:r>
      <w:r w:rsidRPr="00BD39E6">
        <w:rPr>
          <w:rFonts w:eastAsia="Times New Roman" w:cs="Times New Roman"/>
          <w:color w:val="000000"/>
          <w:szCs w:val="24"/>
          <w:lang w:eastAsia="en-GB"/>
        </w:rPr>
        <w:t>. attēlu).</w:t>
      </w:r>
    </w:p>
    <w:p w14:paraId="6B705879" w14:textId="77777777" w:rsidR="00F332AE" w:rsidRPr="00BD39E6" w:rsidRDefault="00F332AE" w:rsidP="00AA3FA3">
      <w:pPr>
        <w:rPr>
          <w:rFonts w:eastAsia="Times New Roman" w:cs="Times New Roman"/>
          <w:szCs w:val="24"/>
          <w:lang w:eastAsia="en-GB"/>
        </w:rPr>
      </w:pPr>
      <w:r w:rsidRPr="00BD39E6">
        <w:rPr>
          <w:rFonts w:eastAsia="Times New Roman" w:cs="Times New Roman"/>
          <w:noProof/>
          <w:color w:val="000000"/>
          <w:szCs w:val="24"/>
          <w:lang w:val="en-US"/>
        </w:rPr>
        <w:drawing>
          <wp:inline distT="0" distB="0" distL="0" distR="0" wp14:anchorId="21A0FD90" wp14:editId="382C3A3B">
            <wp:extent cx="4648200" cy="4229100"/>
            <wp:effectExtent l="0" t="0" r="0" b="0"/>
            <wp:docPr id="3" name="Picture 1" descr="https://lh3.googleusercontent.com/QXo_QqHGPTgZABxTeY3axcGDufJW2N5fVrVaBqxfp0GfZiOLsho5NfmtcAHOlq5B3jH7ujyPfC87Vwo-vqsOl9T2AKQjZwlIIp16x5yelgoTEFFdYZYpdfQQVI56vNXuqiHNvD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QXo_QqHGPTgZABxTeY3axcGDufJW2N5fVrVaBqxfp0GfZiOLsho5NfmtcAHOlq5B3jH7ujyPfC87Vwo-vqsOl9T2AKQjZwlIIp16x5yelgoTEFFdYZYpdfQQVI56vNXuqiHNvDun"/>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48200" cy="4229100"/>
                    </a:xfrm>
                    <a:prstGeom prst="rect">
                      <a:avLst/>
                    </a:prstGeom>
                    <a:noFill/>
                    <a:ln>
                      <a:noFill/>
                    </a:ln>
                  </pic:spPr>
                </pic:pic>
              </a:graphicData>
            </a:graphic>
          </wp:inline>
        </w:drawing>
      </w:r>
    </w:p>
    <w:p w14:paraId="4FFF08C6" w14:textId="77777777" w:rsidR="00F332AE" w:rsidRPr="00BD39E6" w:rsidRDefault="009E00B3" w:rsidP="00AA3FA3">
      <w:pPr>
        <w:ind w:firstLine="0"/>
        <w:jc w:val="center"/>
        <w:rPr>
          <w:rFonts w:eastAsia="Times New Roman" w:cs="Times New Roman"/>
          <w:szCs w:val="24"/>
          <w:lang w:eastAsia="en-GB"/>
        </w:rPr>
      </w:pPr>
      <w:r>
        <w:rPr>
          <w:rFonts w:eastAsia="Times New Roman" w:cs="Times New Roman"/>
          <w:color w:val="000000"/>
          <w:szCs w:val="24"/>
          <w:lang w:eastAsia="en-GB"/>
        </w:rPr>
        <w:t>3</w:t>
      </w:r>
      <w:r w:rsidR="002C0F4C" w:rsidRPr="00BD39E6">
        <w:rPr>
          <w:rFonts w:eastAsia="Times New Roman" w:cs="Times New Roman"/>
          <w:color w:val="000000"/>
          <w:szCs w:val="24"/>
          <w:lang w:eastAsia="en-GB"/>
        </w:rPr>
        <w:t>.3</w:t>
      </w:r>
      <w:r w:rsidR="00F332AE" w:rsidRPr="00BD39E6">
        <w:rPr>
          <w:rFonts w:eastAsia="Times New Roman" w:cs="Times New Roman"/>
          <w:color w:val="000000"/>
          <w:szCs w:val="24"/>
          <w:lang w:eastAsia="en-GB"/>
        </w:rPr>
        <w:t xml:space="preserve">. attēls. Starpinstitucionālā sadarbības </w:t>
      </w:r>
      <w:r w:rsidR="00F63C3B">
        <w:rPr>
          <w:rFonts w:eastAsia="Times New Roman" w:cs="Times New Roman"/>
          <w:color w:val="000000"/>
          <w:szCs w:val="24"/>
          <w:lang w:eastAsia="en-GB"/>
        </w:rPr>
        <w:t>grupa</w:t>
      </w:r>
    </w:p>
    <w:p w14:paraId="060086A6" w14:textId="77777777" w:rsidR="00F332AE" w:rsidRPr="00BD39E6" w:rsidRDefault="00F332AE" w:rsidP="00AA3FA3">
      <w:pPr>
        <w:rPr>
          <w:rFonts w:eastAsia="Times New Roman" w:cs="Times New Roman"/>
          <w:szCs w:val="24"/>
          <w:lang w:eastAsia="en-GB"/>
        </w:rPr>
      </w:pPr>
    </w:p>
    <w:p w14:paraId="5D3A454D" w14:textId="630AD821"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Starpinstitucionālāssadarbības mērķis ir veicināt profesionāļu ciešu, koordinētu un mērķtiecīgu sadarbību, uzņemties atbildību rīkoties gadījumos, kad bērniem un jauniešiem ir nepieciešama kompleksa palīdzība. Sadarbības grupas centrā ir bērns un viņa vajadzības, tādēļ ātri jāspēj identificēt tūlītējās un ilgtermiņa bērna vajadzības. (Anspoka, 2010)</w:t>
      </w:r>
    </w:p>
    <w:p w14:paraId="1F818141"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 Grupai ir jābūt izveidotai, pirms tiek uzsākta gadījumu izskatīšana</w:t>
      </w:r>
      <w:r w:rsidR="006234EE">
        <w:rPr>
          <w:rFonts w:eastAsia="Times New Roman" w:cs="Times New Roman"/>
          <w:color w:val="000000"/>
          <w:szCs w:val="24"/>
          <w:lang w:eastAsia="en-GB"/>
        </w:rPr>
        <w:t>, c</w:t>
      </w:r>
      <w:r w:rsidRPr="00BD39E6">
        <w:rPr>
          <w:rFonts w:eastAsia="Times New Roman" w:cs="Times New Roman"/>
          <w:color w:val="000000"/>
          <w:szCs w:val="24"/>
          <w:lang w:eastAsia="en-GB"/>
        </w:rPr>
        <w:t>itādi būs nepieciešams ilgs laiks, lai apzinātu speciālistus, iepazītos, vienotos par sadarbības principiem, iepazītos ar katra pieaicinātā speciālista profesionālo kompetenci.</w:t>
      </w:r>
    </w:p>
    <w:p w14:paraId="46484BC4" w14:textId="02D1DC80"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Starpinstitucionālo grupu nepieciešams izveidot, </w:t>
      </w:r>
      <w:r w:rsidRPr="00BD39E6">
        <w:rPr>
          <w:rFonts w:eastAsia="Times New Roman" w:cs="Times New Roman"/>
          <w:szCs w:val="24"/>
          <w:lang w:eastAsia="en-GB"/>
        </w:rPr>
        <w:t>lai</w:t>
      </w:r>
      <w:r w:rsidRPr="00BD39E6">
        <w:rPr>
          <w:rFonts w:eastAsia="Times New Roman" w:cs="Times New Roman"/>
          <w:color w:val="000000"/>
          <w:szCs w:val="24"/>
          <w:lang w:eastAsia="en-GB"/>
        </w:rPr>
        <w:t xml:space="preserve"> uzlabotu ieinteresēto pušu savstarpējo sadarbību un sadarbību ar citām institūcijām,  pilnveidotu preventīvo darbu.  Strādājot kopā, efektīvi var apvienot katra speciālista veikumu, izcelt katra dalībnieka stiprās puses. Sadarbības grupa izskata individuālus gadījumus, ja ir nepieciešama ātra rīcība un vairāku institūciju sadarbība, kā arī ja radušos situāciju nav iespējams atrisināt vienas institūcijas ietvaros vai problēmu nav izdevies atrisināt ilgstošā laikposmā. Ja grupa nevar vienoties par saskaņotu un koordinētu sadarbību, tā informē Valsts bērnu tiesību aizsardzības </w:t>
      </w:r>
      <w:r w:rsidRPr="00BD39E6">
        <w:rPr>
          <w:rFonts w:eastAsia="Times New Roman" w:cs="Times New Roman"/>
          <w:color w:val="000000"/>
          <w:szCs w:val="24"/>
          <w:lang w:eastAsia="en-GB"/>
        </w:rPr>
        <w:lastRenderedPageBreak/>
        <w:t>inspekciju. Valsts bērnu tiesību aizsardzības inspekcija sniedz konsultatīvu un metodisku atbalstu, lai tiktu ievērotas bērnu intereses (</w:t>
      </w:r>
      <w:r w:rsidRPr="00882657">
        <w:rPr>
          <w:rFonts w:eastAsia="Times New Roman" w:cs="Times New Roman"/>
          <w:color w:val="000000"/>
          <w:szCs w:val="24"/>
          <w:lang w:eastAsia="en-GB"/>
        </w:rPr>
        <w:t>MK</w:t>
      </w:r>
      <w:r w:rsidR="00E10D25" w:rsidRPr="00882657">
        <w:rPr>
          <w:rFonts w:eastAsia="Times New Roman" w:cs="Times New Roman"/>
          <w:color w:val="000000"/>
          <w:szCs w:val="24"/>
          <w:lang w:eastAsia="en-GB"/>
        </w:rPr>
        <w:t xml:space="preserve">, </w:t>
      </w:r>
      <w:r w:rsidRPr="00882657">
        <w:rPr>
          <w:rFonts w:eastAsia="Times New Roman" w:cs="Times New Roman"/>
          <w:color w:val="000000"/>
          <w:szCs w:val="24"/>
          <w:lang w:eastAsia="en-GB"/>
        </w:rPr>
        <w:t xml:space="preserve"> </w:t>
      </w:r>
      <w:r w:rsidR="00882657" w:rsidRPr="00882657">
        <w:rPr>
          <w:rFonts w:eastAsia="Times New Roman" w:cs="Times New Roman"/>
          <w:color w:val="000000"/>
          <w:szCs w:val="24"/>
          <w:lang w:eastAsia="en-GB"/>
        </w:rPr>
        <w:t>2017</w:t>
      </w:r>
      <w:r w:rsidRPr="00BD39E6">
        <w:rPr>
          <w:rFonts w:eastAsia="Times New Roman" w:cs="Times New Roman"/>
          <w:color w:val="000000"/>
          <w:szCs w:val="24"/>
          <w:lang w:eastAsia="en-GB"/>
        </w:rPr>
        <w:t>)</w:t>
      </w:r>
      <w:r w:rsidR="00AF3D7F">
        <w:rPr>
          <w:rFonts w:eastAsia="Times New Roman" w:cs="Times New Roman"/>
          <w:color w:val="000000"/>
          <w:szCs w:val="24"/>
          <w:lang w:eastAsia="en-GB"/>
        </w:rPr>
        <w:t>.</w:t>
      </w:r>
    </w:p>
    <w:p w14:paraId="5E8F7E09" w14:textId="6D800105" w:rsidR="00F332AE" w:rsidRPr="00BD39E6" w:rsidRDefault="00DA0348" w:rsidP="00AA3FA3">
      <w:pPr>
        <w:rPr>
          <w:rFonts w:eastAsia="Times New Roman" w:cs="Times New Roman"/>
          <w:szCs w:val="24"/>
          <w:lang w:eastAsia="en-GB"/>
        </w:rPr>
      </w:pPr>
      <w:r>
        <w:rPr>
          <w:rFonts w:eastAsia="Times New Roman" w:cs="Times New Roman"/>
          <w:color w:val="000000"/>
          <w:szCs w:val="24"/>
          <w:lang w:eastAsia="en-GB"/>
        </w:rPr>
        <w:t>Autore uzskata, ka ir šādi p</w:t>
      </w:r>
      <w:r w:rsidR="00F332AE" w:rsidRPr="00BD39E6">
        <w:rPr>
          <w:rFonts w:eastAsia="Times New Roman" w:cs="Times New Roman"/>
          <w:color w:val="000000"/>
          <w:szCs w:val="24"/>
          <w:lang w:eastAsia="en-GB"/>
        </w:rPr>
        <w:t>riekšnosacījumi veiksmīgam komandas darbam:</w:t>
      </w:r>
    </w:p>
    <w:p w14:paraId="41E30552"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Saskaņots komandas darbs;</w:t>
      </w:r>
    </w:p>
    <w:p w14:paraId="3D5003C4"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Savlaicīga, regulāra un kvalitatīva  informācijas apmaiņa visu iesaistīto institūciju starpā;</w:t>
      </w:r>
    </w:p>
    <w:p w14:paraId="41AD3C09"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Normatīvo aktu, medicīnisko, psiholoģisko, tiesisko aspektu pārzināšana;</w:t>
      </w:r>
    </w:p>
    <w:p w14:paraId="2DE50A33"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Regulāras tikšanās reizes;</w:t>
      </w:r>
    </w:p>
    <w:p w14:paraId="46C513B4"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Komandas informētība par notikumiem, izpētes rezultātiem;</w:t>
      </w:r>
    </w:p>
    <w:p w14:paraId="1191BDAE"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Kopīgi izvirzīts mērķis problēmas risinājumam;</w:t>
      </w:r>
    </w:p>
    <w:p w14:paraId="1F267529"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Pienākumu sadalīšana;</w:t>
      </w:r>
    </w:p>
    <w:p w14:paraId="21695B2C"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Plānošana, termiņu noteikšana;</w:t>
      </w:r>
    </w:p>
    <w:p w14:paraId="61DB6014"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Jāpārzina katra speciālista darba pienākumi;</w:t>
      </w:r>
    </w:p>
    <w:p w14:paraId="3801C8D7"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Nepieciešamo resursu identificēšana;</w:t>
      </w:r>
    </w:p>
    <w:p w14:paraId="3782B753"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Neveiksmju analīze;</w:t>
      </w:r>
    </w:p>
    <w:p w14:paraId="2CBFAF1D"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Visu iesaistīto atbildība par rezultātu;</w:t>
      </w:r>
    </w:p>
    <w:p w14:paraId="50ADBBB5"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Tālākās rīcības prognozēšana, tai skaitā iespējamo problēmu apzināšana;</w:t>
      </w:r>
    </w:p>
    <w:p w14:paraId="3406F63B" w14:textId="77777777" w:rsidR="00F332AE" w:rsidRPr="00BD39E6"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Konkrētās situācijās rīcības plāns pa posmiem;</w:t>
      </w:r>
    </w:p>
    <w:p w14:paraId="0A21095B" w14:textId="3BBFBE66" w:rsidR="00F332AE" w:rsidRPr="00DA0348" w:rsidRDefault="00F332AE" w:rsidP="003515DB">
      <w:pPr>
        <w:numPr>
          <w:ilvl w:val="0"/>
          <w:numId w:val="18"/>
        </w:numPr>
        <w:tabs>
          <w:tab w:val="clear" w:pos="720"/>
          <w:tab w:val="num" w:pos="-7230"/>
        </w:tabs>
        <w:ind w:hanging="294"/>
        <w:jc w:val="left"/>
        <w:textAlignment w:val="baseline"/>
        <w:rPr>
          <w:rFonts w:eastAsia="Times New Roman" w:cs="Times New Roman"/>
          <w:color w:val="000000"/>
          <w:szCs w:val="24"/>
          <w:lang w:eastAsia="en-GB"/>
        </w:rPr>
      </w:pPr>
      <w:r w:rsidRPr="00DA0348">
        <w:rPr>
          <w:rFonts w:eastAsia="Times New Roman" w:cs="Times New Roman"/>
          <w:color w:val="000000"/>
          <w:szCs w:val="24"/>
          <w:lang w:eastAsia="en-GB"/>
        </w:rPr>
        <w:t>Iespēja piesaistīt papildu speciālistus nepieciešamības gadījumā.  </w:t>
      </w:r>
    </w:p>
    <w:p w14:paraId="3070AC52" w14:textId="77777777" w:rsidR="00F332AE" w:rsidRPr="00BD39E6" w:rsidRDefault="00F332AE" w:rsidP="00AA3FA3">
      <w:pPr>
        <w:rPr>
          <w:rFonts w:eastAsia="Times New Roman" w:cs="Times New Roman"/>
          <w:szCs w:val="24"/>
          <w:lang w:eastAsia="en-GB"/>
        </w:rPr>
      </w:pPr>
    </w:p>
    <w:p w14:paraId="6D8F8B78" w14:textId="4063AFA2"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Strādājot starpinstitucionālā līmenī, ir iespējams nodrošināt kompleksu pieeju ģimenes p</w:t>
      </w:r>
      <w:r w:rsidR="00E10D25">
        <w:rPr>
          <w:rFonts w:eastAsia="Times New Roman" w:cs="Times New Roman"/>
          <w:color w:val="000000"/>
          <w:szCs w:val="24"/>
          <w:lang w:eastAsia="en-GB"/>
        </w:rPr>
        <w:t>roblēmu risināšanā (Anspoka,</w:t>
      </w:r>
      <w:r w:rsidRPr="00BD39E6">
        <w:rPr>
          <w:rFonts w:eastAsia="Times New Roman" w:cs="Times New Roman"/>
          <w:color w:val="000000"/>
          <w:szCs w:val="24"/>
          <w:lang w:eastAsia="en-GB"/>
        </w:rPr>
        <w:t xml:space="preserve"> 2010)</w:t>
      </w:r>
      <w:r w:rsidR="00AF3D7F">
        <w:rPr>
          <w:rFonts w:eastAsia="Times New Roman" w:cs="Times New Roman"/>
          <w:color w:val="000000"/>
          <w:szCs w:val="24"/>
          <w:lang w:eastAsia="en-GB"/>
        </w:rPr>
        <w:t>.</w:t>
      </w:r>
    </w:p>
    <w:p w14:paraId="36E677F3"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Darbojoties komandā, ikviens profesionālis pilnveidojas metožu izmantošanā un spēj problēmsituāciju skatīt no dažādām pusēm.</w:t>
      </w:r>
    </w:p>
    <w:p w14:paraId="42947AC5"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Starpinstitucionālā grupa var darboties ne tikai ar problēmsituāciju risināšanu ģimenēs, bet arī veikt informatīvus un izglītojošus pasākumus. </w:t>
      </w:r>
    </w:p>
    <w:p w14:paraId="5536BB12"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Lai nodrošinātu katra konkrētā gadījuma koordinētu risināšanu, iesaistīto institūciju  darbinieki vienojas, kura no institūcijām ir virsvadītājs procesa nodrošināšanā, un informē, kurš darbinieks ir atbildīgs par darbību koordinēšanu.</w:t>
      </w:r>
    </w:p>
    <w:p w14:paraId="2FB383C5"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Starpinstitucionālās sanāksmēs:</w:t>
      </w:r>
    </w:p>
    <w:p w14:paraId="14D2FB6E"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Apkopo pieejamo informāciju par bērnu un ģimeni;</w:t>
      </w:r>
    </w:p>
    <w:p w14:paraId="7D045CC9"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Izvērtē, vai ir nepieciešama papildus informācija, citu speciālistu novērtējums;</w:t>
      </w:r>
    </w:p>
    <w:p w14:paraId="2B688335"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Pieņem pamatotus lēmumus, izprotot iespējamos riskus;</w:t>
      </w:r>
    </w:p>
    <w:p w14:paraId="637E4937"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Nepieciešamības gadījumā koriģē iepriekš izstrādātos ieteikumus;</w:t>
      </w:r>
    </w:p>
    <w:p w14:paraId="7ECBAF53"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Lemj par turpmāko rīcību, lai palīdzētu bērnam un atbalstītu ģimeni;</w:t>
      </w:r>
    </w:p>
    <w:p w14:paraId="6711F604"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lastRenderedPageBreak/>
        <w:t>Sniedz rekomendācijas izglītības iestādei;</w:t>
      </w:r>
    </w:p>
    <w:p w14:paraId="3717E2D4"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Nosaka datumu un laiku tālākās izvērtēšanas sanāksmei;</w:t>
      </w:r>
    </w:p>
    <w:p w14:paraId="2A659DA8" w14:textId="77777777"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Izvērtē: kas ko darīs; kas par ko atbildēs?</w:t>
      </w:r>
    </w:p>
    <w:p w14:paraId="175E0A2E" w14:textId="7D70843F" w:rsidR="00F332AE" w:rsidRPr="00BD39E6" w:rsidRDefault="00F332AE" w:rsidP="003515DB">
      <w:pPr>
        <w:numPr>
          <w:ilvl w:val="0"/>
          <w:numId w:val="19"/>
        </w:numPr>
        <w:tabs>
          <w:tab w:val="clear" w:pos="720"/>
        </w:tabs>
        <w:ind w:hanging="294"/>
        <w:jc w:val="left"/>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Novērtē sadarbības rezultātu </w:t>
      </w:r>
      <w:r w:rsidR="00E10D25">
        <w:rPr>
          <w:rFonts w:eastAsia="Times New Roman" w:cs="Times New Roman"/>
          <w:color w:val="000000"/>
          <w:szCs w:val="24"/>
          <w:lang w:eastAsia="en-GB"/>
        </w:rPr>
        <w:t>(Anspoka,</w:t>
      </w:r>
      <w:r w:rsidRPr="00BD39E6">
        <w:rPr>
          <w:rFonts w:eastAsia="Times New Roman" w:cs="Times New Roman"/>
          <w:color w:val="000000"/>
          <w:szCs w:val="24"/>
          <w:lang w:eastAsia="en-GB"/>
        </w:rPr>
        <w:t> 2010)</w:t>
      </w:r>
      <w:r w:rsidR="00AF3D7F">
        <w:rPr>
          <w:rFonts w:eastAsia="Times New Roman" w:cs="Times New Roman"/>
          <w:color w:val="000000"/>
          <w:szCs w:val="24"/>
          <w:lang w:eastAsia="en-GB"/>
        </w:rPr>
        <w:t>.</w:t>
      </w:r>
    </w:p>
    <w:p w14:paraId="0DB93984" w14:textId="77777777" w:rsidR="00F332AE" w:rsidRPr="00BD39E6" w:rsidRDefault="00F332AE" w:rsidP="00AA3FA3">
      <w:pPr>
        <w:rPr>
          <w:rFonts w:eastAsia="Times New Roman" w:cs="Times New Roman"/>
          <w:szCs w:val="24"/>
          <w:lang w:eastAsia="en-GB"/>
        </w:rPr>
      </w:pPr>
    </w:p>
    <w:p w14:paraId="15E03647" w14:textId="6127790E" w:rsidR="00F332AE" w:rsidRPr="00BD39E6" w:rsidRDefault="00F332AE" w:rsidP="00AA3FA3">
      <w:pPr>
        <w:rPr>
          <w:rFonts w:eastAsia="Times New Roman" w:cs="Times New Roman"/>
          <w:szCs w:val="24"/>
          <w:lang w:eastAsia="en-GB"/>
        </w:rPr>
      </w:pPr>
      <w:r w:rsidRPr="00915B9A">
        <w:rPr>
          <w:rFonts w:eastAsia="Times New Roman" w:cs="Times New Roman"/>
          <w:color w:val="000000"/>
          <w:szCs w:val="24"/>
          <w:lang w:eastAsia="en-GB"/>
        </w:rPr>
        <w:t>Vadlīnijās valsts un pašvaldību iestāžu speciālistiem</w:t>
      </w:r>
      <w:r w:rsidR="006234EE" w:rsidRPr="00915B9A">
        <w:rPr>
          <w:rFonts w:eastAsia="Times New Roman" w:cs="Times New Roman"/>
          <w:color w:val="000000"/>
          <w:szCs w:val="24"/>
          <w:lang w:eastAsia="en-GB"/>
        </w:rPr>
        <w:t>, kuri strādā</w:t>
      </w:r>
      <w:proofErr w:type="gramStart"/>
      <w:r w:rsidRPr="00915B9A">
        <w:rPr>
          <w:rFonts w:eastAsia="Times New Roman" w:cs="Times New Roman"/>
          <w:color w:val="000000"/>
          <w:szCs w:val="24"/>
          <w:lang w:eastAsia="en-GB"/>
        </w:rPr>
        <w:t xml:space="preserve">  </w:t>
      </w:r>
      <w:proofErr w:type="gramEnd"/>
      <w:r w:rsidRPr="00915B9A">
        <w:rPr>
          <w:rFonts w:eastAsia="Times New Roman" w:cs="Times New Roman"/>
          <w:color w:val="000000"/>
          <w:szCs w:val="24"/>
          <w:lang w:eastAsia="en-GB"/>
        </w:rPr>
        <w:t>ar bērniem</w:t>
      </w:r>
      <w:r w:rsidR="006234EE" w:rsidRPr="00915B9A">
        <w:rPr>
          <w:rFonts w:eastAsia="Times New Roman" w:cs="Times New Roman"/>
          <w:color w:val="000000"/>
          <w:szCs w:val="24"/>
          <w:lang w:eastAsia="en-GB"/>
        </w:rPr>
        <w:t>, k</w:t>
      </w:r>
      <w:r w:rsidR="006C7B97" w:rsidRPr="00915B9A">
        <w:rPr>
          <w:rFonts w:eastAsia="Times New Roman" w:cs="Times New Roman"/>
          <w:color w:val="000000"/>
          <w:szCs w:val="24"/>
          <w:lang w:eastAsia="en-GB"/>
        </w:rPr>
        <w:t>am</w:t>
      </w:r>
      <w:r w:rsidR="006234EE" w:rsidRPr="00915B9A">
        <w:rPr>
          <w:rFonts w:eastAsia="Times New Roman" w:cs="Times New Roman"/>
          <w:color w:val="000000"/>
          <w:szCs w:val="24"/>
          <w:lang w:eastAsia="en-GB"/>
        </w:rPr>
        <w:t xml:space="preserve"> ir</w:t>
      </w:r>
      <w:r w:rsidRPr="00915B9A">
        <w:rPr>
          <w:rFonts w:eastAsia="Times New Roman" w:cs="Times New Roman"/>
          <w:color w:val="000000"/>
          <w:szCs w:val="24"/>
          <w:lang w:eastAsia="en-GB"/>
        </w:rPr>
        <w:t xml:space="preserve"> atkarības problēm</w:t>
      </w:r>
      <w:r w:rsidR="006234EE" w:rsidRPr="00915B9A">
        <w:rPr>
          <w:rFonts w:eastAsia="Times New Roman" w:cs="Times New Roman"/>
          <w:color w:val="000000"/>
          <w:szCs w:val="24"/>
          <w:lang w:eastAsia="en-GB"/>
        </w:rPr>
        <w:t>as</w:t>
      </w:r>
      <w:r w:rsidRPr="00915B9A">
        <w:rPr>
          <w:rFonts w:eastAsia="Times New Roman" w:cs="Times New Roman"/>
          <w:color w:val="000000"/>
          <w:szCs w:val="24"/>
          <w:lang w:eastAsia="en-GB"/>
        </w:rPr>
        <w:t xml:space="preserve"> un</w:t>
      </w:r>
      <w:r w:rsidR="006C7B97" w:rsidRPr="00915B9A">
        <w:rPr>
          <w:rFonts w:eastAsia="Times New Roman" w:cs="Times New Roman"/>
          <w:color w:val="000000"/>
          <w:szCs w:val="24"/>
          <w:lang w:eastAsia="en-GB"/>
        </w:rPr>
        <w:t>/vai</w:t>
      </w:r>
      <w:r w:rsidRPr="00915B9A">
        <w:rPr>
          <w:rFonts w:eastAsia="Times New Roman" w:cs="Times New Roman"/>
          <w:color w:val="000000"/>
          <w:szCs w:val="24"/>
          <w:lang w:eastAsia="en-GB"/>
        </w:rPr>
        <w:t xml:space="preserve"> uzvedības traucējumi</w:t>
      </w:r>
      <w:r w:rsidR="006234EE" w:rsidRPr="00915B9A">
        <w:rPr>
          <w:rFonts w:eastAsia="Times New Roman" w:cs="Times New Roman"/>
          <w:color w:val="000000"/>
          <w:szCs w:val="24"/>
          <w:lang w:eastAsia="en-GB"/>
        </w:rPr>
        <w:t>,</w:t>
      </w:r>
      <w:r w:rsidRPr="00915B9A">
        <w:rPr>
          <w:rFonts w:eastAsia="Times New Roman" w:cs="Times New Roman"/>
          <w:color w:val="000000"/>
          <w:szCs w:val="24"/>
          <w:lang w:eastAsia="en-GB"/>
        </w:rPr>
        <w:t xml:space="preserve"> minēts, ka šobrīd Latvijā institūcijas atrodas dažādos komandas veidošan</w:t>
      </w:r>
      <w:r w:rsidR="006C7B97" w:rsidRPr="00915B9A">
        <w:rPr>
          <w:rFonts w:eastAsia="Times New Roman" w:cs="Times New Roman"/>
          <w:color w:val="000000"/>
          <w:szCs w:val="24"/>
          <w:lang w:eastAsia="en-GB"/>
        </w:rPr>
        <w:t>a</w:t>
      </w:r>
      <w:r w:rsidRPr="00915B9A">
        <w:rPr>
          <w:rFonts w:eastAsia="Times New Roman" w:cs="Times New Roman"/>
          <w:color w:val="000000"/>
          <w:szCs w:val="24"/>
          <w:lang w:eastAsia="en-GB"/>
        </w:rPr>
        <w:t>s līmeņo</w:t>
      </w:r>
      <w:r w:rsidRPr="00915B9A">
        <w:rPr>
          <w:rFonts w:eastAsia="Times New Roman" w:cs="Times New Roman"/>
          <w:szCs w:val="24"/>
          <w:lang w:eastAsia="en-GB"/>
        </w:rPr>
        <w:t>s</w:t>
      </w:r>
      <w:r w:rsidR="00915B9A" w:rsidRPr="00915B9A">
        <w:rPr>
          <w:rFonts w:eastAsia="Times New Roman" w:cs="Times New Roman"/>
          <w:szCs w:val="24"/>
          <w:lang w:eastAsia="en-GB"/>
        </w:rPr>
        <w:t>.</w:t>
      </w:r>
    </w:p>
    <w:p w14:paraId="558EF38B"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0. līmenis</w:t>
      </w:r>
      <w:r w:rsidRPr="00BD39E6">
        <w:rPr>
          <w:rFonts w:eastAsia="Times New Roman" w:cs="Times New Roman"/>
          <w:color w:val="000000"/>
          <w:szCs w:val="24"/>
          <w:lang w:eastAsia="en-GB"/>
        </w:rPr>
        <w:t xml:space="preserve"> – šajā līmenī atrodas institūcijas, kurās iesaistītie profesionāļi savstarpēji nav pazīstami. Speciālisti saaicināti kopā kāda konkrēta gadījuma izskatīšanai bez iepriekšēja gadījuma izpētes. Katram profesionālim ir savs motivācijas līmenis un attieksme pret sadarbību. Sadarbība ir vāja, jo visi gaida norādījumus no vadītāja un valda piesardzība savstarpējās attiecībās. Izveidotā grupa, izskatot gadījumu, sniedz atzinumu uz vietas.. </w:t>
      </w:r>
    </w:p>
    <w:p w14:paraId="68220CB6"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1.līmenis</w:t>
      </w:r>
      <w:r w:rsidRPr="00BD39E6">
        <w:rPr>
          <w:rFonts w:eastAsia="Times New Roman" w:cs="Times New Roman"/>
          <w:color w:val="000000"/>
          <w:szCs w:val="24"/>
          <w:lang w:eastAsia="en-GB"/>
        </w:rPr>
        <w:t xml:space="preserve">  – šajā līmenī profesionāļi cits ar citu ir pazīstami. Profesionāļi izrāda savu kompetenci, saskarsmes un sadarbības prasmes. Problēmu risināšanas gaitā katrs izsaka savu viedokli par radušos problēmu un tās risināšanas metodēm. Sadarbība notiek pa tālruni vai sarakstes veidā. </w:t>
      </w:r>
    </w:p>
    <w:p w14:paraId="7D4E8D90"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2.līmenis</w:t>
      </w:r>
      <w:r w:rsidRPr="00BD39E6">
        <w:rPr>
          <w:rFonts w:eastAsia="Times New Roman" w:cs="Times New Roman"/>
          <w:color w:val="000000"/>
          <w:szCs w:val="24"/>
          <w:lang w:eastAsia="en-GB"/>
        </w:rPr>
        <w:t xml:space="preserve"> –  šajā līmenī visi iesaistītie profesionāļi tiekas kopējās grupas sanāksmēs, kurās</w:t>
      </w:r>
      <w:r w:rsidR="006C7B97">
        <w:rPr>
          <w:rFonts w:eastAsia="Times New Roman" w:cs="Times New Roman"/>
          <w:color w:val="000000"/>
          <w:szCs w:val="24"/>
          <w:lang w:eastAsia="en-GB"/>
        </w:rPr>
        <w:t xml:space="preserve"> </w:t>
      </w:r>
      <w:r w:rsidRPr="00BD39E6">
        <w:rPr>
          <w:rFonts w:eastAsia="Times New Roman" w:cs="Times New Roman"/>
          <w:color w:val="000000"/>
          <w:szCs w:val="24"/>
          <w:lang w:eastAsia="en-GB"/>
        </w:rPr>
        <w:t>vienojas par kopīgu mērķi, precizē, kurš profesionālis</w:t>
      </w:r>
      <w:r w:rsidR="006C7B97">
        <w:rPr>
          <w:rFonts w:eastAsia="Times New Roman" w:cs="Times New Roman"/>
          <w:color w:val="000000"/>
          <w:szCs w:val="24"/>
          <w:lang w:eastAsia="en-GB"/>
        </w:rPr>
        <w:t xml:space="preserve"> sniegs</w:t>
      </w:r>
      <w:r w:rsidRPr="00BD39E6">
        <w:rPr>
          <w:rFonts w:eastAsia="Times New Roman" w:cs="Times New Roman"/>
          <w:color w:val="000000"/>
          <w:szCs w:val="24"/>
          <w:lang w:eastAsia="en-GB"/>
        </w:rPr>
        <w:t xml:space="preserve"> kādu palīdzību. Lēmuma pieņemšanā iesaista arī izglītojamo un viņa ģimeni. Lai novērtētu progresu un plānotu tālāko darbību, grupa tiekas atkārtoti.</w:t>
      </w:r>
    </w:p>
    <w:p w14:paraId="4999B949"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3.līmenis</w:t>
      </w:r>
      <w:r w:rsidRPr="00BD39E6">
        <w:rPr>
          <w:rFonts w:eastAsia="Times New Roman" w:cs="Times New Roman"/>
          <w:color w:val="000000"/>
          <w:szCs w:val="24"/>
          <w:lang w:eastAsia="en-GB"/>
        </w:rPr>
        <w:t xml:space="preserve"> – Grupa regulāri tiekas ar izglītojamo un viņa ģimeni, sniedz situācijas novērtējumu un problēmas atspoguļojumu. Kopīgi </w:t>
      </w:r>
      <w:r w:rsidR="006C7B97">
        <w:rPr>
          <w:rFonts w:eastAsia="Times New Roman" w:cs="Times New Roman"/>
          <w:color w:val="000000"/>
          <w:szCs w:val="24"/>
          <w:lang w:eastAsia="en-GB"/>
        </w:rPr>
        <w:t xml:space="preserve">veido </w:t>
      </w:r>
      <w:r w:rsidRPr="00BD39E6">
        <w:rPr>
          <w:rFonts w:eastAsia="Times New Roman" w:cs="Times New Roman"/>
          <w:color w:val="000000"/>
          <w:szCs w:val="24"/>
          <w:lang w:eastAsia="en-GB"/>
        </w:rPr>
        <w:t xml:space="preserve"> izglītojamā problēmu risināšanas plānu. Grupa sadarbojoties izskata vēl citus PMP iespējamos riskus. Lēmumus pieņem diskusiju rezultātā. Šajā līmenī nostiprinās grupas komunikācijas paradumi. (Jansone, 2013)</w:t>
      </w:r>
    </w:p>
    <w:p w14:paraId="2965F59F"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Grupā iesaistītie profesionāļi apzinās, ka, strādājot komandā, ir iespējams saņemt atbalstu no citiem speciālistiem un iegūt re</w:t>
      </w:r>
      <w:r w:rsidR="0017266B">
        <w:rPr>
          <w:rFonts w:eastAsia="Times New Roman" w:cs="Times New Roman"/>
          <w:color w:val="000000"/>
          <w:szCs w:val="24"/>
          <w:lang w:eastAsia="en-GB"/>
        </w:rPr>
        <w:t>dzējumu no vairākiem aspektiem.</w:t>
      </w:r>
      <w:r w:rsidRPr="00BD39E6">
        <w:rPr>
          <w:rFonts w:eastAsia="Times New Roman" w:cs="Times New Roman"/>
          <w:color w:val="000000"/>
          <w:szCs w:val="24"/>
          <w:lang w:eastAsia="en-GB"/>
        </w:rPr>
        <w:t xml:space="preserve"> Šī priekšrocība</w:t>
      </w:r>
      <w:r w:rsidR="006C7B97">
        <w:rPr>
          <w:rFonts w:eastAsia="Times New Roman" w:cs="Times New Roman"/>
          <w:color w:val="000000"/>
          <w:szCs w:val="24"/>
          <w:lang w:eastAsia="en-GB"/>
        </w:rPr>
        <w:t xml:space="preserve"> </w:t>
      </w:r>
      <w:r w:rsidRPr="00BD39E6">
        <w:rPr>
          <w:rFonts w:eastAsia="Times New Roman" w:cs="Times New Roman"/>
          <w:color w:val="000000"/>
          <w:szCs w:val="24"/>
          <w:lang w:eastAsia="en-GB"/>
        </w:rPr>
        <w:t>ļauj saskatīt plašākus draudus un resursus PMP risku novēršanai. Izstrādātā darbības programma un ieteikumi būs daudz plašāki un objektīvāki, nekā to būtu izstrādājis viens speciālists. Grupa objektīvāk var izvērtēt, kādi speciālisti vēl piesaistāmi, lai situāciju atrisinātu profesionālāk un ar ilgtspējīgākiem rezultātiem.</w:t>
      </w:r>
    </w:p>
    <w:p w14:paraId="478C8EE8"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 Svarīgi, lai starpinstitucionālā grupa ir savstarpēji iepazinusies, pārzina katra dalībnieka profesionālās kompetences, vienojas par kopējiem darbības principiem pirms situācijas risināšanas. Lai uzlabotu grupas tālāko darbību, pēc katras situācijas izskatīšanas  veic </w:t>
      </w:r>
      <w:r w:rsidRPr="00BD39E6">
        <w:rPr>
          <w:rFonts w:eastAsia="Times New Roman" w:cs="Times New Roman"/>
          <w:color w:val="000000"/>
          <w:szCs w:val="24"/>
          <w:lang w:eastAsia="en-GB"/>
        </w:rPr>
        <w:lastRenderedPageBreak/>
        <w:t>grupas un individuālo refleksij</w:t>
      </w:r>
      <w:r w:rsidR="00FD5575" w:rsidRPr="00BD39E6">
        <w:rPr>
          <w:rFonts w:eastAsia="Times New Roman" w:cs="Times New Roman"/>
          <w:color w:val="000000"/>
          <w:szCs w:val="24"/>
          <w:lang w:eastAsia="en-GB"/>
        </w:rPr>
        <w:t>u</w:t>
      </w:r>
      <w:r w:rsidRPr="00BD39E6">
        <w:rPr>
          <w:rFonts w:eastAsia="Times New Roman" w:cs="Times New Roman"/>
          <w:color w:val="000000"/>
          <w:szCs w:val="24"/>
          <w:lang w:eastAsia="en-GB"/>
        </w:rPr>
        <w:t xml:space="preserve">. Būtiskas ir grupas vadītāja sociālās prasmes un komunikācijas stils, jo tas ietekmē grupas spēju strādāt efektīvi. </w:t>
      </w:r>
    </w:p>
    <w:p w14:paraId="76533252" w14:textId="77777777" w:rsidR="00F332AE" w:rsidRPr="00BD39E6" w:rsidRDefault="00F332AE" w:rsidP="00AA3FA3">
      <w:pPr>
        <w:rPr>
          <w:rFonts w:eastAsia="Times New Roman" w:cs="Times New Roman"/>
          <w:szCs w:val="24"/>
          <w:lang w:eastAsia="en-GB"/>
        </w:rPr>
      </w:pPr>
      <w:r w:rsidRPr="00BD39E6">
        <w:rPr>
          <w:rFonts w:eastAsia="Times New Roman" w:cs="Times New Roman"/>
          <w:szCs w:val="24"/>
          <w:lang w:eastAsia="en-GB"/>
        </w:rPr>
        <w:t>Piemērs, kā, sadarbojoties institūcijām, veiksmīgi novērsts viens no PMP riskiem</w:t>
      </w:r>
      <w:r w:rsidR="00FD5575" w:rsidRPr="00BD39E6">
        <w:rPr>
          <w:rFonts w:eastAsia="Times New Roman" w:cs="Times New Roman"/>
          <w:szCs w:val="24"/>
          <w:lang w:eastAsia="en-GB"/>
        </w:rPr>
        <w:t>.</w:t>
      </w:r>
    </w:p>
    <w:p w14:paraId="70BE5E09" w14:textId="77777777" w:rsidR="00DF67A0" w:rsidRDefault="00DF67A0" w:rsidP="00AA3FA3">
      <w:pPr>
        <w:rPr>
          <w:rFonts w:eastAsia="Times New Roman" w:cs="Times New Roman"/>
          <w:bCs/>
          <w:i/>
          <w:iCs/>
          <w:color w:val="000000"/>
          <w:szCs w:val="24"/>
          <w:lang w:eastAsia="en-GB"/>
        </w:rPr>
      </w:pPr>
    </w:p>
    <w:p w14:paraId="522A6EFD" w14:textId="77777777" w:rsidR="00F332AE" w:rsidRPr="00BD39E6" w:rsidRDefault="001538D9" w:rsidP="00AA3FA3">
      <w:pPr>
        <w:rPr>
          <w:rFonts w:eastAsia="Times New Roman" w:cs="Times New Roman"/>
          <w:szCs w:val="24"/>
          <w:lang w:eastAsia="en-GB"/>
        </w:rPr>
      </w:pPr>
      <w:r>
        <w:rPr>
          <w:rFonts w:eastAsia="Times New Roman" w:cs="Times New Roman"/>
          <w:bCs/>
          <w:i/>
          <w:iCs/>
          <w:color w:val="000000"/>
          <w:szCs w:val="24"/>
          <w:lang w:eastAsia="en-GB"/>
        </w:rPr>
        <w:t>3. gadījums</w:t>
      </w:r>
    </w:p>
    <w:p w14:paraId="40F0B328" w14:textId="77777777" w:rsidR="00F332AE" w:rsidRPr="00DF67A0" w:rsidRDefault="00F332AE" w:rsidP="00AA3FA3">
      <w:pPr>
        <w:shd w:val="clear" w:color="auto" w:fill="FFE599"/>
        <w:rPr>
          <w:rFonts w:eastAsia="Times New Roman" w:cs="Times New Roman"/>
          <w:i/>
          <w:szCs w:val="24"/>
          <w:lang w:eastAsia="en-GB"/>
        </w:rPr>
      </w:pPr>
      <w:r w:rsidRPr="00DF67A0">
        <w:rPr>
          <w:rFonts w:eastAsia="Times New Roman" w:cs="Times New Roman"/>
          <w:i/>
          <w:color w:val="000000"/>
          <w:szCs w:val="24"/>
          <w:lang w:eastAsia="en-GB"/>
        </w:rPr>
        <w:t>G</w:t>
      </w:r>
      <w:r w:rsidR="001538D9" w:rsidRPr="00DF67A0">
        <w:rPr>
          <w:rFonts w:eastAsia="Times New Roman" w:cs="Times New Roman"/>
          <w:i/>
          <w:color w:val="000000"/>
          <w:szCs w:val="24"/>
          <w:lang w:eastAsia="en-GB"/>
        </w:rPr>
        <w:t>untis</w:t>
      </w:r>
      <w:r w:rsidRPr="00DF67A0">
        <w:rPr>
          <w:rFonts w:eastAsia="Times New Roman" w:cs="Times New Roman"/>
          <w:i/>
          <w:color w:val="000000"/>
          <w:szCs w:val="24"/>
          <w:lang w:eastAsia="en-GB"/>
        </w:rPr>
        <w:t xml:space="preserve"> mācās 9. klasē. Iepriekš divas reizes atkārtoti mācījies vienā klasē, bieži kavējis skolu neattaisnotu iemeslu dēļ. Ģimenē ir divi pieaugušie un divi bērni. Zēnam izveidojušās sliktas attiecības ar tēvu, kurš atbalsta G</w:t>
      </w:r>
      <w:r w:rsidR="001538D9" w:rsidRPr="00DF67A0">
        <w:rPr>
          <w:rFonts w:eastAsia="Times New Roman" w:cs="Times New Roman"/>
          <w:i/>
          <w:color w:val="000000"/>
          <w:szCs w:val="24"/>
          <w:lang w:eastAsia="en-GB"/>
        </w:rPr>
        <w:t>unta</w:t>
      </w:r>
      <w:r w:rsidRPr="00DF67A0">
        <w:rPr>
          <w:rFonts w:eastAsia="Times New Roman" w:cs="Times New Roman"/>
          <w:i/>
          <w:color w:val="000000"/>
          <w:szCs w:val="24"/>
          <w:lang w:eastAsia="en-GB"/>
        </w:rPr>
        <w:t xml:space="preserve"> neiešanu uz skolu ar ai</w:t>
      </w:r>
      <w:r w:rsidR="001538D9" w:rsidRPr="00DF67A0">
        <w:rPr>
          <w:rFonts w:eastAsia="Times New Roman" w:cs="Times New Roman"/>
          <w:i/>
          <w:color w:val="000000"/>
          <w:szCs w:val="24"/>
          <w:lang w:eastAsia="en-GB"/>
        </w:rPr>
        <w:t xml:space="preserve">zbildinājumu, ka </w:t>
      </w:r>
      <w:r w:rsidRPr="00DF67A0">
        <w:rPr>
          <w:rFonts w:eastAsia="Times New Roman" w:cs="Times New Roman"/>
          <w:i/>
          <w:color w:val="000000"/>
          <w:szCs w:val="24"/>
          <w:lang w:eastAsia="en-GB"/>
        </w:rPr>
        <w:t>darbs saimniecībā esot svarīgāks. Ar zēnu strādā izglītības iestādes klases audzinātājas grupa, skolas atbalsta grupa, taču bez rezultātiem. Izglītības iestāde aicina iesaistīties pašvaldības starpinstitucionālo grupu. Ar zēnu un ģimeni strādā pašvaldības sociālā dienesta darbinieks, bāriņtiesas pārstāvis, sociālais pedagogs, psihologs, skolas atbalsta grupas pārstāvis, klases audzinātāja un pašvaldības policists. Sadarbības rezultātā grupa izstrādā individuālo PMP risku novēršanas plānu, lai G</w:t>
      </w:r>
      <w:r w:rsidR="001538D9" w:rsidRPr="00DF67A0">
        <w:rPr>
          <w:rFonts w:eastAsia="Times New Roman" w:cs="Times New Roman"/>
          <w:i/>
          <w:color w:val="000000"/>
          <w:szCs w:val="24"/>
          <w:lang w:eastAsia="en-GB"/>
        </w:rPr>
        <w:t>untis</w:t>
      </w:r>
      <w:r w:rsidRPr="00DF67A0">
        <w:rPr>
          <w:rFonts w:eastAsia="Times New Roman" w:cs="Times New Roman"/>
          <w:i/>
          <w:color w:val="000000"/>
          <w:szCs w:val="24"/>
          <w:lang w:eastAsia="en-GB"/>
        </w:rPr>
        <w:t xml:space="preserve"> veiksmīgi varētu turpināt mācības 9. klasē. Pašvaldības policists apņemas kontrolēt, lai G</w:t>
      </w:r>
      <w:r w:rsidR="001538D9" w:rsidRPr="00DF67A0">
        <w:rPr>
          <w:rFonts w:eastAsia="Times New Roman" w:cs="Times New Roman"/>
          <w:i/>
          <w:color w:val="000000"/>
          <w:szCs w:val="24"/>
          <w:lang w:eastAsia="en-GB"/>
        </w:rPr>
        <w:t>untis</w:t>
      </w:r>
      <w:r w:rsidRPr="00DF67A0">
        <w:rPr>
          <w:rFonts w:eastAsia="Times New Roman" w:cs="Times New Roman"/>
          <w:i/>
          <w:color w:val="000000"/>
          <w:szCs w:val="24"/>
          <w:lang w:eastAsia="en-GB"/>
        </w:rPr>
        <w:t xml:space="preserve"> ierastos izglītības iestādē. Šobrīd G</w:t>
      </w:r>
      <w:r w:rsidR="001538D9" w:rsidRPr="00DF67A0">
        <w:rPr>
          <w:rFonts w:eastAsia="Times New Roman" w:cs="Times New Roman"/>
          <w:i/>
          <w:color w:val="000000"/>
          <w:szCs w:val="24"/>
          <w:lang w:eastAsia="en-GB"/>
        </w:rPr>
        <w:t>untis</w:t>
      </w:r>
      <w:r w:rsidRPr="00DF67A0">
        <w:rPr>
          <w:rFonts w:eastAsia="Times New Roman" w:cs="Times New Roman"/>
          <w:i/>
          <w:color w:val="000000"/>
          <w:szCs w:val="24"/>
          <w:lang w:eastAsia="en-GB"/>
        </w:rPr>
        <w:t xml:space="preserve"> regulāri apmeklē izglītības iestādi un nesaņem nepietiekamus vērtējumus mācību procesā.</w:t>
      </w:r>
    </w:p>
    <w:p w14:paraId="6D15D7CD" w14:textId="77777777" w:rsidR="00F332AE" w:rsidRPr="00BD39E6" w:rsidRDefault="00F332AE" w:rsidP="00AA3FA3">
      <w:pPr>
        <w:rPr>
          <w:rFonts w:eastAsia="Times New Roman" w:cs="Times New Roman"/>
          <w:szCs w:val="24"/>
          <w:lang w:eastAsia="en-GB"/>
        </w:rPr>
      </w:pPr>
    </w:p>
    <w:p w14:paraId="7A04BE3E" w14:textId="77777777" w:rsidR="00F332AE" w:rsidRPr="00BD39E6" w:rsidRDefault="00F332AE" w:rsidP="00AA3FA3">
      <w:pPr>
        <w:rPr>
          <w:rFonts w:eastAsia="Times New Roman" w:cs="Times New Roman"/>
          <w:szCs w:val="24"/>
          <w:lang w:eastAsia="en-GB"/>
        </w:rPr>
      </w:pPr>
      <w:r w:rsidRPr="00BD39E6">
        <w:rPr>
          <w:rFonts w:eastAsia="Times New Roman" w:cs="Times New Roman"/>
          <w:szCs w:val="24"/>
          <w:lang w:eastAsia="en-GB"/>
        </w:rPr>
        <w:t>Tabulā apkopoti soļi, kā PMP riskus iespējams izskatīt izglītības iestādes un starpinstitucionālās grupas līmenī.</w:t>
      </w:r>
    </w:p>
    <w:p w14:paraId="23034A95" w14:textId="77777777" w:rsidR="00915B9A" w:rsidRDefault="00915B9A" w:rsidP="00AA3FA3">
      <w:pPr>
        <w:ind w:left="1440"/>
        <w:jc w:val="right"/>
        <w:rPr>
          <w:rFonts w:eastAsia="Times New Roman" w:cs="Times New Roman"/>
          <w:color w:val="000000"/>
          <w:szCs w:val="24"/>
          <w:lang w:eastAsia="en-GB"/>
        </w:rPr>
      </w:pPr>
      <w:r>
        <w:rPr>
          <w:rFonts w:eastAsia="Times New Roman" w:cs="Times New Roman"/>
          <w:color w:val="000000"/>
          <w:szCs w:val="24"/>
          <w:lang w:eastAsia="en-GB"/>
        </w:rPr>
        <w:br w:type="page"/>
      </w:r>
    </w:p>
    <w:p w14:paraId="50510BEC" w14:textId="77777777" w:rsidR="00F332AE" w:rsidRPr="00BD39E6" w:rsidRDefault="00915B9A" w:rsidP="00AA3FA3">
      <w:pPr>
        <w:ind w:left="1440"/>
        <w:jc w:val="right"/>
        <w:rPr>
          <w:rFonts w:eastAsia="Times New Roman" w:cs="Times New Roman"/>
          <w:szCs w:val="24"/>
          <w:lang w:eastAsia="en-GB"/>
        </w:rPr>
      </w:pPr>
      <w:r>
        <w:rPr>
          <w:rFonts w:eastAsia="Times New Roman" w:cs="Times New Roman"/>
          <w:color w:val="000000"/>
          <w:szCs w:val="24"/>
          <w:lang w:eastAsia="en-GB"/>
        </w:rPr>
        <w:lastRenderedPageBreak/>
        <w:t>3</w:t>
      </w:r>
      <w:r w:rsidR="002C0F4C" w:rsidRPr="00BD39E6">
        <w:rPr>
          <w:rFonts w:eastAsia="Times New Roman" w:cs="Times New Roman"/>
          <w:color w:val="000000"/>
          <w:szCs w:val="24"/>
          <w:lang w:eastAsia="en-GB"/>
        </w:rPr>
        <w:t>.1</w:t>
      </w:r>
      <w:r w:rsidR="00F332AE" w:rsidRPr="00BD39E6">
        <w:rPr>
          <w:rFonts w:eastAsia="Times New Roman" w:cs="Times New Roman"/>
          <w:color w:val="000000"/>
          <w:szCs w:val="24"/>
          <w:lang w:eastAsia="en-GB"/>
        </w:rPr>
        <w:t xml:space="preserve">. tabula </w:t>
      </w:r>
    </w:p>
    <w:p w14:paraId="504335C0" w14:textId="77777777" w:rsidR="00F332AE" w:rsidRPr="00BD39E6" w:rsidRDefault="00F332AE" w:rsidP="00AA3FA3">
      <w:pPr>
        <w:jc w:val="center"/>
        <w:rPr>
          <w:rFonts w:eastAsia="Times New Roman" w:cs="Times New Roman"/>
          <w:szCs w:val="24"/>
          <w:lang w:eastAsia="en-GB"/>
        </w:rPr>
      </w:pPr>
      <w:r w:rsidRPr="00BD39E6">
        <w:rPr>
          <w:rFonts w:eastAsia="Times New Roman" w:cs="Times New Roman"/>
          <w:color w:val="000000"/>
          <w:szCs w:val="24"/>
          <w:lang w:eastAsia="en-GB"/>
        </w:rPr>
        <w:t>Izglītojamo mācīšanās un uzvedības problēmu risināšanas kārtība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42"/>
        <w:gridCol w:w="851"/>
        <w:gridCol w:w="2693"/>
        <w:gridCol w:w="4501"/>
      </w:tblGrid>
      <w:tr w:rsidR="00F332AE" w:rsidRPr="006E6172" w14:paraId="562E8F1F" w14:textId="77777777" w:rsidTr="00DA0348">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3D71D87F" w14:textId="5E3D9305" w:rsidR="00F332AE" w:rsidRPr="00DA0348" w:rsidRDefault="00F332AE" w:rsidP="00AA3FA3">
            <w:pPr>
              <w:ind w:left="113" w:right="113" w:hanging="20"/>
              <w:jc w:val="center"/>
              <w:rPr>
                <w:rFonts w:eastAsia="Times New Roman" w:cs="Times New Roman"/>
                <w:sz w:val="28"/>
                <w:lang w:eastAsia="en-GB"/>
              </w:rPr>
            </w:pPr>
            <w:r w:rsidRPr="00DA0348">
              <w:rPr>
                <w:rFonts w:eastAsia="Times New Roman" w:cs="Times New Roman"/>
                <w:b/>
                <w:bCs/>
                <w:color w:val="000000"/>
                <w:sz w:val="28"/>
                <w:lang w:eastAsia="en-GB"/>
              </w:rPr>
              <w:t>Izglītības iestādes līmenis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B607E"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Problēmas risināšanas soļi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1B23E" w14:textId="77777777" w:rsidR="00F332AE" w:rsidRPr="006E6172" w:rsidRDefault="00F332AE" w:rsidP="006E6172">
            <w:pPr>
              <w:ind w:firstLine="0"/>
              <w:jc w:val="center"/>
              <w:rPr>
                <w:rFonts w:eastAsia="Times New Roman" w:cs="Times New Roman"/>
                <w:lang w:eastAsia="en-GB"/>
              </w:rPr>
            </w:pPr>
            <w:r w:rsidRPr="006E6172">
              <w:rPr>
                <w:rFonts w:eastAsia="Times New Roman" w:cs="Times New Roman"/>
                <w:color w:val="000000"/>
                <w:sz w:val="22"/>
                <w:lang w:eastAsia="en-GB"/>
              </w:rPr>
              <w:t>Problēmu risināšanā iesaistītie resursi</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FC0A6" w14:textId="77777777" w:rsidR="00F332AE" w:rsidRPr="006E6172" w:rsidRDefault="00F332AE" w:rsidP="006E6172">
            <w:pPr>
              <w:ind w:firstLine="0"/>
              <w:jc w:val="center"/>
              <w:rPr>
                <w:rFonts w:eastAsia="Times New Roman" w:cs="Times New Roman"/>
                <w:lang w:eastAsia="en-GB"/>
              </w:rPr>
            </w:pPr>
            <w:r w:rsidRPr="006E6172">
              <w:rPr>
                <w:rFonts w:eastAsia="Times New Roman" w:cs="Times New Roman"/>
                <w:color w:val="000000"/>
                <w:sz w:val="22"/>
                <w:lang w:eastAsia="en-GB"/>
              </w:rPr>
              <w:t>Kompetences</w:t>
            </w:r>
          </w:p>
        </w:tc>
      </w:tr>
      <w:tr w:rsidR="00F332AE" w:rsidRPr="006E6172" w14:paraId="5C16BFE9"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53358AE7"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E964F"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93F19"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Mācību priekšmeta skolotājs un</w:t>
            </w:r>
            <w:r w:rsidR="00DB1217" w:rsidRPr="006E6172">
              <w:rPr>
                <w:rFonts w:eastAsia="Times New Roman" w:cs="Times New Roman"/>
                <w:color w:val="000000"/>
                <w:sz w:val="22"/>
                <w:lang w:eastAsia="en-GB"/>
              </w:rPr>
              <w:t xml:space="preserve"> izglītojamais</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67939" w14:textId="77777777" w:rsidR="00F332AE" w:rsidRPr="006E6172" w:rsidRDefault="00F332AE" w:rsidP="003515DB">
            <w:pPr>
              <w:numPr>
                <w:ilvl w:val="0"/>
                <w:numId w:val="20"/>
              </w:numPr>
              <w:tabs>
                <w:tab w:val="clear" w:pos="720"/>
                <w:tab w:val="num" w:pos="-12016"/>
              </w:tabs>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Informē vecākus un klases audzinātāju par problēmu;</w:t>
            </w:r>
          </w:p>
          <w:p w14:paraId="6215630F" w14:textId="77777777" w:rsidR="00F332AE" w:rsidRPr="006E6172" w:rsidRDefault="00F332AE" w:rsidP="003515DB">
            <w:pPr>
              <w:numPr>
                <w:ilvl w:val="0"/>
                <w:numId w:val="20"/>
              </w:numPr>
              <w:tabs>
                <w:tab w:val="clear" w:pos="720"/>
                <w:tab w:val="num" w:pos="-12016"/>
              </w:tabs>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Noskaidro problēmas cēloņus;</w:t>
            </w:r>
          </w:p>
          <w:p w14:paraId="6986311B" w14:textId="77777777" w:rsidR="00F332AE" w:rsidRPr="006E6172" w:rsidRDefault="00F332AE" w:rsidP="003515DB">
            <w:pPr>
              <w:numPr>
                <w:ilvl w:val="0"/>
                <w:numId w:val="20"/>
              </w:numPr>
              <w:tabs>
                <w:tab w:val="clear" w:pos="720"/>
                <w:tab w:val="num" w:pos="-12016"/>
              </w:tabs>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Vienojas par pozitīva rezultāta sasniegšanu.</w:t>
            </w:r>
          </w:p>
        </w:tc>
      </w:tr>
      <w:tr w:rsidR="00F332AE" w:rsidRPr="006E6172" w14:paraId="1DCA96DB"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6FCD2515"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495DC"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5DCE2"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 xml:space="preserve">Klases audzinātājs, vecāki (ja nepieciešams), sociālais pedagogs (ja nepieciešams), psihologs (ja nepieciešams) </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79A46" w14:textId="77777777" w:rsidR="00F332AE" w:rsidRPr="006E6172" w:rsidRDefault="00F332AE" w:rsidP="003515DB">
            <w:pPr>
              <w:numPr>
                <w:ilvl w:val="0"/>
                <w:numId w:val="21"/>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Iesaista mācību priekšmeta pedagogus sarunā ar vecākiem;</w:t>
            </w:r>
          </w:p>
          <w:p w14:paraId="47A656E8" w14:textId="77777777" w:rsidR="00F332AE" w:rsidRPr="006E6172" w:rsidRDefault="00F332AE" w:rsidP="003515DB">
            <w:pPr>
              <w:numPr>
                <w:ilvl w:val="0"/>
                <w:numId w:val="21"/>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Klases audzinātājs uztur kontaktu ar vecākiem;</w:t>
            </w:r>
          </w:p>
          <w:p w14:paraId="5360D633" w14:textId="77777777" w:rsidR="00F332AE" w:rsidRPr="006E6172" w:rsidRDefault="00F332AE" w:rsidP="003515DB">
            <w:pPr>
              <w:numPr>
                <w:ilvl w:val="0"/>
                <w:numId w:val="21"/>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Sociālais pedagogs veic preventīvo darbu;</w:t>
            </w:r>
          </w:p>
          <w:p w14:paraId="45064D26" w14:textId="77777777" w:rsidR="00F332AE" w:rsidRPr="006E6172" w:rsidRDefault="00F332AE" w:rsidP="003515DB">
            <w:pPr>
              <w:numPr>
                <w:ilvl w:val="0"/>
                <w:numId w:val="21"/>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Atkārtoti vienojas ar izglītojamo par pozitīv</w:t>
            </w:r>
            <w:r w:rsidR="006C7B97">
              <w:rPr>
                <w:rFonts w:eastAsia="Times New Roman" w:cs="Times New Roman"/>
                <w:color w:val="000000"/>
                <w:sz w:val="22"/>
                <w:lang w:eastAsia="en-GB"/>
              </w:rPr>
              <w:t>a</w:t>
            </w:r>
            <w:r w:rsidRPr="006E6172">
              <w:rPr>
                <w:rFonts w:eastAsia="Times New Roman" w:cs="Times New Roman"/>
                <w:color w:val="000000"/>
                <w:sz w:val="22"/>
                <w:lang w:eastAsia="en-GB"/>
              </w:rPr>
              <w:t xml:space="preserve"> rezultāt</w:t>
            </w:r>
            <w:r w:rsidR="006C7B97">
              <w:rPr>
                <w:rFonts w:eastAsia="Times New Roman" w:cs="Times New Roman"/>
                <w:color w:val="000000"/>
                <w:sz w:val="22"/>
                <w:lang w:eastAsia="en-GB"/>
              </w:rPr>
              <w:t>a</w:t>
            </w:r>
            <w:r w:rsidRPr="006E6172">
              <w:rPr>
                <w:rFonts w:eastAsia="Times New Roman" w:cs="Times New Roman"/>
                <w:color w:val="000000"/>
                <w:sz w:val="22"/>
                <w:lang w:eastAsia="en-GB"/>
              </w:rPr>
              <w:t xml:space="preserve">  sasniegšanu.</w:t>
            </w:r>
          </w:p>
        </w:tc>
      </w:tr>
      <w:tr w:rsidR="00F332AE" w:rsidRPr="006E6172" w14:paraId="40DAB9FE"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000A0031"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606DC"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1DC18"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 xml:space="preserve">Direktora vietnieks izglītības jomā, klases audzinātājs,  sociālais pedagogs (ja nepieciešams), psihologs (ja nepieciešams) un vecāki </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578B6" w14:textId="77777777" w:rsidR="00F332AE" w:rsidRPr="006E6172" w:rsidRDefault="00F332AE" w:rsidP="003515DB">
            <w:pPr>
              <w:numPr>
                <w:ilvl w:val="0"/>
                <w:numId w:val="22"/>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Izvērtē izglītojamā un vecāku ieguldījumu problēmas risināšanā;</w:t>
            </w:r>
          </w:p>
          <w:p w14:paraId="7384987C" w14:textId="77777777" w:rsidR="00F332AE" w:rsidRPr="006E6172" w:rsidRDefault="00F332AE" w:rsidP="003515DB">
            <w:pPr>
              <w:numPr>
                <w:ilvl w:val="0"/>
                <w:numId w:val="22"/>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Pieņem lēmumu par turpmāko rīcību</w:t>
            </w:r>
            <w:r w:rsidR="006C7B97">
              <w:rPr>
                <w:rFonts w:eastAsia="Times New Roman" w:cs="Times New Roman"/>
                <w:color w:val="000000"/>
                <w:sz w:val="22"/>
                <w:lang w:eastAsia="en-GB"/>
              </w:rPr>
              <w:t xml:space="preserve"> - </w:t>
            </w:r>
            <w:r w:rsidRPr="006E6172">
              <w:rPr>
                <w:rFonts w:eastAsia="Times New Roman" w:cs="Times New Roman"/>
                <w:color w:val="000000"/>
                <w:sz w:val="22"/>
                <w:lang w:eastAsia="en-GB"/>
              </w:rPr>
              <w:t xml:space="preserve">vai iesaistīt citas iestādes, </w:t>
            </w:r>
            <w:r w:rsidR="006C7B97">
              <w:rPr>
                <w:rFonts w:eastAsia="Times New Roman" w:cs="Times New Roman"/>
                <w:color w:val="000000"/>
                <w:sz w:val="22"/>
                <w:lang w:eastAsia="en-GB"/>
              </w:rPr>
              <w:t xml:space="preserve">vai </w:t>
            </w:r>
            <w:r w:rsidRPr="006E6172">
              <w:rPr>
                <w:rFonts w:eastAsia="Times New Roman" w:cs="Times New Roman"/>
                <w:color w:val="000000"/>
                <w:sz w:val="22"/>
                <w:lang w:eastAsia="en-GB"/>
              </w:rPr>
              <w:t>nosūtīt uz medicīniski pedagoģisko komisiju;</w:t>
            </w:r>
          </w:p>
        </w:tc>
      </w:tr>
      <w:tr w:rsidR="00F332AE" w:rsidRPr="006E6172" w14:paraId="179158DA"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221E2350"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D65F6"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D8D85"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 xml:space="preserve">Direktors, klases audzinātājs, priekšmeta pedagogi, sociālais pedagogs (ja nepieciešams), psihologs (ja nepieciešams) un  vecāki </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B0A99" w14:textId="77777777" w:rsidR="00F332AE" w:rsidRPr="006E6172" w:rsidRDefault="00F332AE" w:rsidP="003515DB">
            <w:pPr>
              <w:numPr>
                <w:ilvl w:val="0"/>
                <w:numId w:val="23"/>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Pārrunā ar atbalsta personālu nepieciešamās darbības, lai veicinātu sadarbību ar izglītojamo un viņa ģimeni;</w:t>
            </w:r>
          </w:p>
          <w:p w14:paraId="36C25CE9" w14:textId="77777777" w:rsidR="00F332AE" w:rsidRPr="006E6172" w:rsidRDefault="00F332AE" w:rsidP="003515DB">
            <w:pPr>
              <w:numPr>
                <w:ilvl w:val="0"/>
                <w:numId w:val="23"/>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Lūdz atbalsta personālu izstrādāt atbalsta pasākumus atbilstoši skolēna vajadzībām un situācijai;</w:t>
            </w:r>
          </w:p>
          <w:p w14:paraId="59731B81" w14:textId="77777777" w:rsidR="00F332AE" w:rsidRPr="006E6172" w:rsidRDefault="00F332AE" w:rsidP="003515DB">
            <w:pPr>
              <w:numPr>
                <w:ilvl w:val="0"/>
                <w:numId w:val="23"/>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Piesaista papildu speciālistus, lai nodrošinātu uzlabojumus izglītojamā uzvedībā un mācībās;</w:t>
            </w:r>
          </w:p>
          <w:p w14:paraId="2FF2FAEE" w14:textId="77777777" w:rsidR="00F332AE" w:rsidRPr="006E6172" w:rsidRDefault="00F332AE" w:rsidP="003515DB">
            <w:pPr>
              <w:numPr>
                <w:ilvl w:val="0"/>
                <w:numId w:val="23"/>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 xml:space="preserve">Ja izglītojamā uzvedībā nav uzlabojumu un vecāki nevēlas sadarboties ar izglītības </w:t>
            </w:r>
            <w:r w:rsidRPr="006E6172">
              <w:rPr>
                <w:rFonts w:eastAsia="Times New Roman" w:cs="Times New Roman"/>
                <w:color w:val="000000"/>
                <w:sz w:val="22"/>
                <w:lang w:eastAsia="en-GB"/>
              </w:rPr>
              <w:lastRenderedPageBreak/>
              <w:t>iestādi, iesniedz ziņojumu izglītības nodaļai un sociālajam dienesta</w:t>
            </w:r>
            <w:r w:rsidRPr="006E6172">
              <w:rPr>
                <w:rFonts w:eastAsia="Times New Roman" w:cs="Times New Roman"/>
                <w:sz w:val="22"/>
                <w:lang w:eastAsia="en-GB"/>
              </w:rPr>
              <w:t>m.</w:t>
            </w:r>
          </w:p>
        </w:tc>
      </w:tr>
      <w:tr w:rsidR="00F332AE" w:rsidRPr="006E6172" w14:paraId="79B499A0" w14:textId="77777777" w:rsidTr="00DA0348">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hideMark/>
          </w:tcPr>
          <w:p w14:paraId="3E0A553F" w14:textId="77777777" w:rsidR="00F332AE" w:rsidRPr="006E6172" w:rsidRDefault="00F332AE" w:rsidP="00AA3FA3">
            <w:pPr>
              <w:ind w:left="113" w:right="113" w:hanging="20"/>
              <w:jc w:val="center"/>
              <w:rPr>
                <w:rFonts w:eastAsia="Times New Roman" w:cs="Times New Roman"/>
                <w:lang w:eastAsia="en-GB"/>
              </w:rPr>
            </w:pPr>
            <w:r w:rsidRPr="00DA0348">
              <w:rPr>
                <w:rFonts w:eastAsia="Times New Roman" w:cs="Times New Roman"/>
                <w:b/>
                <w:bCs/>
                <w:color w:val="000000"/>
                <w:sz w:val="32"/>
                <w:lang w:eastAsia="en-GB"/>
              </w:rPr>
              <w:lastRenderedPageBreak/>
              <w:t>Starpinstitucionālais līmenis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5389D"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9BA01"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Pašvaldības sociālais dienests</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1591B" w14:textId="77777777" w:rsidR="00F332AE" w:rsidRPr="006E6172" w:rsidRDefault="00F332AE" w:rsidP="003515DB">
            <w:pPr>
              <w:numPr>
                <w:ilvl w:val="0"/>
                <w:numId w:val="24"/>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Izvērtē iespējamos cēloņus ģimenē;</w:t>
            </w:r>
          </w:p>
          <w:p w14:paraId="3D34491C" w14:textId="77777777" w:rsidR="00F332AE" w:rsidRPr="006E6172" w:rsidRDefault="00F332AE" w:rsidP="003515DB">
            <w:pPr>
              <w:numPr>
                <w:ilvl w:val="0"/>
                <w:numId w:val="24"/>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Lemj par veicamo darbā ar ģimeni;</w:t>
            </w:r>
          </w:p>
          <w:p w14:paraId="19E58B05" w14:textId="77777777" w:rsidR="00F332AE" w:rsidRPr="006E6172" w:rsidRDefault="00F332AE" w:rsidP="003515DB">
            <w:pPr>
              <w:numPr>
                <w:ilvl w:val="0"/>
                <w:numId w:val="24"/>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Pašvaldība sasauc starpinstitucionālu sanāksmi, kas lemj par turpmākajiem atbalsta pasākumiem;</w:t>
            </w:r>
          </w:p>
          <w:p w14:paraId="1612FC1C" w14:textId="77777777" w:rsidR="00F332AE" w:rsidRPr="006E6172" w:rsidRDefault="00F332AE" w:rsidP="003515DB">
            <w:pPr>
              <w:numPr>
                <w:ilvl w:val="0"/>
                <w:numId w:val="24"/>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 xml:space="preserve">Ja saskata apdraudējumu un riskus izglītojamā veselībai un drošībai ģimenē, ziņo bāriņtiesai; </w:t>
            </w:r>
          </w:p>
          <w:p w14:paraId="715E87F9" w14:textId="77777777" w:rsidR="00F332AE" w:rsidRPr="006E6172" w:rsidRDefault="00F332AE" w:rsidP="003515DB">
            <w:pPr>
              <w:numPr>
                <w:ilvl w:val="0"/>
                <w:numId w:val="24"/>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Informē skolu par pieņemto lēmumu.</w:t>
            </w:r>
          </w:p>
          <w:p w14:paraId="52935870" w14:textId="77777777" w:rsidR="00F332AE" w:rsidRPr="006E6172" w:rsidRDefault="00F332AE" w:rsidP="00AA3FA3">
            <w:pPr>
              <w:ind w:firstLine="0"/>
              <w:rPr>
                <w:rFonts w:eastAsia="Times New Roman" w:cs="Times New Roman"/>
                <w:lang w:eastAsia="en-GB"/>
              </w:rPr>
            </w:pPr>
          </w:p>
        </w:tc>
      </w:tr>
      <w:tr w:rsidR="00F332AE" w:rsidRPr="006E6172" w14:paraId="4CFC503F"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20768045"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9554"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6.</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4B58B"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Starpinstitucionāla grupa (izglītības iestādes atbildīgie speciālisti, vecāki, pašvaldības izglītības speciālisti, sociālā dienesta darbinieki, bāriņtiesas pārstāvji, pašvaldības policijas darbinieks,  mediķis</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5836A" w14:textId="77777777" w:rsidR="00F332AE" w:rsidRPr="006E6172" w:rsidRDefault="00F332AE" w:rsidP="003515DB">
            <w:pPr>
              <w:numPr>
                <w:ilvl w:val="0"/>
                <w:numId w:val="25"/>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Izvērtē riskus un situāciju izglītojamā ģimenē,  izstrādā plānu, lai uzlabotu situāciju;</w:t>
            </w:r>
          </w:p>
          <w:p w14:paraId="1B9F6542" w14:textId="77777777" w:rsidR="00F332AE" w:rsidRPr="006E6172" w:rsidRDefault="00F332AE" w:rsidP="003515DB">
            <w:pPr>
              <w:numPr>
                <w:ilvl w:val="0"/>
                <w:numId w:val="25"/>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Atkārtoti izvērtē situāciju un novērtē, vai izvirzītie mērķi ir sasniegti;</w:t>
            </w:r>
          </w:p>
        </w:tc>
      </w:tr>
      <w:tr w:rsidR="00F332AE" w:rsidRPr="006E6172" w14:paraId="5B33E08E"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069F4E5E"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E1895"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7.</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1DAF3"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Bāriņtiesa</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99FC7" w14:textId="77777777" w:rsidR="00F332AE" w:rsidRPr="006E6172" w:rsidRDefault="00F332AE" w:rsidP="003515DB">
            <w:pPr>
              <w:numPr>
                <w:ilvl w:val="0"/>
                <w:numId w:val="26"/>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 xml:space="preserve">Pārbauda dzīves apstākļus </w:t>
            </w:r>
          </w:p>
          <w:p w14:paraId="048366BE" w14:textId="77777777" w:rsidR="00F332AE" w:rsidRPr="006E6172" w:rsidRDefault="00F332AE" w:rsidP="003515DB">
            <w:pPr>
              <w:numPr>
                <w:ilvl w:val="0"/>
                <w:numId w:val="26"/>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Kopā ar sociālo dienestu izvērtē riskus;</w:t>
            </w:r>
          </w:p>
          <w:p w14:paraId="40094B82" w14:textId="77777777" w:rsidR="00F332AE" w:rsidRPr="006E6172" w:rsidRDefault="00F332AE" w:rsidP="003515DB">
            <w:pPr>
              <w:numPr>
                <w:ilvl w:val="0"/>
                <w:numId w:val="26"/>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Nepieciešamības gadījumā piesaista krīzes centra pārstāvjus un citus speciālistus;</w:t>
            </w:r>
          </w:p>
          <w:p w14:paraId="3FA294D1" w14:textId="77777777" w:rsidR="00F332AE" w:rsidRPr="006E6172" w:rsidRDefault="00F332AE" w:rsidP="003515DB">
            <w:pPr>
              <w:numPr>
                <w:ilvl w:val="0"/>
                <w:numId w:val="26"/>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Pieņem lēmumu par aprūpes tiesībām.</w:t>
            </w:r>
          </w:p>
        </w:tc>
      </w:tr>
      <w:tr w:rsidR="00F332AE" w:rsidRPr="006E6172" w14:paraId="74ACF382"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703A7E20"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589F7"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8.</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A716A"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Pašvaldības policija</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DE18C" w14:textId="77777777" w:rsidR="00F332AE" w:rsidRPr="006E6172" w:rsidRDefault="00F332AE" w:rsidP="003515DB">
            <w:pPr>
              <w:numPr>
                <w:ilvl w:val="0"/>
                <w:numId w:val="27"/>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Izskata jautājumu par administratīvā soda piemērošanu;</w:t>
            </w:r>
          </w:p>
          <w:p w14:paraId="1F32A33C" w14:textId="77777777" w:rsidR="00F332AE" w:rsidRPr="006E6172" w:rsidRDefault="00F332AE" w:rsidP="003515DB">
            <w:pPr>
              <w:numPr>
                <w:ilvl w:val="0"/>
                <w:numId w:val="27"/>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Iesniedz ziņojumu pašvaldības administratīvajai komisijai.</w:t>
            </w:r>
          </w:p>
        </w:tc>
      </w:tr>
      <w:tr w:rsidR="00F332AE" w:rsidRPr="006E6172" w14:paraId="6D8199C6"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2A06C3B4"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A56F"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9.</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D7362"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Pašvaldības administratīvā komisija</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04B33" w14:textId="77777777" w:rsidR="00F332AE" w:rsidRPr="006E6172" w:rsidRDefault="00F332AE" w:rsidP="009D4041">
            <w:pPr>
              <w:numPr>
                <w:ilvl w:val="0"/>
                <w:numId w:val="28"/>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Izskata jautājumu par piemērojamo sodu vecākiem</w:t>
            </w:r>
            <w:r w:rsidR="009D4041">
              <w:rPr>
                <w:rFonts w:eastAsia="Times New Roman" w:cs="Times New Roman"/>
                <w:color w:val="000000"/>
                <w:sz w:val="22"/>
                <w:lang w:eastAsia="en-GB"/>
              </w:rPr>
              <w:t xml:space="preserve"> </w:t>
            </w:r>
            <w:r w:rsidRPr="006E6172">
              <w:rPr>
                <w:rFonts w:eastAsia="Times New Roman" w:cs="Times New Roman"/>
                <w:color w:val="000000"/>
                <w:sz w:val="22"/>
                <w:lang w:eastAsia="en-GB"/>
              </w:rPr>
              <w:t xml:space="preserve">(ja izglītojamais ir nepilngadīgs) vai izglītojamajam (ja pilngadīgs). </w:t>
            </w:r>
          </w:p>
        </w:tc>
      </w:tr>
      <w:tr w:rsidR="00F332AE" w:rsidRPr="006E6172" w14:paraId="1E55208D" w14:textId="77777777" w:rsidTr="006E6172">
        <w:tc>
          <w:tcPr>
            <w:tcW w:w="1242" w:type="dxa"/>
            <w:vMerge/>
            <w:tcBorders>
              <w:top w:val="single" w:sz="4" w:space="0" w:color="000000"/>
              <w:left w:val="single" w:sz="4" w:space="0" w:color="000000"/>
              <w:bottom w:val="single" w:sz="4" w:space="0" w:color="000000"/>
              <w:right w:val="single" w:sz="4" w:space="0" w:color="000000"/>
            </w:tcBorders>
            <w:vAlign w:val="center"/>
            <w:hideMark/>
          </w:tcPr>
          <w:p w14:paraId="1FF52E41" w14:textId="77777777" w:rsidR="00F332AE" w:rsidRPr="006E6172" w:rsidRDefault="00F332AE" w:rsidP="00AA3FA3">
            <w:pPr>
              <w:ind w:hanging="20"/>
              <w:rPr>
                <w:rFonts w:eastAsia="Times New Roman" w:cs="Times New Roman"/>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C27B1"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10.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B6DFE" w14:textId="77777777" w:rsidR="00F332AE" w:rsidRPr="006E6172" w:rsidRDefault="00F332AE" w:rsidP="00AA3FA3">
            <w:pPr>
              <w:ind w:firstLine="0"/>
              <w:rPr>
                <w:rFonts w:eastAsia="Times New Roman" w:cs="Times New Roman"/>
                <w:lang w:eastAsia="en-GB"/>
              </w:rPr>
            </w:pPr>
            <w:r w:rsidRPr="006E6172">
              <w:rPr>
                <w:rFonts w:eastAsia="Times New Roman" w:cs="Times New Roman"/>
                <w:color w:val="000000"/>
                <w:sz w:val="22"/>
                <w:lang w:eastAsia="en-GB"/>
              </w:rPr>
              <w:t>Valsts policijas Nepilngadīgo prevencijas nodaļa</w:t>
            </w:r>
          </w:p>
        </w:tc>
        <w:tc>
          <w:tcPr>
            <w:tcW w:w="4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8810" w14:textId="77777777" w:rsidR="00F332AE" w:rsidRPr="006E6172" w:rsidRDefault="00F332AE" w:rsidP="003515DB">
            <w:pPr>
              <w:numPr>
                <w:ilvl w:val="0"/>
                <w:numId w:val="29"/>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Pieņem lēmumu par plānoto rīcību;</w:t>
            </w:r>
          </w:p>
          <w:p w14:paraId="46FB78AC" w14:textId="77777777" w:rsidR="00F332AE" w:rsidRPr="006E6172" w:rsidRDefault="00F332AE" w:rsidP="003515DB">
            <w:pPr>
              <w:numPr>
                <w:ilvl w:val="0"/>
                <w:numId w:val="29"/>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t>Informē skolu par pieņemto lēmumu,</w:t>
            </w:r>
          </w:p>
          <w:p w14:paraId="3851346E" w14:textId="77777777" w:rsidR="00F332AE" w:rsidRPr="006E6172" w:rsidRDefault="00F332AE" w:rsidP="003515DB">
            <w:pPr>
              <w:numPr>
                <w:ilvl w:val="0"/>
                <w:numId w:val="29"/>
              </w:numPr>
              <w:ind w:left="392" w:firstLine="0"/>
              <w:jc w:val="left"/>
              <w:textAlignment w:val="baseline"/>
              <w:rPr>
                <w:rFonts w:eastAsia="Times New Roman" w:cs="Times New Roman"/>
                <w:color w:val="000000"/>
                <w:lang w:eastAsia="en-GB"/>
              </w:rPr>
            </w:pPr>
            <w:r w:rsidRPr="006E6172">
              <w:rPr>
                <w:rFonts w:eastAsia="Times New Roman" w:cs="Times New Roman"/>
                <w:color w:val="000000"/>
                <w:sz w:val="22"/>
                <w:lang w:eastAsia="en-GB"/>
              </w:rPr>
              <w:lastRenderedPageBreak/>
              <w:t>Izveido ieteikumu prevencijai un profilaksei.</w:t>
            </w:r>
          </w:p>
        </w:tc>
      </w:tr>
    </w:tbl>
    <w:p w14:paraId="42CE8ABA" w14:textId="368C52F5" w:rsidR="00F332AE" w:rsidRPr="00D65B59" w:rsidRDefault="00E82B4A" w:rsidP="00DA0348">
      <w:pPr>
        <w:jc w:val="center"/>
        <w:rPr>
          <w:rFonts w:eastAsia="Times New Roman" w:cs="Times New Roman"/>
          <w:szCs w:val="24"/>
          <w:lang w:eastAsia="en-GB"/>
        </w:rPr>
      </w:pPr>
      <w:r w:rsidRPr="00D65B59">
        <w:rPr>
          <w:rFonts w:eastAsia="Times New Roman" w:cs="Times New Roman"/>
          <w:szCs w:val="24"/>
          <w:lang w:eastAsia="en-GB"/>
        </w:rPr>
        <w:lastRenderedPageBreak/>
        <w:t>Avots</w:t>
      </w:r>
      <w:r w:rsidR="00B43B0C" w:rsidRPr="00D65B59">
        <w:rPr>
          <w:rFonts w:eastAsia="Times New Roman" w:cs="Times New Roman"/>
          <w:szCs w:val="24"/>
          <w:lang w:eastAsia="en-GB"/>
        </w:rPr>
        <w:t xml:space="preserve">: </w:t>
      </w:r>
      <w:r w:rsidR="00DA0348" w:rsidRPr="00D65B59">
        <w:rPr>
          <w:rFonts w:eastAsia="Times New Roman" w:cs="Times New Roman"/>
          <w:szCs w:val="24"/>
          <w:lang w:eastAsia="en-GB"/>
        </w:rPr>
        <w:t>A</w:t>
      </w:r>
      <w:r w:rsidR="00B43B0C" w:rsidRPr="00D65B59">
        <w:rPr>
          <w:rFonts w:eastAsia="Times New Roman" w:cs="Times New Roman"/>
          <w:szCs w:val="24"/>
          <w:lang w:eastAsia="en-GB"/>
        </w:rPr>
        <w:t>utore</w:t>
      </w:r>
      <w:r w:rsidR="00DA0348" w:rsidRPr="00D65B59">
        <w:rPr>
          <w:rFonts w:eastAsia="Times New Roman" w:cs="Times New Roman"/>
          <w:szCs w:val="24"/>
          <w:lang w:eastAsia="en-GB"/>
        </w:rPr>
        <w:t>s veidots materiāls</w:t>
      </w:r>
    </w:p>
    <w:p w14:paraId="08ACE2AE" w14:textId="77777777" w:rsidR="00F332AE" w:rsidRPr="00BD39E6" w:rsidRDefault="00F332AE" w:rsidP="00AA3FA3">
      <w:pPr>
        <w:rPr>
          <w:rFonts w:eastAsia="Times New Roman" w:cs="Times New Roman"/>
          <w:szCs w:val="24"/>
          <w:lang w:eastAsia="en-GB"/>
        </w:rPr>
      </w:pPr>
      <w:r w:rsidRPr="002057B2">
        <w:rPr>
          <w:rFonts w:eastAsia="Times New Roman" w:cs="Times New Roman"/>
          <w:color w:val="000000"/>
          <w:szCs w:val="24"/>
          <w:lang w:eastAsia="en-GB"/>
        </w:rPr>
        <w:t xml:space="preserve">Aprakstītās shēmas pēc līdzīga parauga darbojas </w:t>
      </w:r>
      <w:r w:rsidR="002057B2" w:rsidRPr="002057B2">
        <w:rPr>
          <w:rFonts w:eastAsia="Times New Roman" w:cs="Times New Roman"/>
          <w:color w:val="000000"/>
          <w:szCs w:val="24"/>
          <w:lang w:eastAsia="en-GB"/>
        </w:rPr>
        <w:t xml:space="preserve">daudzās </w:t>
      </w:r>
      <w:r w:rsidRPr="002057B2">
        <w:rPr>
          <w:rFonts w:eastAsia="Times New Roman" w:cs="Times New Roman"/>
          <w:color w:val="000000"/>
          <w:szCs w:val="24"/>
          <w:lang w:eastAsia="en-GB"/>
        </w:rPr>
        <w:t>Latvijas izglītības iestādēs</w:t>
      </w:r>
      <w:r w:rsidR="002057B2" w:rsidRPr="002057B2">
        <w:rPr>
          <w:rFonts w:eastAsia="Times New Roman" w:cs="Times New Roman"/>
          <w:color w:val="000000"/>
          <w:szCs w:val="24"/>
          <w:lang w:eastAsia="en-GB"/>
        </w:rPr>
        <w:t xml:space="preserve"> (Bethere, 2013)</w:t>
      </w:r>
      <w:r w:rsidR="00D81DF6" w:rsidRPr="002057B2">
        <w:rPr>
          <w:rFonts w:eastAsia="Times New Roman" w:cs="Times New Roman"/>
          <w:color w:val="000000"/>
          <w:szCs w:val="24"/>
          <w:lang w:eastAsia="en-GB"/>
        </w:rPr>
        <w:t xml:space="preserve">, tomēr nepieciešams meklēt arī citus katrai izglītības iestādei </w:t>
      </w:r>
      <w:r w:rsidR="002057B2" w:rsidRPr="002057B2">
        <w:rPr>
          <w:rFonts w:eastAsia="Times New Roman" w:cs="Times New Roman"/>
          <w:color w:val="000000"/>
          <w:szCs w:val="24"/>
          <w:lang w:eastAsia="en-GB"/>
        </w:rPr>
        <w:t xml:space="preserve">un konkrētajai situācijai </w:t>
      </w:r>
      <w:r w:rsidR="00D81DF6" w:rsidRPr="002057B2">
        <w:rPr>
          <w:rFonts w:eastAsia="Times New Roman" w:cs="Times New Roman"/>
          <w:color w:val="000000"/>
          <w:szCs w:val="24"/>
          <w:lang w:eastAsia="en-GB"/>
        </w:rPr>
        <w:t>pielāgotus</w:t>
      </w:r>
      <w:r w:rsidR="002057B2" w:rsidRPr="002057B2">
        <w:rPr>
          <w:rFonts w:eastAsia="Times New Roman" w:cs="Times New Roman"/>
          <w:color w:val="000000"/>
          <w:szCs w:val="24"/>
          <w:lang w:eastAsia="en-GB"/>
        </w:rPr>
        <w:t xml:space="preserve"> risinājumus.</w:t>
      </w:r>
      <w:r w:rsidR="00B43B0C">
        <w:rPr>
          <w:rFonts w:eastAsia="Times New Roman" w:cs="Times New Roman"/>
          <w:color w:val="000000"/>
          <w:szCs w:val="24"/>
          <w:lang w:eastAsia="en-GB"/>
        </w:rPr>
        <w:t xml:space="preserve"> </w:t>
      </w:r>
      <w:r w:rsidR="002057B2" w:rsidRPr="002057B2">
        <w:rPr>
          <w:rFonts w:eastAsia="Times New Roman" w:cs="Times New Roman"/>
          <w:color w:val="000000"/>
          <w:szCs w:val="24"/>
          <w:lang w:eastAsia="en-GB"/>
        </w:rPr>
        <w:t>Lai to paveiktu l</w:t>
      </w:r>
      <w:r w:rsidRPr="002057B2">
        <w:rPr>
          <w:rFonts w:eastAsia="Times New Roman" w:cs="Times New Roman"/>
          <w:color w:val="000000"/>
          <w:szCs w:val="24"/>
          <w:lang w:eastAsia="en-GB"/>
        </w:rPr>
        <w:t>ielāka uzmanība jāpievērš prevencijas un</w:t>
      </w:r>
      <w:r w:rsidRPr="00BD39E6">
        <w:rPr>
          <w:rFonts w:eastAsia="Times New Roman" w:cs="Times New Roman"/>
          <w:color w:val="000000"/>
          <w:szCs w:val="24"/>
          <w:lang w:eastAsia="en-GB"/>
        </w:rPr>
        <w:t xml:space="preserve"> profilakses darbam gan individuāli ar izglītojamajiem, kuri pakļauti PMP riskiem, gan ar sabiedrību kopumā. Ieteicams iesaistīt primārās prevencijas un profilakses pasākumu īstenošanā nevalstiskās organizācijas, kurām ir liela pieredze darbā ar PMP risku novēršanu. NVO var aicināt uz izglītības iestādēm izglītojošu nodarbību vadīšanai vai kopīgu projektu izstrādei. </w:t>
      </w:r>
    </w:p>
    <w:p w14:paraId="6B80F045" w14:textId="77777777" w:rsidR="00F332AE" w:rsidRPr="00BD39E6" w:rsidRDefault="00F332AE" w:rsidP="00AA3FA3">
      <w:pPr>
        <w:rPr>
          <w:rFonts w:eastAsia="Times New Roman" w:cs="Times New Roman"/>
          <w:szCs w:val="24"/>
          <w:lang w:eastAsia="en-GB"/>
        </w:rPr>
      </w:pPr>
    </w:p>
    <w:p w14:paraId="4C8E76B6" w14:textId="77777777" w:rsidR="00F332AE" w:rsidRPr="00BD39E6" w:rsidRDefault="00F332AE" w:rsidP="00AA3FA3">
      <w:pPr>
        <w:jc w:val="center"/>
        <w:rPr>
          <w:rFonts w:eastAsia="Times New Roman" w:cs="Times New Roman"/>
          <w:szCs w:val="24"/>
          <w:lang w:eastAsia="en-GB"/>
        </w:rPr>
      </w:pPr>
      <w:r w:rsidRPr="00BD39E6">
        <w:rPr>
          <w:rFonts w:eastAsia="Times New Roman" w:cs="Times New Roman"/>
          <w:b/>
          <w:bCs/>
          <w:color w:val="000000"/>
          <w:szCs w:val="24"/>
          <w:lang w:eastAsia="en-GB"/>
        </w:rPr>
        <w:t>Metodiskie ieteikumi priekšlaicīgas mācību pārtraukšanas risku mazināšanai un novēršanai un atbalsta sniegšanai</w:t>
      </w:r>
    </w:p>
    <w:p w14:paraId="106CF079" w14:textId="425BEB99"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1. Klašu audzinātājiem vai grupas vadītājiem sadarboties ar ieinteresētajām pusēm izglītojamā mācību un audzināšanas procesā. Klasēm, kurās ir jau</w:t>
      </w:r>
      <w:proofErr w:type="gramStart"/>
      <w:r w:rsidRPr="00BD39E6">
        <w:rPr>
          <w:rFonts w:eastAsia="Times New Roman" w:cs="Times New Roman"/>
          <w:color w:val="000000"/>
          <w:szCs w:val="24"/>
          <w:lang w:eastAsia="en-GB"/>
        </w:rPr>
        <w:t xml:space="preserve"> </w:t>
      </w:r>
      <w:r w:rsidR="000E0EC6">
        <w:rPr>
          <w:rFonts w:eastAsia="Times New Roman" w:cs="Times New Roman"/>
          <w:color w:val="000000"/>
          <w:szCs w:val="24"/>
          <w:lang w:eastAsia="en-GB"/>
        </w:rPr>
        <w:t xml:space="preserve"> </w:t>
      </w:r>
      <w:proofErr w:type="gramEnd"/>
      <w:r w:rsidR="000E0EC6">
        <w:rPr>
          <w:rFonts w:eastAsia="Times New Roman" w:cs="Times New Roman"/>
          <w:color w:val="000000"/>
          <w:szCs w:val="24"/>
          <w:lang w:eastAsia="en-GB"/>
        </w:rPr>
        <w:t xml:space="preserve">mācību gada </w:t>
      </w:r>
      <w:r w:rsidRPr="00BD39E6">
        <w:rPr>
          <w:rFonts w:eastAsia="Times New Roman" w:cs="Times New Roman"/>
          <w:color w:val="000000"/>
          <w:szCs w:val="24"/>
          <w:lang w:eastAsia="en-GB"/>
        </w:rPr>
        <w:t>sākum</w:t>
      </w:r>
      <w:r w:rsidR="000E0EC6">
        <w:rPr>
          <w:rFonts w:eastAsia="Times New Roman" w:cs="Times New Roman"/>
          <w:color w:val="000000"/>
          <w:szCs w:val="24"/>
          <w:lang w:eastAsia="en-GB"/>
        </w:rPr>
        <w:t>ā</w:t>
      </w:r>
      <w:r w:rsidRPr="00BD39E6">
        <w:rPr>
          <w:rFonts w:eastAsia="Times New Roman" w:cs="Times New Roman"/>
          <w:color w:val="000000"/>
          <w:szCs w:val="24"/>
          <w:lang w:eastAsia="en-GB"/>
        </w:rPr>
        <w:t xml:space="preserve">  vērojami PMP riski, </w:t>
      </w:r>
      <w:r w:rsidR="002057B2">
        <w:rPr>
          <w:rFonts w:eastAsia="Times New Roman" w:cs="Times New Roman"/>
          <w:color w:val="000000"/>
          <w:szCs w:val="24"/>
          <w:lang w:eastAsia="en-GB"/>
        </w:rPr>
        <w:t xml:space="preserve">ir iespējams noteikt vienu papildus klases </w:t>
      </w:r>
      <w:r w:rsidRPr="00BD39E6">
        <w:rPr>
          <w:rFonts w:eastAsia="Times New Roman" w:cs="Times New Roman"/>
          <w:color w:val="000000"/>
          <w:szCs w:val="24"/>
          <w:lang w:eastAsia="en-GB"/>
        </w:rPr>
        <w:t>stundu</w:t>
      </w:r>
      <w:r w:rsidRPr="002057B2">
        <w:rPr>
          <w:rFonts w:eastAsia="Times New Roman" w:cs="Times New Roman"/>
          <w:color w:val="000000"/>
          <w:szCs w:val="24"/>
          <w:lang w:eastAsia="en-GB"/>
        </w:rPr>
        <w:t>, kurā</w:t>
      </w:r>
      <w:r w:rsidRPr="00BD39E6">
        <w:rPr>
          <w:rFonts w:eastAsia="Times New Roman" w:cs="Times New Roman"/>
          <w:color w:val="000000"/>
          <w:szCs w:val="24"/>
          <w:lang w:eastAsia="en-GB"/>
        </w:rPr>
        <w:t xml:space="preserve">  audzinātājs var realizēt alternatīvu audzinātāja stundu programmu, kas mērķtiecīgi virzīta uz PMP risku mazināšanu konkrētā klasē vai </w:t>
      </w:r>
      <w:r w:rsidR="000E0EC6">
        <w:rPr>
          <w:rFonts w:eastAsia="Times New Roman" w:cs="Times New Roman"/>
          <w:color w:val="000000"/>
          <w:szCs w:val="24"/>
          <w:lang w:eastAsia="en-GB"/>
        </w:rPr>
        <w:t xml:space="preserve">izglītojamo </w:t>
      </w:r>
      <w:r w:rsidRPr="00BD39E6">
        <w:rPr>
          <w:rFonts w:eastAsia="Times New Roman" w:cs="Times New Roman"/>
          <w:color w:val="000000"/>
          <w:szCs w:val="24"/>
          <w:lang w:eastAsia="en-GB"/>
        </w:rPr>
        <w:t>grupā. Programma izstrādāta, klases audzinātājam sadarbojoties ar iesaistītajiem profesionāļiem (sociālais pedagogs, psihologs, interešu izglītības pedagogs u.c.), vajadzības gadījumā piesaistot vecākus.</w:t>
      </w:r>
    </w:p>
    <w:p w14:paraId="3E5208F4"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2. Klašu audzinātājiem regulāri sadarboties ar interešu izglītības pedagogiem, jaunatnes organizāciju vadītājiem, karjeras konsultantiem,  lai kompleksi risinātu PMP risku mazināšanu. Praksē ir piemēri, k</w:t>
      </w:r>
      <w:r w:rsidR="000E0EC6">
        <w:rPr>
          <w:rFonts w:eastAsia="Times New Roman" w:cs="Times New Roman"/>
          <w:color w:val="000000"/>
          <w:szCs w:val="24"/>
          <w:lang w:eastAsia="en-GB"/>
        </w:rPr>
        <w:t>ad</w:t>
      </w:r>
      <w:r w:rsidRPr="00BD39E6">
        <w:rPr>
          <w:rFonts w:eastAsia="Times New Roman" w:cs="Times New Roman"/>
          <w:color w:val="000000"/>
          <w:szCs w:val="24"/>
          <w:lang w:eastAsia="en-GB"/>
        </w:rPr>
        <w:t xml:space="preserve"> interešu izglītības pulciņu vadītāji, jaunatnes organizāciju vadītāji vai karjeras konsultanti veiksmīgi risina sarežģītus gadījumus, kas saistīti ar PMP risku novēršanu. Piemēram, interešu pulciņa “Ripo auto” vadītājs nodarbībās iesaista jauniešus, kuriem ir uzvedības problēmas, motivācijas trūkums, problēmas ģimenē, konflikti ar atsevišķiem pedagogiem, saskarsmes problēmas ar vienaudžiem. Vadītājs veiksmīgi spēj nodarbībās iesaistīt jauniešus, pamatojot, kādēļ jāmācās, kā veidot attiecības ar vienaudžiem, rada iespēju jauniešiem sevi apliecināt, māca pacietību. Jaunieši veiksmīgi piedalās pilsētas un novada svētku organizēšanā, dažāda līmeņa sacensībās.Vadītājs sadarbojas ar izglītības iestādi, palīdz pedagogiem novērst PMP riskus. Šādi PMP riskus ir iespējams mazināt  efektīvāk un savlaicīgāk.</w:t>
      </w:r>
    </w:p>
    <w:p w14:paraId="6C2E5EEA"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3. Atbalsta grupām izglītības iestādē, sadarbojoties ar izglītības iestādi un vecāku padomi, veikt savlaicīgi preventīvo un intervences darbu. Kopīgi (pedagogiem, vecākiem, </w:t>
      </w:r>
      <w:r w:rsidRPr="00BD39E6">
        <w:rPr>
          <w:rFonts w:eastAsia="Times New Roman" w:cs="Times New Roman"/>
          <w:color w:val="000000"/>
          <w:szCs w:val="24"/>
          <w:lang w:eastAsia="en-GB"/>
        </w:rPr>
        <w:lastRenderedPageBreak/>
        <w:t>izglītības iestādes darbiniekiem un izglītojamajiem) izstrādāt iekšējās kārtības noteikumus, lai tie ir visiem saprotami un dzīvē realizējami. Svarīgi, lai tos akceptē un ievēro visas iesaistītās puses. Skaidri jānorāda visu iesaistīto pušu atbildība.</w:t>
      </w:r>
    </w:p>
    <w:p w14:paraId="49FC34E3"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4. Izvairīties no formalizētu un standartizētu problēmu (neattaisnoti kavējumi, disciplīnas problēmas, nepietiekami vērtējumi mācību stundās) risinājumu izmantošanas. Katru gadījumu skatīt kā individuālu un meklēt inovatīvus problēmas risinājumus. Konkrētiem izglītojamajiem nepieciešami konkrēti risinājumi.</w:t>
      </w:r>
    </w:p>
    <w:p w14:paraId="6B85C84C"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5. Izglītības iestādes līmenī lielāku uzmanību pievērst PMP risku konstatācijai, situācijas izpētei no dažādiem aspektiem (situācija ģimenē, izglītojamā veselības stāvoklis, attiecības klases kolektīvā, darbība</w:t>
      </w:r>
      <w:r w:rsidR="004E215C">
        <w:rPr>
          <w:rFonts w:eastAsia="Times New Roman" w:cs="Times New Roman"/>
          <w:color w:val="000000"/>
          <w:szCs w:val="24"/>
          <w:lang w:eastAsia="en-GB"/>
        </w:rPr>
        <w:t xml:space="preserve"> interešu izglītības pulciņos ut</w:t>
      </w:r>
      <w:r w:rsidRPr="00BD39E6">
        <w:rPr>
          <w:rFonts w:eastAsia="Times New Roman" w:cs="Times New Roman"/>
          <w:color w:val="000000"/>
          <w:szCs w:val="24"/>
          <w:lang w:eastAsia="en-GB"/>
        </w:rPr>
        <w:t xml:space="preserve">t.). Apzināt PMP riskiem pakļautās mērķa grupas. Izglītības iestādēs un pašvaldībās izstrādāt PMP risku mazināšanas sistēmu. Nepieciešama pedagogu tālākizglītošana par vecumposmu īpatnībām, mācīšanās stiliem, diferenciāciju un individualizāciju mācību un audzināšanas procesā, konfliktu risināšanas stratēģijām konkrētās izglītības darba vidē. </w:t>
      </w:r>
    </w:p>
    <w:p w14:paraId="0661F1AA"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6. Izglītības iestādes pedagoģiskā atbalsta grupa un starpinstitucionālā grupa varētu slēgt individuālu vienošanos ar izglītojamo un viņa ģimeni, lai mērķtiecīgi mazinātu PMP riskus un plānotu tālāko rīcību pozitīva rezultāta sasniegšanai. Vienošanās palielinās iesaistīto pušu atbildību un līdzdalību PMP risku konstatācijā un mazināšanā.</w:t>
      </w:r>
    </w:p>
    <w:p w14:paraId="7680C984"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7. Izglītības iestādes klases audzinātāja izveidotā sadarbības grupa, pedagoģiskā atbalsta grupa un starpinstitucionālā grupa  var veidot kopā ar izglītojamo un viņa ģimeni individuālos atbalsta plānus, pētīt klašu mikroklimatus, konsultēt vecākus. Svarīgi  veidot pozitīvas attiecības ar vietējo  sabiedrību. Pozitīvs viedoklis par izglītības iestādi vietējā sabiedrībā var palīdzēt mazināt PMP riskus. Ir jāpastiprina informācijas apmaiņa par to, kā izglītības iestāde atrisina problēmas.</w:t>
      </w:r>
    </w:p>
    <w:p w14:paraId="45BFC716"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8. Visām atbalsta grupām jāvienojas par vienotu uzvedības normu un pārkāpumu izpratni (kas ir laba uzvedība, kas ir nelieli un nozīmīgi uzvedības pārkāpumi). Jāveido kopīga izpratnes platforma, jo katrā kultūrā izpratne par uzvedības normām ir dažāda.</w:t>
      </w:r>
    </w:p>
    <w:p w14:paraId="694573D3"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9. Plānojot izglītības iestādes pedagoģiskās atbalsta  un starpinstitucionālās sadarbības grupu darbu, jāatceras, ka izglītojamā uzvedības radītās problēmas ietekmē gan mācību stundu kvalitāti, gan izglītojamo mācību sasniegumus, gan mikroklimatu izglītības iestādē.  Tādēļ palīdzība nepieciešama visiem, kas iesaistīti attiecīgajā situācijā. Šādās situācijās palielinās pedagogu emocionālā slodze. Lai to mazinātu</w:t>
      </w:r>
      <w:r w:rsidRPr="00BD39E6">
        <w:rPr>
          <w:rFonts w:eastAsia="Times New Roman" w:cs="Times New Roman"/>
          <w:szCs w:val="24"/>
          <w:lang w:eastAsia="en-GB"/>
        </w:rPr>
        <w:t>,</w:t>
      </w:r>
      <w:r w:rsidRPr="00BD39E6">
        <w:rPr>
          <w:rFonts w:eastAsia="Times New Roman" w:cs="Times New Roman"/>
          <w:color w:val="000000"/>
          <w:szCs w:val="24"/>
          <w:lang w:eastAsia="en-GB"/>
        </w:rPr>
        <w:t xml:space="preserve"> ir nepieciešamas supervīzijas, kurās pedagogi pilnveido prasmi labāk izprast izglītojamo, viņa problēmas un vajadzības, kā strādāt ar izglītojamā ģimeni un sadarboties ar kolēģiem,  kuriem  ir konfliktsituācijas ar izglītojamo.</w:t>
      </w:r>
    </w:p>
    <w:p w14:paraId="287967E1" w14:textId="6E6E194E"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lastRenderedPageBreak/>
        <w:t xml:space="preserve">10. Starpinstitucionālajai grupai jāsatiekas  regulāri, ieteicams vienu reizi mēnesī. Tikšanās reizēs pārrunāt arī preventīvus pasākumus, meklēt saskarsmes punktus ar izglītības iestādi, vecāku padomi un vietējo sabiedrību. Organizēt izglītojošus pasākumus iesaistīto pušu profesionāļiem, lai paplašinātu redzesloku par dažādām PMP situācijām un risinājumu </w:t>
      </w:r>
      <w:r w:rsidRPr="00D65B59">
        <w:rPr>
          <w:rFonts w:eastAsia="Times New Roman" w:cs="Times New Roman"/>
          <w:color w:val="000000"/>
          <w:szCs w:val="24"/>
          <w:lang w:eastAsia="en-GB"/>
        </w:rPr>
        <w:t>variantiem, kopīgi meklēt inovatīvus problēmu un situāciju risinājumus</w:t>
      </w:r>
      <w:r w:rsidR="00D65B59" w:rsidRPr="00D65B59">
        <w:rPr>
          <w:rFonts w:eastAsia="Times New Roman" w:cs="Times New Roman"/>
          <w:color w:val="000000"/>
          <w:szCs w:val="24"/>
          <w:lang w:eastAsia="en-GB"/>
        </w:rPr>
        <w:t>.</w:t>
      </w:r>
    </w:p>
    <w:p w14:paraId="5492F0BD" w14:textId="77777777" w:rsidR="00F332AE" w:rsidRPr="00BD39E6" w:rsidRDefault="00F332AE" w:rsidP="00AA3FA3">
      <w:pPr>
        <w:rPr>
          <w:rFonts w:eastAsia="Times New Roman" w:cs="Times New Roman"/>
          <w:szCs w:val="24"/>
          <w:lang w:eastAsia="en-GB"/>
        </w:rPr>
      </w:pPr>
    </w:p>
    <w:p w14:paraId="242A5FDF" w14:textId="77777777" w:rsidR="00F332AE" w:rsidRPr="00BD39E6" w:rsidRDefault="00F332AE" w:rsidP="00AA3FA3">
      <w:pPr>
        <w:jc w:val="center"/>
        <w:rPr>
          <w:rFonts w:eastAsia="Times New Roman" w:cs="Times New Roman"/>
          <w:szCs w:val="24"/>
          <w:lang w:eastAsia="en-GB"/>
        </w:rPr>
      </w:pPr>
      <w:r w:rsidRPr="00BD39E6">
        <w:rPr>
          <w:rFonts w:eastAsia="Times New Roman" w:cs="Times New Roman"/>
          <w:b/>
          <w:bCs/>
          <w:color w:val="000000"/>
          <w:szCs w:val="24"/>
          <w:lang w:eastAsia="en-GB"/>
        </w:rPr>
        <w:t xml:space="preserve">Metodiskie ieteikumi PMP risku mazināšanai un atbalsta sniegšanai darbā ar dažāda vecuma izglītojamajiem </w:t>
      </w:r>
    </w:p>
    <w:p w14:paraId="08ACC65B" w14:textId="2A68F686" w:rsidR="00F332AE" w:rsidRPr="00BD39E6" w:rsidRDefault="00F332AE" w:rsidP="00AA3FA3">
      <w:pPr>
        <w:rPr>
          <w:rFonts w:eastAsia="Times New Roman" w:cs="Times New Roman"/>
          <w:szCs w:val="24"/>
          <w:lang w:eastAsia="en-GB"/>
        </w:rPr>
      </w:pPr>
      <w:r w:rsidRPr="00D65B59">
        <w:rPr>
          <w:rFonts w:eastAsia="Times New Roman" w:cs="Times New Roman"/>
          <w:color w:val="000000"/>
          <w:szCs w:val="24"/>
          <w:lang w:eastAsia="en-GB"/>
        </w:rPr>
        <w:t xml:space="preserve">Tā kā mūsu mērķauditorija ir </w:t>
      </w:r>
      <w:r w:rsidR="00D65B59">
        <w:rPr>
          <w:rFonts w:eastAsia="Times New Roman" w:cs="Times New Roman"/>
          <w:color w:val="000000"/>
          <w:szCs w:val="24"/>
          <w:lang w:eastAsia="en-GB"/>
        </w:rPr>
        <w:t>pusaudži,</w:t>
      </w:r>
      <w:r w:rsidR="00D65B59" w:rsidRPr="00D65B59">
        <w:rPr>
          <w:rFonts w:eastAsia="Times New Roman" w:cs="Times New Roman"/>
          <w:color w:val="000000"/>
          <w:szCs w:val="24"/>
          <w:lang w:eastAsia="en-GB"/>
        </w:rPr>
        <w:t xml:space="preserve"> </w:t>
      </w:r>
      <w:r w:rsidRPr="00D65B59">
        <w:rPr>
          <w:rFonts w:eastAsia="Times New Roman" w:cs="Times New Roman"/>
          <w:color w:val="000000"/>
          <w:szCs w:val="24"/>
          <w:lang w:eastAsia="en-GB"/>
        </w:rPr>
        <w:t xml:space="preserve">jaunieši un pieaugušie, kuri izglītību iegūst </w:t>
      </w:r>
      <w:r w:rsidR="00D65B59" w:rsidRPr="00D65B59">
        <w:rPr>
          <w:rFonts w:eastAsia="Times New Roman" w:cs="Times New Roman"/>
          <w:color w:val="000000"/>
          <w:szCs w:val="24"/>
          <w:lang w:eastAsia="en-GB"/>
        </w:rPr>
        <w:t>vispārizglītojošās vai vidējās profesionālās</w:t>
      </w:r>
      <w:r w:rsidRPr="00D65B59">
        <w:rPr>
          <w:rFonts w:eastAsia="Times New Roman" w:cs="Times New Roman"/>
          <w:color w:val="000000"/>
          <w:szCs w:val="24"/>
          <w:lang w:eastAsia="en-GB"/>
        </w:rPr>
        <w:t xml:space="preserve"> izglītības iestādēs, tad būtiski izvērtēt, kā metodiskie ieteikumi atbilst katrai mērķgrupai</w:t>
      </w:r>
      <w:r w:rsidR="00D65B59" w:rsidRPr="00D65B59">
        <w:rPr>
          <w:rFonts w:eastAsia="Times New Roman" w:cs="Times New Roman"/>
          <w:color w:val="000000"/>
          <w:szCs w:val="24"/>
          <w:lang w:eastAsia="en-GB"/>
        </w:rPr>
        <w:t>.</w:t>
      </w:r>
    </w:p>
    <w:p w14:paraId="67424A74"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w:t>
      </w:r>
      <w:r w:rsidR="00645CF3" w:rsidRPr="00BD39E6">
        <w:rPr>
          <w:rFonts w:eastAsia="Times New Roman" w:cs="Times New Roman"/>
          <w:color w:val="000000"/>
          <w:szCs w:val="24"/>
          <w:lang w:eastAsia="en-GB"/>
        </w:rPr>
        <w:tab/>
      </w:r>
      <w:r w:rsidRPr="00BD39E6">
        <w:rPr>
          <w:rFonts w:eastAsia="Times New Roman" w:cs="Times New Roman"/>
          <w:color w:val="000000"/>
          <w:szCs w:val="24"/>
          <w:lang w:eastAsia="en-GB"/>
        </w:rPr>
        <w:t>nozīmē, ka metodiskais ieteikums atbilst vai ir aktuāls jauniešiem atbilstošā mācību posmā piln</w:t>
      </w:r>
      <w:r w:rsidR="009D2503">
        <w:rPr>
          <w:rFonts w:eastAsia="Times New Roman" w:cs="Times New Roman"/>
          <w:color w:val="000000"/>
          <w:szCs w:val="24"/>
          <w:lang w:eastAsia="en-GB"/>
        </w:rPr>
        <w:t>ībā</w:t>
      </w:r>
      <w:r w:rsidRPr="00BD39E6">
        <w:rPr>
          <w:rFonts w:eastAsia="Times New Roman" w:cs="Times New Roman"/>
          <w:color w:val="000000"/>
          <w:szCs w:val="24"/>
          <w:lang w:eastAsia="en-GB"/>
        </w:rPr>
        <w:t>;</w:t>
      </w:r>
    </w:p>
    <w:p w14:paraId="752F2339" w14:textId="77777777" w:rsidR="00F332AE" w:rsidRPr="00BD39E6" w:rsidRDefault="00F332AE" w:rsidP="00AA3FA3">
      <w:pPr>
        <w:textAlignment w:val="baseline"/>
        <w:rPr>
          <w:rFonts w:eastAsia="Times New Roman" w:cs="Times New Roman"/>
          <w:color w:val="000000"/>
          <w:szCs w:val="24"/>
          <w:lang w:eastAsia="en-GB"/>
        </w:rPr>
      </w:pPr>
      <w:r w:rsidRPr="00BD39E6">
        <w:rPr>
          <w:rFonts w:eastAsia="Times New Roman" w:cs="Times New Roman"/>
          <w:color w:val="000000"/>
          <w:szCs w:val="24"/>
          <w:lang w:eastAsia="en-GB"/>
        </w:rPr>
        <w:t xml:space="preserve">- </w:t>
      </w:r>
      <w:r w:rsidR="00645CF3" w:rsidRPr="00BD39E6">
        <w:rPr>
          <w:rFonts w:eastAsia="Times New Roman" w:cs="Times New Roman"/>
          <w:color w:val="000000"/>
          <w:szCs w:val="24"/>
          <w:lang w:eastAsia="en-GB"/>
        </w:rPr>
        <w:tab/>
      </w:r>
      <w:r w:rsidRPr="00BD39E6">
        <w:rPr>
          <w:rFonts w:eastAsia="Times New Roman" w:cs="Times New Roman"/>
          <w:color w:val="000000"/>
          <w:szCs w:val="24"/>
          <w:lang w:eastAsia="en-GB"/>
        </w:rPr>
        <w:t>neatbilst vai nav aktuāls;</w:t>
      </w:r>
    </w:p>
    <w:p w14:paraId="2C672ECE"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 </w:t>
      </w:r>
      <w:r w:rsidR="00645CF3" w:rsidRPr="00BD39E6">
        <w:rPr>
          <w:rFonts w:eastAsia="Times New Roman" w:cs="Times New Roman"/>
          <w:color w:val="000000"/>
          <w:szCs w:val="24"/>
          <w:lang w:eastAsia="en-GB"/>
        </w:rPr>
        <w:tab/>
      </w:r>
      <w:r w:rsidRPr="00BD39E6">
        <w:rPr>
          <w:rFonts w:eastAsia="Times New Roman" w:cs="Times New Roman"/>
          <w:color w:val="000000"/>
          <w:szCs w:val="24"/>
          <w:lang w:eastAsia="en-GB"/>
        </w:rPr>
        <w:t>pārsvarā atbilst vai ir aktuāls, bet dažos gadījumos var neatbilst vai nebūt aktuāls;</w:t>
      </w:r>
    </w:p>
    <w:p w14:paraId="0D7B5A4C"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w:t>
      </w:r>
      <w:r w:rsidR="00645CF3" w:rsidRPr="00BD39E6">
        <w:rPr>
          <w:rFonts w:eastAsia="Times New Roman" w:cs="Times New Roman"/>
          <w:color w:val="000000"/>
          <w:szCs w:val="24"/>
          <w:lang w:eastAsia="en-GB"/>
        </w:rPr>
        <w:tab/>
      </w:r>
      <w:r w:rsidRPr="00BD39E6">
        <w:rPr>
          <w:rFonts w:eastAsia="Times New Roman" w:cs="Times New Roman"/>
          <w:color w:val="000000"/>
          <w:szCs w:val="24"/>
          <w:lang w:eastAsia="en-GB"/>
        </w:rPr>
        <w:t xml:space="preserve">pārsvarā neatbilst vai nav aktuāls, bet dažos gadījumos var arī atbilst vai būt aktuāls. </w:t>
      </w:r>
    </w:p>
    <w:p w14:paraId="5043D7B2" w14:textId="77777777" w:rsidR="00F332AE" w:rsidRPr="00BD39E6" w:rsidRDefault="00F332AE" w:rsidP="00AA3FA3">
      <w:pPr>
        <w:rPr>
          <w:rFonts w:eastAsia="Times New Roman" w:cs="Times New Roman"/>
          <w:szCs w:val="24"/>
          <w:lang w:eastAsia="en-GB"/>
        </w:rPr>
      </w:pPr>
      <w:r w:rsidRPr="00BD39E6">
        <w:rPr>
          <w:rFonts w:eastAsia="Times New Roman" w:cs="Times New Roman"/>
          <w:b/>
          <w:bCs/>
          <w:color w:val="000000"/>
          <w:szCs w:val="24"/>
          <w:lang w:eastAsia="en-GB"/>
        </w:rPr>
        <w:t xml:space="preserve">         </w:t>
      </w:r>
    </w:p>
    <w:p w14:paraId="55B6A972" w14:textId="77777777" w:rsidR="00F332AE" w:rsidRPr="00BD39E6" w:rsidRDefault="009E00B3" w:rsidP="00AA3FA3">
      <w:pPr>
        <w:jc w:val="right"/>
        <w:rPr>
          <w:rFonts w:eastAsia="Times New Roman" w:cs="Times New Roman"/>
          <w:szCs w:val="24"/>
          <w:lang w:eastAsia="en-GB"/>
        </w:rPr>
      </w:pPr>
      <w:r>
        <w:rPr>
          <w:rFonts w:eastAsia="Times New Roman" w:cs="Times New Roman"/>
          <w:color w:val="000000"/>
          <w:szCs w:val="24"/>
          <w:lang w:eastAsia="en-GB"/>
        </w:rPr>
        <w:t>3</w:t>
      </w:r>
      <w:r w:rsidR="002C0F4C" w:rsidRPr="00BD39E6">
        <w:rPr>
          <w:rFonts w:eastAsia="Times New Roman" w:cs="Times New Roman"/>
          <w:color w:val="000000"/>
          <w:szCs w:val="24"/>
          <w:lang w:eastAsia="en-GB"/>
        </w:rPr>
        <w:t>.2</w:t>
      </w:r>
      <w:r w:rsidR="00F332AE" w:rsidRPr="00BD39E6">
        <w:rPr>
          <w:rFonts w:eastAsia="Times New Roman" w:cs="Times New Roman"/>
          <w:color w:val="000000"/>
          <w:szCs w:val="24"/>
          <w:lang w:eastAsia="en-GB"/>
        </w:rPr>
        <w:t>. tabula</w:t>
      </w:r>
    </w:p>
    <w:p w14:paraId="5B8F55D3" w14:textId="77777777" w:rsidR="00F332AE" w:rsidRPr="00BD39E6" w:rsidRDefault="00F332AE" w:rsidP="00AA3FA3">
      <w:pPr>
        <w:jc w:val="center"/>
        <w:rPr>
          <w:rFonts w:eastAsia="Times New Roman" w:cs="Times New Roman"/>
          <w:szCs w:val="24"/>
          <w:lang w:eastAsia="en-GB"/>
        </w:rPr>
      </w:pPr>
      <w:r w:rsidRPr="00BD39E6">
        <w:rPr>
          <w:rFonts w:eastAsia="Times New Roman" w:cs="Times New Roman"/>
          <w:color w:val="000000"/>
          <w:szCs w:val="24"/>
          <w:lang w:eastAsia="en-GB"/>
        </w:rPr>
        <w:t>Metodiskie ieteikumi PMP risku mazināšanai darbā ar izglītojamajiem dažādos izglītības posmos</w:t>
      </w:r>
    </w:p>
    <w:tbl>
      <w:tblPr>
        <w:tblW w:w="0" w:type="auto"/>
        <w:tblCellMar>
          <w:top w:w="15" w:type="dxa"/>
          <w:left w:w="15" w:type="dxa"/>
          <w:bottom w:w="15" w:type="dxa"/>
          <w:right w:w="15" w:type="dxa"/>
        </w:tblCellMar>
        <w:tblLook w:val="04A0" w:firstRow="1" w:lastRow="0" w:firstColumn="1" w:lastColumn="0" w:noHBand="0" w:noVBand="1"/>
      </w:tblPr>
      <w:tblGrid>
        <w:gridCol w:w="2352"/>
        <w:gridCol w:w="3036"/>
        <w:gridCol w:w="1085"/>
        <w:gridCol w:w="1002"/>
        <w:gridCol w:w="1576"/>
      </w:tblGrid>
      <w:tr w:rsidR="00F332AE" w:rsidRPr="006E6172" w14:paraId="36B3D666" w14:textId="77777777" w:rsidTr="003416E4">
        <w:trPr>
          <w:trHeight w:val="1200"/>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C7092"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Metodiskais  ieteikums (MI)</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7609D" w14:textId="77777777" w:rsidR="00F332AE" w:rsidRPr="006E6172" w:rsidRDefault="00F332AE" w:rsidP="00AA3FA3">
            <w:pPr>
              <w:ind w:left="114" w:firstLine="19"/>
              <w:jc w:val="center"/>
              <w:rPr>
                <w:rFonts w:eastAsia="Times New Roman" w:cs="Times New Roman"/>
                <w:lang w:eastAsia="en-GB"/>
              </w:rPr>
            </w:pPr>
            <w:r w:rsidRPr="006E6172">
              <w:rPr>
                <w:rFonts w:eastAsia="Times New Roman" w:cs="Times New Roman"/>
                <w:b/>
                <w:bCs/>
                <w:color w:val="000000"/>
                <w:sz w:val="22"/>
                <w:lang w:eastAsia="en-GB"/>
              </w:rPr>
              <w:t>Atslēgas doma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23D20"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Pamat-</w:t>
            </w:r>
          </w:p>
          <w:p w14:paraId="570FE983"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skola</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E2E38"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Vidus-</w:t>
            </w:r>
          </w:p>
          <w:p w14:paraId="3BBFD5D6"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skola</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D730F" w14:textId="33032855" w:rsidR="00F332AE" w:rsidRPr="006E6172" w:rsidRDefault="00CB41F7" w:rsidP="00AA3FA3">
            <w:pPr>
              <w:ind w:left="100" w:firstLine="17"/>
              <w:jc w:val="center"/>
              <w:rPr>
                <w:rFonts w:eastAsia="Times New Roman" w:cs="Times New Roman"/>
                <w:lang w:eastAsia="en-GB"/>
              </w:rPr>
            </w:pPr>
            <w:r>
              <w:rPr>
                <w:rFonts w:eastAsia="Times New Roman" w:cs="Times New Roman"/>
                <w:b/>
                <w:bCs/>
                <w:color w:val="000000"/>
                <w:sz w:val="22"/>
                <w:lang w:eastAsia="en-GB"/>
              </w:rPr>
              <w:t>Profesionālās izglītības iestāde</w:t>
            </w:r>
          </w:p>
        </w:tc>
      </w:tr>
      <w:tr w:rsidR="00F332AE" w:rsidRPr="006E6172" w14:paraId="34D17362" w14:textId="77777777" w:rsidTr="001F3068">
        <w:trPr>
          <w:trHeight w:val="604"/>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4D9A1"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1</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DAF69"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Klases audzinātāja vai grupas vadītāja loma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F1249"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D2468"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A88DF"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65B9794B" w14:textId="77777777" w:rsidTr="001F3068">
        <w:trPr>
          <w:trHeight w:val="503"/>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62443C10"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10AE6"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Alternatīva audzinātāja stundu programma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C18A1"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9DB16"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6CBE9"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122B8A5A" w14:textId="77777777" w:rsidTr="001F3068">
        <w:trPr>
          <w:trHeight w:val="612"/>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F0F4F"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2</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B141B"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Audzinātāju regulāra sadarbība ar interešu izglītības pedagogiem</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F1172"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D20C0"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E3387"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742F3D2C" w14:textId="77777777" w:rsidTr="003416E4">
        <w:trPr>
          <w:trHeight w:val="560"/>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75D0A"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3</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900E8"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Iekšējie kārtības noteikumi</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48791"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1A3D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8151F"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2946093C" w14:textId="77777777" w:rsidTr="001F3068">
        <w:trPr>
          <w:trHeight w:val="566"/>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AA4F0"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lastRenderedPageBreak/>
              <w:t>MI 4</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67103"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Individuāla pieeja problēmas risināšanai</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A7A86"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B3906"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8CEC"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208094CA" w14:textId="77777777" w:rsidTr="003416E4">
        <w:trPr>
          <w:trHeight w:val="560"/>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D11EB"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5</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55D62"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Situācijas izpēte</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C3991"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935A9"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C77E7"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134C2FB0" w14:textId="77777777" w:rsidTr="003416E4">
        <w:trPr>
          <w:trHeight w:val="560"/>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7FD8C1E0"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2ACEE"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Profesionāļu sadarbība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0F85B"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4A959"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1C9E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6D36983C" w14:textId="77777777" w:rsidTr="003416E4">
        <w:trPr>
          <w:trHeight w:val="600"/>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6CCE3B51"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67E19"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Pedagogu tālākizglītība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05FAB"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3141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77313"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063027DA" w14:textId="77777777" w:rsidTr="003416E4">
        <w:trPr>
          <w:trHeight w:val="560"/>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B2B35"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6</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5825F"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Individuāla vienošanās</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7427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E964C"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88FC4"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0B9285F2" w14:textId="77777777" w:rsidTr="001F3068">
        <w:trPr>
          <w:trHeight w:val="595"/>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00757AEA"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916A2"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Rīcība pozitīvu rezultātu sasniegšanai</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62476"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19F7B"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FF8A4"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4BB140C7" w14:textId="77777777" w:rsidTr="001F3068">
        <w:trPr>
          <w:trHeight w:val="621"/>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94AA4"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7</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1321F"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Klašu/grupas kolektīvu mikroklimata izpēte</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CA01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72BA3"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1E16A"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2EAFA37A" w14:textId="77777777" w:rsidTr="001F3068">
        <w:trPr>
          <w:trHeight w:val="506"/>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6A0EDEA5"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0544E"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Individuālie personības izaugsmes plāni</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F118B"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10033"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1845C"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3F9C6354" w14:textId="77777777" w:rsidTr="003416E4">
        <w:trPr>
          <w:trHeight w:val="560"/>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231F41EF"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133A9"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Vecāku konsultēšana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798F5"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3E28B"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6D73E"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610F5FAB" w14:textId="77777777" w:rsidTr="001F3068">
        <w:trPr>
          <w:trHeight w:val="543"/>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6D9B6674"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66147"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Sadarbība ar vietējo sabiedrību</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EEBC9"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855C3"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EE837"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4E1E8372" w14:textId="77777777" w:rsidTr="001F3068">
        <w:trPr>
          <w:trHeight w:val="637"/>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60D39"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8</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5FEFA"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Vienota uzvedības normu un pārkāpumu izpratne</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38A4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D5868"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55C9B"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183B72E8" w14:textId="77777777" w:rsidTr="001F3068">
        <w:trPr>
          <w:trHeight w:val="601"/>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57DCA"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9</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76BE5"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Palīdzība iesaistītajām pusēm</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33544"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F3BF4"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C0011"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2E885934" w14:textId="77777777" w:rsidTr="001F3068">
        <w:trPr>
          <w:trHeight w:val="601"/>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3E2E2" w14:textId="77777777" w:rsidR="00F332AE" w:rsidRPr="006E6172" w:rsidRDefault="00F332AE" w:rsidP="00AA3FA3">
            <w:pPr>
              <w:ind w:left="60" w:hanging="60"/>
              <w:jc w:val="center"/>
              <w:rPr>
                <w:rFonts w:eastAsia="Times New Roman" w:cs="Times New Roman"/>
                <w:lang w:eastAsia="en-GB"/>
              </w:rPr>
            </w:pPr>
            <w:r w:rsidRPr="006E6172">
              <w:rPr>
                <w:rFonts w:eastAsia="Times New Roman" w:cs="Times New Roman"/>
                <w:b/>
                <w:bCs/>
                <w:color w:val="000000"/>
                <w:sz w:val="22"/>
                <w:lang w:eastAsia="en-GB"/>
              </w:rPr>
              <w:t>MI 10</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3BF34"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Starpinstitucionālās grupas tikšanās</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B3C8E"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EE76E"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14A9D"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r w:rsidR="00F332AE" w:rsidRPr="006E6172" w14:paraId="71FF3E25" w14:textId="77777777" w:rsidTr="001F3068">
        <w:trPr>
          <w:trHeight w:val="652"/>
        </w:trPr>
        <w:tc>
          <w:tcPr>
            <w:tcW w:w="1660" w:type="dxa"/>
            <w:vMerge/>
            <w:tcBorders>
              <w:top w:val="single" w:sz="8" w:space="0" w:color="000000"/>
              <w:left w:val="single" w:sz="8" w:space="0" w:color="000000"/>
              <w:bottom w:val="single" w:sz="8" w:space="0" w:color="000000"/>
              <w:right w:val="single" w:sz="8" w:space="0" w:color="000000"/>
            </w:tcBorders>
            <w:vAlign w:val="center"/>
            <w:hideMark/>
          </w:tcPr>
          <w:p w14:paraId="3FD2F682" w14:textId="77777777" w:rsidR="00F332AE" w:rsidRPr="006E6172" w:rsidRDefault="00F332AE" w:rsidP="00AA3FA3">
            <w:pPr>
              <w:ind w:hanging="60"/>
              <w:jc w:val="center"/>
              <w:rPr>
                <w:rFonts w:eastAsia="Times New Roman" w:cs="Times New Roman"/>
                <w:lang w:eastAsia="en-GB"/>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7B22B" w14:textId="77777777" w:rsidR="00F332AE" w:rsidRPr="006E6172" w:rsidRDefault="00F332AE" w:rsidP="00AA3FA3">
            <w:pPr>
              <w:ind w:left="114" w:firstLine="19"/>
              <w:rPr>
                <w:rFonts w:eastAsia="Times New Roman" w:cs="Times New Roman"/>
                <w:lang w:eastAsia="en-GB"/>
              </w:rPr>
            </w:pPr>
            <w:r w:rsidRPr="006E6172">
              <w:rPr>
                <w:rFonts w:eastAsia="Times New Roman" w:cs="Times New Roman"/>
                <w:color w:val="000000"/>
                <w:sz w:val="22"/>
                <w:lang w:eastAsia="en-GB"/>
              </w:rPr>
              <w:t>PMP risku mazināšanā iesaistīto profesionāļu izglītošana</w:t>
            </w:r>
          </w:p>
        </w:tc>
        <w:tc>
          <w:tcPr>
            <w:tcW w:w="1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AE667"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5BB88"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84080" w14:textId="77777777" w:rsidR="00F332AE" w:rsidRPr="006E6172" w:rsidRDefault="00F332AE" w:rsidP="00AA3FA3">
            <w:pPr>
              <w:ind w:left="100" w:firstLine="17"/>
              <w:jc w:val="center"/>
              <w:rPr>
                <w:rFonts w:eastAsia="Times New Roman" w:cs="Times New Roman"/>
                <w:lang w:eastAsia="en-GB"/>
              </w:rPr>
            </w:pPr>
            <w:r w:rsidRPr="006E6172">
              <w:rPr>
                <w:rFonts w:eastAsia="Times New Roman" w:cs="Times New Roman"/>
                <w:b/>
                <w:bCs/>
                <w:color w:val="000000"/>
                <w:sz w:val="22"/>
                <w:lang w:eastAsia="en-GB"/>
              </w:rPr>
              <w:t>+/-</w:t>
            </w:r>
          </w:p>
        </w:tc>
      </w:tr>
    </w:tbl>
    <w:p w14:paraId="680014DD" w14:textId="77777777" w:rsidR="00F332AE" w:rsidRPr="00BD39E6" w:rsidRDefault="00F332AE" w:rsidP="00AA3FA3">
      <w:pPr>
        <w:rPr>
          <w:rFonts w:eastAsia="Times New Roman" w:cs="Times New Roman"/>
          <w:szCs w:val="24"/>
          <w:lang w:eastAsia="en-GB"/>
        </w:rPr>
      </w:pPr>
    </w:p>
    <w:p w14:paraId="662D5333"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 xml:space="preserve"> </w:t>
      </w:r>
      <w:r w:rsidR="009D2503">
        <w:rPr>
          <w:rFonts w:eastAsia="Times New Roman" w:cs="Times New Roman"/>
          <w:color w:val="000000"/>
          <w:szCs w:val="24"/>
          <w:lang w:eastAsia="en-GB"/>
        </w:rPr>
        <w:t>Tabulā apkopotā informācija parāda</w:t>
      </w:r>
      <w:r w:rsidRPr="00BD39E6">
        <w:rPr>
          <w:rFonts w:eastAsia="Times New Roman" w:cs="Times New Roman"/>
          <w:color w:val="000000"/>
          <w:szCs w:val="24"/>
          <w:lang w:eastAsia="en-GB"/>
        </w:rPr>
        <w:t>, ka lielākais darbs jāiegulda, strādājot ar pusaudžiem. Savlaicīgi nepamanot un nenovēršot iespējamos cēloņus izglītības iestād</w:t>
      </w:r>
      <w:r w:rsidR="009D2503">
        <w:rPr>
          <w:rFonts w:eastAsia="Times New Roman" w:cs="Times New Roman"/>
          <w:color w:val="000000"/>
          <w:szCs w:val="24"/>
          <w:lang w:eastAsia="en-GB"/>
        </w:rPr>
        <w:t>ē</w:t>
      </w:r>
      <w:r w:rsidRPr="00BD39E6">
        <w:rPr>
          <w:rFonts w:eastAsia="Times New Roman" w:cs="Times New Roman"/>
          <w:color w:val="000000"/>
          <w:szCs w:val="24"/>
          <w:lang w:eastAsia="en-GB"/>
        </w:rPr>
        <w:t xml:space="preserve">, PMP risku mazināšanā ir jāiesaista starpinstitucionālā sadarbības grupa. </w:t>
      </w:r>
    </w:p>
    <w:p w14:paraId="73DDC176"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lastRenderedPageBreak/>
        <w:t>Vidusskolas posmā mazinās klases audzinātāja un vecāku ietekme. Daļa no jauniešiem vidusskolas klasēs jau ir sasnieguši  pilngadību un atbildību par PMP uzņemas paši. Taču atsevišķos gadījumos ir svarīgi problēmas risināšanā iesaistīt vecākus, interešu izglītības pedagogus, mediķus u.c. speciālistus. Šajā posmā mazinās starpinstitucionālās grupas ietekme PMP risku novēršan</w:t>
      </w:r>
      <w:r w:rsidR="009D2503">
        <w:rPr>
          <w:rFonts w:eastAsia="Times New Roman" w:cs="Times New Roman"/>
          <w:color w:val="000000"/>
          <w:szCs w:val="24"/>
          <w:lang w:eastAsia="en-GB"/>
        </w:rPr>
        <w:t>ai</w:t>
      </w:r>
      <w:r w:rsidRPr="00BD39E6">
        <w:rPr>
          <w:rFonts w:eastAsia="Times New Roman" w:cs="Times New Roman"/>
          <w:color w:val="000000"/>
          <w:szCs w:val="24"/>
          <w:lang w:eastAsia="en-GB"/>
        </w:rPr>
        <w:t>.</w:t>
      </w:r>
    </w:p>
    <w:p w14:paraId="1D53C853" w14:textId="77777777" w:rsidR="00F332AE" w:rsidRPr="00BD39E6" w:rsidRDefault="00F332AE" w:rsidP="00AA3FA3">
      <w:pPr>
        <w:rPr>
          <w:rFonts w:eastAsia="Times New Roman" w:cs="Times New Roman"/>
          <w:szCs w:val="24"/>
          <w:lang w:eastAsia="en-GB"/>
        </w:rPr>
      </w:pPr>
      <w:r w:rsidRPr="00BD39E6">
        <w:rPr>
          <w:rFonts w:eastAsia="Times New Roman" w:cs="Times New Roman"/>
          <w:color w:val="000000"/>
          <w:szCs w:val="24"/>
          <w:lang w:eastAsia="en-GB"/>
        </w:rPr>
        <w:t>Pieaugušie, kuri apmeklē vidusskolu un tehnikumus, pilnībā ir atbildīgi par PMP riskiem</w:t>
      </w:r>
      <w:r w:rsidR="009D2503">
        <w:rPr>
          <w:rFonts w:eastAsia="Times New Roman" w:cs="Times New Roman"/>
          <w:color w:val="000000"/>
          <w:szCs w:val="24"/>
          <w:lang w:eastAsia="en-GB"/>
        </w:rPr>
        <w:t>, t</w:t>
      </w:r>
      <w:r w:rsidRPr="00BD39E6">
        <w:rPr>
          <w:rFonts w:eastAsia="Times New Roman" w:cs="Times New Roman"/>
          <w:color w:val="000000"/>
          <w:szCs w:val="24"/>
          <w:lang w:eastAsia="en-GB"/>
        </w:rPr>
        <w:t xml:space="preserve">aču ir labi, ja krīzes un dažādās problēmsituācijās ir iespēja saņemt profesionālu atbalstu un palīdzību. Svarīgi, ka profesionāļi laicīgi pamana PMP risku pazīmes un, sadarbojoties ar konkrēto personu, riskus var novērst. </w:t>
      </w:r>
    </w:p>
    <w:p w14:paraId="3238E6C1" w14:textId="77777777" w:rsidR="00F332AE" w:rsidRPr="00BD39E6" w:rsidRDefault="00F332AE" w:rsidP="00AA3FA3">
      <w:pPr>
        <w:rPr>
          <w:rFonts w:eastAsia="Times New Roman" w:cs="Times New Roman"/>
          <w:b/>
          <w:bCs/>
          <w:color w:val="000000"/>
          <w:szCs w:val="24"/>
          <w:lang w:eastAsia="en-GB"/>
        </w:rPr>
      </w:pPr>
    </w:p>
    <w:p w14:paraId="4BF94258" w14:textId="77777777" w:rsidR="00F332AE" w:rsidRPr="00BD39E6" w:rsidRDefault="00F332AE" w:rsidP="00AA3FA3">
      <w:pPr>
        <w:rPr>
          <w:rFonts w:eastAsia="Times New Roman" w:cs="Times New Roman"/>
          <w:b/>
          <w:color w:val="000000" w:themeColor="text1"/>
          <w:szCs w:val="24"/>
          <w:lang w:eastAsia="lv-LV"/>
        </w:rPr>
      </w:pPr>
      <w:r w:rsidRPr="00BD39E6">
        <w:rPr>
          <w:rFonts w:eastAsia="Times New Roman" w:cs="Times New Roman"/>
          <w:b/>
          <w:color w:val="000000" w:themeColor="text1"/>
          <w:szCs w:val="24"/>
          <w:lang w:eastAsia="lv-LV"/>
        </w:rPr>
        <w:t>Izmantotie avoti:</w:t>
      </w:r>
      <w:r w:rsidR="003416E4" w:rsidRPr="00BD39E6">
        <w:rPr>
          <w:rFonts w:eastAsia="Times New Roman" w:cs="Times New Roman"/>
          <w:b/>
          <w:color w:val="000000" w:themeColor="text1"/>
          <w:szCs w:val="24"/>
          <w:lang w:eastAsia="lv-LV"/>
        </w:rPr>
        <w:t xml:space="preserve"> </w:t>
      </w:r>
    </w:p>
    <w:p w14:paraId="347307B4" w14:textId="77777777" w:rsidR="00F332AE" w:rsidRPr="00D67AD8" w:rsidRDefault="00F332AE" w:rsidP="003515DB">
      <w:pPr>
        <w:pStyle w:val="Sarakstarindkopa"/>
        <w:numPr>
          <w:ilvl w:val="0"/>
          <w:numId w:val="30"/>
        </w:numPr>
        <w:rPr>
          <w:rFonts w:eastAsia="Times New Roman" w:cs="Times New Roman"/>
          <w:szCs w:val="24"/>
          <w:lang w:eastAsia="en-GB"/>
        </w:rPr>
      </w:pPr>
      <w:r w:rsidRPr="00BD39E6">
        <w:rPr>
          <w:rFonts w:eastAsia="Times New Roman" w:cs="Times New Roman"/>
          <w:color w:val="000000"/>
          <w:szCs w:val="24"/>
          <w:lang w:eastAsia="en-GB"/>
        </w:rPr>
        <w:t>Andersone,</w:t>
      </w:r>
      <w:r w:rsidR="00E10D25">
        <w:rPr>
          <w:rFonts w:eastAsia="Times New Roman" w:cs="Times New Roman"/>
          <w:color w:val="000000"/>
          <w:szCs w:val="24"/>
          <w:lang w:eastAsia="en-GB"/>
        </w:rPr>
        <w:t xml:space="preserve"> R., Plaude, A., Rutka, L.,</w:t>
      </w:r>
      <w:r w:rsidR="00DD7CFD">
        <w:rPr>
          <w:rFonts w:eastAsia="Times New Roman" w:cs="Times New Roman"/>
          <w:color w:val="000000"/>
          <w:szCs w:val="24"/>
          <w:lang w:eastAsia="en-GB"/>
        </w:rPr>
        <w:t xml:space="preserve"> </w:t>
      </w:r>
      <w:r w:rsidRPr="00BD39E6">
        <w:rPr>
          <w:rFonts w:eastAsia="Times New Roman" w:cs="Times New Roman"/>
          <w:color w:val="000000"/>
          <w:szCs w:val="24"/>
          <w:lang w:eastAsia="en-GB"/>
        </w:rPr>
        <w:t xml:space="preserve">Stikute, E. (2018). </w:t>
      </w:r>
      <w:r w:rsidRPr="000C03DF">
        <w:rPr>
          <w:rFonts w:eastAsia="Times New Roman" w:cs="Times New Roman"/>
          <w:i/>
          <w:color w:val="000000"/>
          <w:szCs w:val="24"/>
          <w:lang w:eastAsia="en-GB"/>
        </w:rPr>
        <w:t>Rekomendācijas uzvedībai un sadarbībai klasē</w:t>
      </w:r>
      <w:r w:rsidRPr="00BD39E6">
        <w:rPr>
          <w:rFonts w:eastAsia="Times New Roman" w:cs="Times New Roman"/>
          <w:color w:val="000000"/>
          <w:szCs w:val="24"/>
          <w:lang w:eastAsia="en-GB"/>
        </w:rPr>
        <w:t xml:space="preserve">. </w:t>
      </w:r>
      <w:r w:rsidR="00D67AD8">
        <w:rPr>
          <w:rFonts w:eastAsia="Times New Roman" w:cs="Times New Roman"/>
          <w:color w:val="000000"/>
          <w:szCs w:val="24"/>
          <w:lang w:eastAsia="en-GB"/>
        </w:rPr>
        <w:t xml:space="preserve">Pieejams: </w:t>
      </w:r>
      <w:hyperlink r:id="rId51" w:history="1">
        <w:r w:rsidR="00D67AD8" w:rsidRPr="00CD2BF9">
          <w:rPr>
            <w:rStyle w:val="Hipersaite"/>
            <w:rFonts w:eastAsia="Times New Roman" w:cs="Times New Roman"/>
            <w:szCs w:val="24"/>
            <w:lang w:eastAsia="en-GB"/>
          </w:rPr>
          <w:t>http://www.pumpurs.lv/informativie-materiali/</w:t>
        </w:r>
      </w:hyperlink>
    </w:p>
    <w:p w14:paraId="3BFB6726" w14:textId="77777777" w:rsidR="00710603" w:rsidRPr="00BD39E6" w:rsidRDefault="006C7244" w:rsidP="003515DB">
      <w:pPr>
        <w:pStyle w:val="Sarakstarindkopa"/>
        <w:numPr>
          <w:ilvl w:val="0"/>
          <w:numId w:val="30"/>
        </w:numPr>
        <w:rPr>
          <w:rFonts w:eastAsia="Times New Roman" w:cs="Times New Roman"/>
          <w:szCs w:val="24"/>
          <w:lang w:eastAsia="en-GB"/>
        </w:rPr>
      </w:pPr>
      <w:r>
        <w:rPr>
          <w:rFonts w:eastAsia="Times New Roman" w:cs="Times New Roman"/>
          <w:szCs w:val="24"/>
          <w:lang w:eastAsia="en-GB"/>
        </w:rPr>
        <w:t xml:space="preserve">Anspoka, </w:t>
      </w:r>
      <w:r w:rsidR="00E10D25">
        <w:rPr>
          <w:rFonts w:eastAsia="Times New Roman" w:cs="Times New Roman"/>
          <w:szCs w:val="24"/>
          <w:lang w:eastAsia="en-GB"/>
        </w:rPr>
        <w:t>R., Balode. L., Bumbiere, J., Dziļuma, D., Kaln</w:t>
      </w:r>
      <w:r>
        <w:rPr>
          <w:rFonts w:eastAsia="Times New Roman" w:cs="Times New Roman"/>
          <w:szCs w:val="24"/>
          <w:lang w:eastAsia="en-GB"/>
        </w:rPr>
        <w:t>iņa. L., Pirsko, L.,  Renfelde, </w:t>
      </w:r>
      <w:r w:rsidR="00E10D25">
        <w:rPr>
          <w:rFonts w:eastAsia="Times New Roman" w:cs="Times New Roman"/>
          <w:szCs w:val="24"/>
          <w:lang w:eastAsia="en-GB"/>
        </w:rPr>
        <w:t>A.,</w:t>
      </w:r>
      <w:r>
        <w:rPr>
          <w:rFonts w:eastAsia="Times New Roman" w:cs="Times New Roman"/>
          <w:szCs w:val="24"/>
          <w:lang w:eastAsia="en-GB"/>
        </w:rPr>
        <w:t xml:space="preserve"> Sevastjanova</w:t>
      </w:r>
      <w:r w:rsidR="00710603" w:rsidRPr="00BD39E6">
        <w:rPr>
          <w:rFonts w:eastAsia="Times New Roman" w:cs="Times New Roman"/>
          <w:szCs w:val="24"/>
          <w:lang w:eastAsia="en-GB"/>
        </w:rPr>
        <w:t xml:space="preserve">, L. (2010). </w:t>
      </w:r>
      <w:r w:rsidR="00710603" w:rsidRPr="006C7244">
        <w:rPr>
          <w:rFonts w:eastAsia="Times New Roman" w:cs="Times New Roman"/>
          <w:i/>
          <w:szCs w:val="24"/>
          <w:lang w:eastAsia="en-GB"/>
        </w:rPr>
        <w:t>Rokasgrāmata darbam ar v</w:t>
      </w:r>
      <w:r w:rsidRPr="006C7244">
        <w:rPr>
          <w:rFonts w:eastAsia="Times New Roman" w:cs="Times New Roman"/>
          <w:i/>
          <w:szCs w:val="24"/>
          <w:lang w:eastAsia="en-GB"/>
        </w:rPr>
        <w:t>ardarbībā cietušajiem bērniem</w:t>
      </w:r>
      <w:r>
        <w:rPr>
          <w:rFonts w:eastAsia="Times New Roman" w:cs="Times New Roman"/>
          <w:szCs w:val="24"/>
          <w:lang w:eastAsia="en-GB"/>
        </w:rPr>
        <w:t>.</w:t>
      </w:r>
      <w:r w:rsidR="00710603" w:rsidRPr="00BD39E6">
        <w:rPr>
          <w:rFonts w:eastAsia="Times New Roman" w:cs="Times New Roman"/>
          <w:szCs w:val="24"/>
          <w:lang w:eastAsia="en-GB"/>
        </w:rPr>
        <w:t xml:space="preserve"> R</w:t>
      </w:r>
      <w:r>
        <w:rPr>
          <w:rFonts w:eastAsia="Times New Roman" w:cs="Times New Roman"/>
          <w:szCs w:val="24"/>
          <w:lang w:eastAsia="en-GB"/>
        </w:rPr>
        <w:t>īga: SIA White Cat</w:t>
      </w:r>
      <w:r w:rsidR="00710603" w:rsidRPr="00BD39E6">
        <w:rPr>
          <w:rFonts w:eastAsia="Times New Roman" w:cs="Times New Roman"/>
          <w:szCs w:val="24"/>
          <w:lang w:eastAsia="en-GB"/>
        </w:rPr>
        <w:t>.</w:t>
      </w:r>
    </w:p>
    <w:p w14:paraId="36B0DFB7" w14:textId="77777777" w:rsidR="00F332AE" w:rsidRPr="00BD39E6" w:rsidRDefault="00E10D25" w:rsidP="003515DB">
      <w:pPr>
        <w:pStyle w:val="Sarakstarindkopa"/>
        <w:numPr>
          <w:ilvl w:val="0"/>
          <w:numId w:val="30"/>
        </w:numPr>
        <w:rPr>
          <w:rFonts w:eastAsia="Times New Roman" w:cs="Times New Roman"/>
          <w:szCs w:val="24"/>
          <w:lang w:eastAsia="en-GB"/>
        </w:rPr>
      </w:pPr>
      <w:r>
        <w:rPr>
          <w:rFonts w:eastAsia="Times New Roman" w:cs="Times New Roman"/>
          <w:color w:val="000000"/>
          <w:szCs w:val="24"/>
          <w:lang w:eastAsia="en-GB"/>
        </w:rPr>
        <w:t>Baldiņš, A.,</w:t>
      </w:r>
      <w:r w:rsidR="00F332AE" w:rsidRPr="00BD39E6">
        <w:rPr>
          <w:rFonts w:eastAsia="Times New Roman" w:cs="Times New Roman"/>
          <w:color w:val="000000"/>
          <w:szCs w:val="24"/>
          <w:lang w:eastAsia="en-GB"/>
        </w:rPr>
        <w:t xml:space="preserve"> Raževa, A.  (2001). </w:t>
      </w:r>
      <w:r w:rsidR="00F332AE" w:rsidRPr="006C7244">
        <w:rPr>
          <w:rFonts w:eastAsia="Times New Roman" w:cs="Times New Roman"/>
          <w:i/>
          <w:color w:val="000000"/>
          <w:szCs w:val="24"/>
          <w:lang w:eastAsia="en-GB"/>
        </w:rPr>
        <w:t>Klases audzinātāja darbs skolēnu personības izpētē</w:t>
      </w:r>
      <w:r w:rsidR="00F332AE" w:rsidRPr="00BD39E6">
        <w:rPr>
          <w:rFonts w:eastAsia="Times New Roman" w:cs="Times New Roman"/>
          <w:color w:val="000000"/>
          <w:szCs w:val="24"/>
          <w:lang w:eastAsia="en-GB"/>
        </w:rPr>
        <w:t>. Rīga: Pētergailis.</w:t>
      </w:r>
    </w:p>
    <w:p w14:paraId="3A835130" w14:textId="77777777" w:rsidR="00F332AE" w:rsidRPr="00BD39E6" w:rsidRDefault="00E10D25" w:rsidP="003515DB">
      <w:pPr>
        <w:pStyle w:val="Sarakstarindkopa"/>
        <w:numPr>
          <w:ilvl w:val="0"/>
          <w:numId w:val="30"/>
        </w:numPr>
        <w:rPr>
          <w:rFonts w:eastAsia="Times New Roman" w:cs="Times New Roman"/>
          <w:szCs w:val="24"/>
          <w:lang w:eastAsia="en-GB"/>
        </w:rPr>
      </w:pPr>
      <w:r>
        <w:rPr>
          <w:rFonts w:eastAsia="Times New Roman" w:cs="Times New Roman"/>
          <w:color w:val="000000"/>
          <w:szCs w:val="24"/>
          <w:lang w:eastAsia="en-GB"/>
        </w:rPr>
        <w:t>Bethere, D., Līdaka, A., Plostniece, A., Ponomorjova, J.,</w:t>
      </w:r>
      <w:r w:rsidR="00F332AE" w:rsidRPr="00BD39E6">
        <w:rPr>
          <w:rFonts w:eastAsia="Times New Roman" w:cs="Times New Roman"/>
          <w:color w:val="000000"/>
          <w:szCs w:val="24"/>
          <w:lang w:eastAsia="en-GB"/>
        </w:rPr>
        <w:t xml:space="preserve"> Striguna, S.  (2013). </w:t>
      </w:r>
      <w:r w:rsidR="00F332AE" w:rsidRPr="007C27D2">
        <w:rPr>
          <w:rFonts w:eastAsia="Times New Roman" w:cs="Times New Roman"/>
          <w:i/>
          <w:color w:val="000000"/>
          <w:szCs w:val="24"/>
          <w:lang w:eastAsia="en-GB"/>
        </w:rPr>
        <w:t>Metodiskais materiāls pedagogiem darbam ar izglītojamiem, kuriem ir uzvedības traucējumi</w:t>
      </w:r>
      <w:r w:rsidR="00F332AE" w:rsidRPr="00BD39E6">
        <w:rPr>
          <w:rFonts w:eastAsia="Times New Roman" w:cs="Times New Roman"/>
          <w:color w:val="000000"/>
          <w:szCs w:val="24"/>
          <w:lang w:eastAsia="en-GB"/>
        </w:rPr>
        <w:t>.  Rīga: VISC.</w:t>
      </w:r>
    </w:p>
    <w:p w14:paraId="5ACE72E1" w14:textId="77777777" w:rsidR="00F332AE" w:rsidRPr="00BD39E6" w:rsidRDefault="007C27D2" w:rsidP="003515DB">
      <w:pPr>
        <w:pStyle w:val="Sarakstarindkopa"/>
        <w:numPr>
          <w:ilvl w:val="0"/>
          <w:numId w:val="30"/>
        </w:numPr>
        <w:rPr>
          <w:rFonts w:eastAsia="Times New Roman" w:cs="Times New Roman"/>
          <w:szCs w:val="24"/>
          <w:lang w:eastAsia="en-GB"/>
        </w:rPr>
      </w:pPr>
      <w:r>
        <w:rPr>
          <w:rFonts w:eastAsia="Times New Roman" w:cs="Times New Roman"/>
          <w:color w:val="000000"/>
          <w:szCs w:val="24"/>
          <w:lang w:eastAsia="en-GB"/>
        </w:rPr>
        <w:t>Brocēnu vidusskola. (</w:t>
      </w:r>
      <w:r w:rsidR="00F332AE" w:rsidRPr="00BD39E6">
        <w:rPr>
          <w:rFonts w:eastAsia="Times New Roman" w:cs="Times New Roman"/>
          <w:color w:val="000000"/>
          <w:szCs w:val="24"/>
          <w:lang w:eastAsia="en-GB"/>
        </w:rPr>
        <w:t>2017</w:t>
      </w:r>
      <w:r>
        <w:rPr>
          <w:rFonts w:eastAsia="Times New Roman" w:cs="Times New Roman"/>
          <w:color w:val="000000"/>
          <w:szCs w:val="24"/>
          <w:lang w:eastAsia="en-GB"/>
        </w:rPr>
        <w:t>)</w:t>
      </w:r>
      <w:r w:rsidR="00F332AE" w:rsidRPr="00BD39E6">
        <w:rPr>
          <w:rFonts w:eastAsia="Times New Roman" w:cs="Times New Roman"/>
          <w:color w:val="000000"/>
          <w:szCs w:val="24"/>
          <w:lang w:eastAsia="en-GB"/>
        </w:rPr>
        <w:t xml:space="preserve">. </w:t>
      </w:r>
      <w:r w:rsidR="00F332AE" w:rsidRPr="007C27D2">
        <w:rPr>
          <w:rFonts w:eastAsia="Times New Roman" w:cs="Times New Roman"/>
          <w:i/>
          <w:color w:val="000000"/>
          <w:szCs w:val="24"/>
          <w:lang w:eastAsia="en-GB"/>
        </w:rPr>
        <w:t>Brocēnu vidusskolas amatu apraksti</w:t>
      </w:r>
      <w:r w:rsidR="00F332AE" w:rsidRPr="00BD39E6">
        <w:rPr>
          <w:rFonts w:eastAsia="Times New Roman" w:cs="Times New Roman"/>
          <w:color w:val="000000"/>
          <w:szCs w:val="24"/>
          <w:lang w:eastAsia="en-GB"/>
        </w:rPr>
        <w:t>.</w:t>
      </w:r>
    </w:p>
    <w:p w14:paraId="3D1A16C7" w14:textId="77777777" w:rsidR="00F332AE" w:rsidRPr="00BD39E6" w:rsidRDefault="007C27D2" w:rsidP="003515DB">
      <w:pPr>
        <w:pStyle w:val="Sarakstarindkopa"/>
        <w:numPr>
          <w:ilvl w:val="0"/>
          <w:numId w:val="30"/>
        </w:numPr>
        <w:rPr>
          <w:rFonts w:eastAsia="Times New Roman" w:cs="Times New Roman"/>
          <w:szCs w:val="24"/>
          <w:lang w:eastAsia="en-GB"/>
        </w:rPr>
      </w:pPr>
      <w:r>
        <w:rPr>
          <w:rFonts w:eastAsia="Times New Roman" w:cs="Times New Roman"/>
          <w:color w:val="000000"/>
          <w:szCs w:val="24"/>
          <w:lang w:eastAsia="en-GB"/>
        </w:rPr>
        <w:t>Brocēnu vidusskola. (</w:t>
      </w:r>
      <w:r w:rsidR="00F332AE" w:rsidRPr="00BD39E6">
        <w:rPr>
          <w:rFonts w:eastAsia="Times New Roman" w:cs="Times New Roman"/>
          <w:color w:val="000000"/>
          <w:szCs w:val="24"/>
          <w:lang w:eastAsia="en-GB"/>
        </w:rPr>
        <w:t>2016</w:t>
      </w:r>
      <w:r>
        <w:rPr>
          <w:rFonts w:eastAsia="Times New Roman" w:cs="Times New Roman"/>
          <w:color w:val="000000"/>
          <w:szCs w:val="24"/>
          <w:lang w:eastAsia="en-GB"/>
        </w:rPr>
        <w:t>)</w:t>
      </w:r>
      <w:r w:rsidR="00F332AE" w:rsidRPr="00BD39E6">
        <w:rPr>
          <w:rFonts w:eastAsia="Times New Roman" w:cs="Times New Roman"/>
          <w:color w:val="000000"/>
          <w:szCs w:val="24"/>
          <w:lang w:eastAsia="en-GB"/>
        </w:rPr>
        <w:t xml:space="preserve">. </w:t>
      </w:r>
      <w:r w:rsidR="00F332AE" w:rsidRPr="007C27D2">
        <w:rPr>
          <w:rFonts w:eastAsia="Times New Roman" w:cs="Times New Roman"/>
          <w:i/>
          <w:color w:val="000000"/>
          <w:szCs w:val="24"/>
          <w:lang w:eastAsia="en-GB"/>
        </w:rPr>
        <w:t>Brocēnu vidusskolas pedagoģiskā procesa atbalsta grupas darba reglaments</w:t>
      </w:r>
      <w:r w:rsidR="00F332AE" w:rsidRPr="00BD39E6">
        <w:rPr>
          <w:rFonts w:eastAsia="Times New Roman" w:cs="Times New Roman"/>
          <w:color w:val="000000"/>
          <w:szCs w:val="24"/>
          <w:lang w:eastAsia="en-GB"/>
        </w:rPr>
        <w:t>. Nr. 1-29/39</w:t>
      </w:r>
      <w:r>
        <w:rPr>
          <w:rFonts w:eastAsia="Times New Roman" w:cs="Times New Roman"/>
          <w:color w:val="000000"/>
          <w:szCs w:val="24"/>
          <w:lang w:eastAsia="en-GB"/>
        </w:rPr>
        <w:t>.</w:t>
      </w:r>
    </w:p>
    <w:p w14:paraId="2CE89F7E" w14:textId="77777777" w:rsidR="00F332AE" w:rsidRPr="00BD39E6" w:rsidRDefault="00F332AE" w:rsidP="003515DB">
      <w:pPr>
        <w:pStyle w:val="Sarakstarindkopa"/>
        <w:numPr>
          <w:ilvl w:val="0"/>
          <w:numId w:val="30"/>
        </w:numPr>
        <w:rPr>
          <w:rFonts w:eastAsia="Times New Roman" w:cs="Times New Roman"/>
          <w:szCs w:val="24"/>
          <w:lang w:eastAsia="en-GB"/>
        </w:rPr>
      </w:pPr>
      <w:r w:rsidRPr="00BD39E6">
        <w:rPr>
          <w:rFonts w:eastAsia="Times New Roman" w:cs="Times New Roman"/>
          <w:color w:val="000000"/>
          <w:szCs w:val="24"/>
          <w:lang w:eastAsia="en-GB"/>
        </w:rPr>
        <w:t xml:space="preserve">Brocēnu vidusskola. </w:t>
      </w:r>
      <w:r w:rsidR="007C27D2">
        <w:rPr>
          <w:rFonts w:eastAsia="Times New Roman" w:cs="Times New Roman"/>
          <w:color w:val="000000"/>
          <w:szCs w:val="24"/>
          <w:lang w:eastAsia="en-GB"/>
        </w:rPr>
        <w:t>(</w:t>
      </w:r>
      <w:r w:rsidRPr="00BD39E6">
        <w:rPr>
          <w:rFonts w:eastAsia="Times New Roman" w:cs="Times New Roman"/>
          <w:color w:val="000000"/>
          <w:szCs w:val="24"/>
          <w:lang w:eastAsia="en-GB"/>
        </w:rPr>
        <w:t>2017</w:t>
      </w:r>
      <w:r w:rsidR="007C27D2">
        <w:rPr>
          <w:rFonts w:eastAsia="Times New Roman" w:cs="Times New Roman"/>
          <w:color w:val="000000"/>
          <w:szCs w:val="24"/>
          <w:lang w:eastAsia="en-GB"/>
        </w:rPr>
        <w:t>)</w:t>
      </w:r>
      <w:r w:rsidRPr="00BD39E6">
        <w:rPr>
          <w:rFonts w:eastAsia="Times New Roman" w:cs="Times New Roman"/>
          <w:color w:val="000000"/>
          <w:szCs w:val="24"/>
          <w:lang w:eastAsia="en-GB"/>
        </w:rPr>
        <w:t xml:space="preserve">. </w:t>
      </w:r>
      <w:r w:rsidRPr="007C27D2">
        <w:rPr>
          <w:rFonts w:eastAsia="Times New Roman" w:cs="Times New Roman"/>
          <w:i/>
          <w:color w:val="000000"/>
          <w:szCs w:val="24"/>
          <w:lang w:eastAsia="en-GB"/>
        </w:rPr>
        <w:t>Brocēnu vidusskolas skolēnu mācīšanās un uzvedības problēmu risināšanas kārtība</w:t>
      </w:r>
      <w:r w:rsidRPr="00BD39E6">
        <w:rPr>
          <w:rFonts w:eastAsia="Times New Roman" w:cs="Times New Roman"/>
          <w:color w:val="000000"/>
          <w:szCs w:val="24"/>
          <w:lang w:eastAsia="en-GB"/>
        </w:rPr>
        <w:t>. Nr. 1-29/17</w:t>
      </w:r>
      <w:r w:rsidR="007C27D2">
        <w:rPr>
          <w:rFonts w:eastAsia="Times New Roman" w:cs="Times New Roman"/>
          <w:color w:val="000000"/>
          <w:szCs w:val="24"/>
          <w:lang w:eastAsia="en-GB"/>
        </w:rPr>
        <w:t>.</w:t>
      </w:r>
    </w:p>
    <w:p w14:paraId="733B7E63" w14:textId="77777777" w:rsidR="00F332AE" w:rsidRPr="00BD39E6" w:rsidRDefault="00E10D25" w:rsidP="003515DB">
      <w:pPr>
        <w:pStyle w:val="Sarakstarindkopa"/>
        <w:numPr>
          <w:ilvl w:val="0"/>
          <w:numId w:val="30"/>
        </w:numPr>
        <w:rPr>
          <w:rFonts w:eastAsia="Times New Roman" w:cs="Times New Roman"/>
          <w:szCs w:val="24"/>
          <w:lang w:eastAsia="en-GB"/>
        </w:rPr>
      </w:pPr>
      <w:r>
        <w:rPr>
          <w:rFonts w:eastAsia="Times New Roman" w:cs="Times New Roman"/>
          <w:color w:val="000000"/>
          <w:szCs w:val="24"/>
          <w:lang w:eastAsia="en-GB"/>
        </w:rPr>
        <w:t>Jansone, A., Landsmane, I., Mozerte, K.,</w:t>
      </w:r>
      <w:r w:rsidR="00F332AE" w:rsidRPr="00BD39E6">
        <w:rPr>
          <w:rFonts w:eastAsia="Times New Roman" w:cs="Times New Roman"/>
          <w:color w:val="000000"/>
          <w:szCs w:val="24"/>
          <w:lang w:eastAsia="en-GB"/>
        </w:rPr>
        <w:t xml:space="preserve"> Strazdiņa, S. </w:t>
      </w:r>
      <w:r w:rsidR="00F332AE" w:rsidRPr="007C27D2">
        <w:rPr>
          <w:rFonts w:eastAsia="Times New Roman" w:cs="Times New Roman"/>
          <w:i/>
          <w:color w:val="000000"/>
          <w:szCs w:val="24"/>
          <w:lang w:eastAsia="en-GB"/>
        </w:rPr>
        <w:t>Vadlīnijas valsts un pašvaldību iestāžu speciālistiem darbam ar bērniem ar atkarības problēmām un uzvedības traucējumiem</w:t>
      </w:r>
      <w:r w:rsidR="00F332AE" w:rsidRPr="00BD39E6">
        <w:rPr>
          <w:rFonts w:eastAsia="Times New Roman" w:cs="Times New Roman"/>
          <w:color w:val="000000"/>
          <w:szCs w:val="24"/>
          <w:lang w:eastAsia="en-GB"/>
        </w:rPr>
        <w:t>. (2013). Pieejams:</w:t>
      </w:r>
      <w:hyperlink r:id="rId52" w:history="1">
        <w:r w:rsidR="00F332AE" w:rsidRPr="00BD39E6">
          <w:rPr>
            <w:rFonts w:eastAsia="Times New Roman" w:cs="Times New Roman"/>
            <w:color w:val="000000"/>
            <w:szCs w:val="24"/>
            <w:u w:val="single"/>
            <w:lang w:eastAsia="en-GB"/>
          </w:rPr>
          <w:t xml:space="preserve"> </w:t>
        </w:r>
        <w:r w:rsidR="00F332AE" w:rsidRPr="00BD39E6">
          <w:rPr>
            <w:rFonts w:eastAsia="Times New Roman" w:cs="Times New Roman"/>
            <w:color w:val="1155CC"/>
            <w:szCs w:val="24"/>
            <w:u w:val="single"/>
            <w:lang w:eastAsia="en-GB"/>
          </w:rPr>
          <w:t>http://www.bti.gov.lv/lat/metodiska_palidziba/vadlinijas_/</w:t>
        </w:r>
      </w:hyperlink>
    </w:p>
    <w:p w14:paraId="4C6C7F18" w14:textId="77777777" w:rsidR="00F332AE" w:rsidRPr="00BD39E6" w:rsidRDefault="00F332AE" w:rsidP="003515DB">
      <w:pPr>
        <w:pStyle w:val="Sarakstarindkopa"/>
        <w:numPr>
          <w:ilvl w:val="0"/>
          <w:numId w:val="30"/>
        </w:numPr>
        <w:rPr>
          <w:rFonts w:eastAsia="Times New Roman" w:cs="Times New Roman"/>
          <w:szCs w:val="24"/>
          <w:lang w:eastAsia="en-GB"/>
        </w:rPr>
      </w:pPr>
      <w:r w:rsidRPr="00BD39E6">
        <w:rPr>
          <w:rFonts w:eastAsia="Times New Roman" w:cs="Times New Roman"/>
          <w:color w:val="000000"/>
          <w:szCs w:val="24"/>
          <w:lang w:eastAsia="en-GB"/>
        </w:rPr>
        <w:t>Latvijas Skolu psihologu asociācija.</w:t>
      </w:r>
      <w:r w:rsidR="00C83FD9">
        <w:rPr>
          <w:rFonts w:eastAsia="Times New Roman" w:cs="Times New Roman"/>
          <w:color w:val="000000"/>
          <w:szCs w:val="24"/>
          <w:lang w:eastAsia="en-GB"/>
        </w:rPr>
        <w:t xml:space="preserve"> (1</w:t>
      </w:r>
      <w:r w:rsidR="00C83FD9" w:rsidRPr="00BD39E6">
        <w:rPr>
          <w:rFonts w:eastAsia="Times New Roman" w:cs="Times New Roman"/>
          <w:color w:val="000000"/>
          <w:szCs w:val="24"/>
          <w:lang w:eastAsia="en-GB"/>
        </w:rPr>
        <w:t>2012).</w:t>
      </w:r>
      <w:r w:rsidRPr="00BD39E6">
        <w:rPr>
          <w:rFonts w:eastAsia="Times New Roman" w:cs="Times New Roman"/>
          <w:color w:val="000000"/>
          <w:szCs w:val="24"/>
          <w:lang w:eastAsia="en-GB"/>
        </w:rPr>
        <w:t xml:space="preserve"> </w:t>
      </w:r>
      <w:r w:rsidRPr="00C83FD9">
        <w:rPr>
          <w:rFonts w:eastAsia="Times New Roman" w:cs="Times New Roman"/>
          <w:i/>
          <w:color w:val="000000"/>
          <w:szCs w:val="24"/>
          <w:lang w:eastAsia="en-GB"/>
        </w:rPr>
        <w:t>Metodiskie ieteikumi darbā ar skolēniem, kuriem ir agresīva uzvedība</w:t>
      </w:r>
      <w:r w:rsidR="00C83FD9">
        <w:rPr>
          <w:rFonts w:eastAsia="Times New Roman" w:cs="Times New Roman"/>
          <w:color w:val="000000"/>
          <w:szCs w:val="24"/>
          <w:lang w:eastAsia="en-GB"/>
        </w:rPr>
        <w:t xml:space="preserve">. </w:t>
      </w:r>
      <w:r w:rsidRPr="00BD39E6">
        <w:rPr>
          <w:rFonts w:eastAsia="Times New Roman" w:cs="Times New Roman"/>
          <w:color w:val="000000"/>
          <w:szCs w:val="24"/>
          <w:lang w:eastAsia="en-GB"/>
        </w:rPr>
        <w:t>Pieejams: http://www.izm.gov.lv/images/statistika/petijumi/03.pdf</w:t>
      </w:r>
    </w:p>
    <w:p w14:paraId="7954A18B" w14:textId="77777777" w:rsidR="002311A3" w:rsidRPr="008002AA" w:rsidRDefault="008002AA" w:rsidP="003515DB">
      <w:pPr>
        <w:pStyle w:val="Sarakstarindkopa"/>
        <w:numPr>
          <w:ilvl w:val="0"/>
          <w:numId w:val="30"/>
        </w:numPr>
        <w:rPr>
          <w:rFonts w:eastAsia="Times New Roman" w:cs="Times New Roman"/>
          <w:szCs w:val="24"/>
          <w:lang w:eastAsia="en-GB"/>
        </w:rPr>
      </w:pPr>
      <w:r w:rsidRPr="00225406">
        <w:rPr>
          <w:rFonts w:eastAsia="Times New Roman" w:cs="Times New Roman"/>
          <w:color w:val="000000"/>
          <w:szCs w:val="24"/>
          <w:lang w:eastAsia="en-GB"/>
        </w:rPr>
        <w:lastRenderedPageBreak/>
        <w:t>Ministru</w:t>
      </w:r>
      <w:r>
        <w:rPr>
          <w:rFonts w:eastAsia="Times New Roman" w:cs="Times New Roman"/>
          <w:color w:val="000000"/>
          <w:szCs w:val="24"/>
          <w:lang w:eastAsia="en-GB"/>
        </w:rPr>
        <w:t xml:space="preserve"> kabineta noteikumi Nr. 545</w:t>
      </w:r>
      <w:r w:rsidRPr="00225406">
        <w:rPr>
          <w:rFonts w:eastAsia="Times New Roman" w:cs="Times New Roman"/>
          <w:color w:val="000000"/>
          <w:szCs w:val="24"/>
          <w:lang w:eastAsia="en-GB"/>
        </w:rPr>
        <w:t>. (201</w:t>
      </w:r>
      <w:r>
        <w:rPr>
          <w:rFonts w:eastAsia="Times New Roman" w:cs="Times New Roman"/>
          <w:color w:val="000000"/>
          <w:szCs w:val="24"/>
          <w:lang w:eastAsia="en-GB"/>
        </w:rPr>
        <w:t>7</w:t>
      </w:r>
      <w:r w:rsidRPr="00225406">
        <w:rPr>
          <w:rFonts w:eastAsia="Times New Roman" w:cs="Times New Roman"/>
          <w:color w:val="000000"/>
          <w:szCs w:val="24"/>
          <w:lang w:eastAsia="en-GB"/>
        </w:rPr>
        <w:t>).</w:t>
      </w:r>
      <w:r>
        <w:rPr>
          <w:rFonts w:eastAsia="Times New Roman" w:cs="Times New Roman"/>
          <w:color w:val="000000"/>
          <w:szCs w:val="24"/>
          <w:lang w:eastAsia="en-GB"/>
        </w:rPr>
        <w:t xml:space="preserve"> </w:t>
      </w:r>
      <w:r w:rsidR="00F332AE" w:rsidRPr="008002AA">
        <w:rPr>
          <w:rFonts w:eastAsia="Times New Roman" w:cs="Times New Roman"/>
          <w:i/>
          <w:color w:val="000000"/>
          <w:szCs w:val="24"/>
          <w:lang w:eastAsia="en-GB"/>
        </w:rPr>
        <w:t>Noteikumi par institūciju sadarbību bērnu tiesīb</w:t>
      </w:r>
      <w:r w:rsidRPr="008002AA">
        <w:rPr>
          <w:rFonts w:eastAsia="Times New Roman" w:cs="Times New Roman"/>
          <w:i/>
          <w:color w:val="000000"/>
          <w:szCs w:val="24"/>
          <w:lang w:eastAsia="en-GB"/>
        </w:rPr>
        <w:t>u aizsardzībā</w:t>
      </w:r>
      <w:r>
        <w:rPr>
          <w:rFonts w:eastAsia="Times New Roman" w:cs="Times New Roman"/>
          <w:color w:val="000000"/>
          <w:szCs w:val="24"/>
          <w:lang w:eastAsia="en-GB"/>
        </w:rPr>
        <w:t xml:space="preserve">. </w:t>
      </w:r>
      <w:r w:rsidRPr="008002AA">
        <w:rPr>
          <w:rFonts w:eastAsia="Times New Roman" w:cs="Times New Roman"/>
          <w:color w:val="000000"/>
          <w:szCs w:val="24"/>
          <w:lang w:eastAsia="en-GB"/>
        </w:rPr>
        <w:t xml:space="preserve">Pieņemts 12.09.2017. </w:t>
      </w:r>
      <w:r w:rsidR="00F332AE" w:rsidRPr="008002AA">
        <w:rPr>
          <w:rFonts w:eastAsia="Times New Roman" w:cs="Times New Roman"/>
          <w:color w:val="000000"/>
          <w:szCs w:val="24"/>
          <w:lang w:eastAsia="en-GB"/>
        </w:rPr>
        <w:t>Pieejams:</w:t>
      </w:r>
      <w:r w:rsidR="002311A3">
        <w:t xml:space="preserve"> </w:t>
      </w:r>
      <w:hyperlink r:id="rId53" w:history="1">
        <w:r w:rsidR="002311A3" w:rsidRPr="00994714">
          <w:rPr>
            <w:rStyle w:val="Hipersaite"/>
          </w:rPr>
          <w:t>https://likumi.lv/ta/id/293496-noteikumi-par-instituciju-sadarbibu-bernu-tiesibu-aizsardziba</w:t>
        </w:r>
      </w:hyperlink>
    </w:p>
    <w:p w14:paraId="3EC64BEE" w14:textId="77777777" w:rsidR="00F332AE" w:rsidRPr="001B1690" w:rsidRDefault="001B1690" w:rsidP="003515DB">
      <w:pPr>
        <w:pStyle w:val="Sarakstarindkopa"/>
        <w:numPr>
          <w:ilvl w:val="0"/>
          <w:numId w:val="30"/>
        </w:numPr>
        <w:rPr>
          <w:rFonts w:eastAsia="Times New Roman" w:cs="Times New Roman"/>
          <w:color w:val="1155CC"/>
          <w:szCs w:val="24"/>
          <w:u w:val="single"/>
          <w:lang w:eastAsia="en-GB"/>
        </w:rPr>
      </w:pPr>
      <w:r w:rsidRPr="00225406">
        <w:rPr>
          <w:rFonts w:eastAsia="Times New Roman" w:cs="Times New Roman"/>
          <w:color w:val="000000"/>
          <w:szCs w:val="24"/>
          <w:lang w:eastAsia="en-GB"/>
        </w:rPr>
        <w:t>Ministru</w:t>
      </w:r>
      <w:r>
        <w:rPr>
          <w:rFonts w:eastAsia="Times New Roman" w:cs="Times New Roman"/>
          <w:color w:val="000000"/>
          <w:szCs w:val="24"/>
          <w:lang w:eastAsia="en-GB"/>
        </w:rPr>
        <w:t xml:space="preserve"> kabineta noteikumi Nr. 460</w:t>
      </w:r>
      <w:r w:rsidRPr="00225406">
        <w:rPr>
          <w:rFonts w:eastAsia="Times New Roman" w:cs="Times New Roman"/>
          <w:color w:val="000000"/>
          <w:szCs w:val="24"/>
          <w:lang w:eastAsia="en-GB"/>
        </w:rPr>
        <w:t>. (201</w:t>
      </w:r>
      <w:r>
        <w:rPr>
          <w:rFonts w:eastAsia="Times New Roman" w:cs="Times New Roman"/>
          <w:color w:val="000000"/>
          <w:szCs w:val="24"/>
          <w:lang w:eastAsia="en-GB"/>
        </w:rPr>
        <w:t>6</w:t>
      </w:r>
      <w:r w:rsidRPr="00225406">
        <w:rPr>
          <w:rFonts w:eastAsia="Times New Roman" w:cs="Times New Roman"/>
          <w:color w:val="000000"/>
          <w:szCs w:val="24"/>
          <w:lang w:eastAsia="en-GB"/>
        </w:rPr>
        <w:t>).</w:t>
      </w:r>
      <w:r>
        <w:rPr>
          <w:rFonts w:eastAsia="Times New Roman" w:cs="Times New Roman"/>
          <w:color w:val="000000"/>
          <w:szCs w:val="24"/>
          <w:lang w:eastAsia="en-GB"/>
        </w:rPr>
        <w:t xml:space="preserve"> </w:t>
      </w:r>
      <w:r w:rsidR="00F332AE" w:rsidRPr="001B1690">
        <w:rPr>
          <w:rFonts w:eastAsia="Times New Roman" w:cs="Times New Roman"/>
          <w:i/>
          <w:color w:val="000000"/>
          <w:szCs w:val="24"/>
          <w:lang w:eastAsia="en-GB"/>
        </w:rPr>
        <w:t>Darbības programmas “Izaugsme un nodarbinātība” 8.3.4. specifiskā atbalsta mērķa “Samazināt priekšlaicīgu mācību pārtraukšanu, īstenojot preventīvus un intervences pasākumus” īstenošan</w:t>
      </w:r>
      <w:r w:rsidRPr="001B1690">
        <w:rPr>
          <w:rFonts w:eastAsia="Times New Roman" w:cs="Times New Roman"/>
          <w:i/>
          <w:color w:val="000000"/>
          <w:szCs w:val="24"/>
          <w:lang w:eastAsia="en-GB"/>
        </w:rPr>
        <w:t>as noteikumi”</w:t>
      </w:r>
      <w:r>
        <w:rPr>
          <w:rFonts w:eastAsia="Times New Roman" w:cs="Times New Roman"/>
          <w:color w:val="000000"/>
          <w:szCs w:val="24"/>
          <w:lang w:eastAsia="en-GB"/>
        </w:rPr>
        <w:t xml:space="preserve">. Pieņemts </w:t>
      </w:r>
      <w:r w:rsidRPr="00BD39E6">
        <w:rPr>
          <w:rFonts w:eastAsia="Times New Roman" w:cs="Times New Roman"/>
          <w:color w:val="000000"/>
          <w:szCs w:val="24"/>
          <w:lang w:eastAsia="en-GB"/>
        </w:rPr>
        <w:t xml:space="preserve">12.07.2016. </w:t>
      </w:r>
      <w:r w:rsidR="00F332AE" w:rsidRPr="001B1690">
        <w:rPr>
          <w:rFonts w:eastAsia="Times New Roman" w:cs="Times New Roman"/>
          <w:color w:val="000000"/>
          <w:szCs w:val="24"/>
          <w:lang w:eastAsia="en-GB"/>
        </w:rPr>
        <w:t>Pieejams:</w:t>
      </w:r>
      <w:hyperlink r:id="rId54" w:history="1">
        <w:r w:rsidR="002311A3" w:rsidRPr="001B1690">
          <w:rPr>
            <w:rStyle w:val="Hipersaite"/>
            <w:rFonts w:eastAsia="Times New Roman" w:cs="Times New Roman"/>
            <w:szCs w:val="24"/>
            <w:u w:val="none"/>
            <w:lang w:eastAsia="en-GB"/>
          </w:rPr>
          <w:t xml:space="preserve"> </w:t>
        </w:r>
        <w:r w:rsidR="002311A3" w:rsidRPr="001B1690">
          <w:rPr>
            <w:rStyle w:val="Hipersaite"/>
            <w:rFonts w:eastAsia="Times New Roman" w:cs="Times New Roman"/>
            <w:szCs w:val="24"/>
            <w:lang w:eastAsia="en-GB"/>
          </w:rPr>
          <w:t>https://likumi.lv/ta/id/283625-darbibas-programmas-izaugsme-un-nodarbinatiba-8-3-4-specifiska-atbalsta-merka-samazinat-priekslaicigu-macibu-partrauksanu</w:t>
        </w:r>
      </w:hyperlink>
    </w:p>
    <w:p w14:paraId="585BBBCE" w14:textId="77777777" w:rsidR="00940254" w:rsidRPr="00940254" w:rsidRDefault="000C03DF" w:rsidP="003515DB">
      <w:pPr>
        <w:pStyle w:val="Sarakstarindkopa"/>
        <w:numPr>
          <w:ilvl w:val="0"/>
          <w:numId w:val="30"/>
        </w:numPr>
        <w:rPr>
          <w:rFonts w:eastAsia="Times New Roman" w:cs="Times New Roman"/>
          <w:szCs w:val="24"/>
          <w:lang w:eastAsia="en-GB"/>
        </w:rPr>
      </w:pPr>
      <w:r>
        <w:rPr>
          <w:rFonts w:eastAsia="Times New Roman" w:cs="Times New Roman"/>
          <w:szCs w:val="24"/>
          <w:lang w:eastAsia="en-GB"/>
        </w:rPr>
        <w:t>Saeima. (</w:t>
      </w:r>
      <w:r w:rsidRPr="00BD39E6">
        <w:rPr>
          <w:rFonts w:eastAsia="Times New Roman" w:cs="Times New Roman"/>
          <w:szCs w:val="24"/>
          <w:lang w:eastAsia="en-GB"/>
        </w:rPr>
        <w:t>2018</w:t>
      </w:r>
      <w:r>
        <w:rPr>
          <w:rFonts w:eastAsia="Times New Roman" w:cs="Times New Roman"/>
          <w:szCs w:val="24"/>
          <w:lang w:eastAsia="en-GB"/>
        </w:rPr>
        <w:t xml:space="preserve">). </w:t>
      </w:r>
      <w:r w:rsidR="00F332AE" w:rsidRPr="000C03DF">
        <w:rPr>
          <w:rFonts w:eastAsia="Times New Roman" w:cs="Times New Roman"/>
          <w:i/>
          <w:szCs w:val="24"/>
          <w:lang w:eastAsia="en-GB"/>
        </w:rPr>
        <w:t>Psihologu likums</w:t>
      </w:r>
      <w:r w:rsidR="00F332AE" w:rsidRPr="00BD39E6">
        <w:rPr>
          <w:rFonts w:eastAsia="Times New Roman" w:cs="Times New Roman"/>
          <w:szCs w:val="24"/>
          <w:lang w:eastAsia="en-GB"/>
        </w:rPr>
        <w:t xml:space="preserve">. </w:t>
      </w:r>
      <w:r w:rsidRPr="00225406">
        <w:rPr>
          <w:rFonts w:eastAsia="Times New Roman" w:cs="Times New Roman"/>
          <w:color w:val="000000"/>
          <w:szCs w:val="24"/>
          <w:lang w:eastAsia="en-GB"/>
        </w:rPr>
        <w:t xml:space="preserve">Pieņemts </w:t>
      </w:r>
      <w:r>
        <w:rPr>
          <w:rFonts w:eastAsia="Times New Roman" w:cs="Times New Roman"/>
          <w:color w:val="000000"/>
          <w:szCs w:val="24"/>
          <w:lang w:eastAsia="en-GB"/>
        </w:rPr>
        <w:t>01.01.</w:t>
      </w:r>
      <w:r w:rsidR="00F332AE" w:rsidRPr="00BD39E6">
        <w:rPr>
          <w:rFonts w:eastAsia="Times New Roman" w:cs="Times New Roman"/>
          <w:szCs w:val="24"/>
          <w:lang w:eastAsia="en-GB"/>
        </w:rPr>
        <w:t>2018. Pieejams:</w:t>
      </w:r>
      <w:r w:rsidR="00F332AE" w:rsidRPr="00BD39E6">
        <w:rPr>
          <w:rFonts w:cs="Times New Roman"/>
        </w:rPr>
        <w:t xml:space="preserve"> </w:t>
      </w:r>
      <w:hyperlink r:id="rId55" w:history="1">
        <w:r w:rsidR="00F332AE" w:rsidRPr="00BD39E6">
          <w:rPr>
            <w:rStyle w:val="Hipersaite"/>
            <w:rFonts w:cs="Times New Roman"/>
            <w:szCs w:val="24"/>
          </w:rPr>
          <w:t>https://likumi.lv/doc.php?id=290115</w:t>
        </w:r>
      </w:hyperlink>
    </w:p>
    <w:p w14:paraId="5240BF94" w14:textId="77777777" w:rsidR="00A36625" w:rsidRPr="00BD39E6" w:rsidRDefault="00F332AE" w:rsidP="003515DB">
      <w:pPr>
        <w:pStyle w:val="Sarakstarindkopa"/>
        <w:numPr>
          <w:ilvl w:val="0"/>
          <w:numId w:val="30"/>
        </w:numPr>
        <w:rPr>
          <w:rFonts w:eastAsia="Times New Roman" w:cs="Times New Roman"/>
          <w:szCs w:val="24"/>
          <w:lang w:eastAsia="en-GB"/>
        </w:rPr>
      </w:pPr>
      <w:r w:rsidRPr="00BD39E6">
        <w:rPr>
          <w:rFonts w:eastAsia="Times New Roman" w:cs="Times New Roman"/>
          <w:color w:val="000000"/>
          <w:szCs w:val="24"/>
          <w:lang w:eastAsia="en-GB"/>
        </w:rPr>
        <w:t xml:space="preserve">Voterhauzs, F. (1999). </w:t>
      </w:r>
      <w:r w:rsidRPr="00C83FD9">
        <w:rPr>
          <w:rFonts w:eastAsia="Times New Roman" w:cs="Times New Roman"/>
          <w:i/>
          <w:color w:val="000000"/>
          <w:szCs w:val="24"/>
          <w:lang w:eastAsia="en-GB"/>
        </w:rPr>
        <w:t>Klasvadība</w:t>
      </w:r>
      <w:r w:rsidRPr="00BD39E6">
        <w:rPr>
          <w:rFonts w:eastAsia="Times New Roman" w:cs="Times New Roman"/>
          <w:color w:val="000000"/>
          <w:szCs w:val="24"/>
          <w:lang w:eastAsia="en-GB"/>
        </w:rPr>
        <w:t>. Rīga: Zvaigzne ABC.</w:t>
      </w:r>
    </w:p>
    <w:p w14:paraId="19026044" w14:textId="77777777" w:rsidR="00B03572" w:rsidRPr="00BD39E6" w:rsidRDefault="00C36B02" w:rsidP="00AA3FA3">
      <w:pPr>
        <w:pStyle w:val="Virsraksts1"/>
        <w:spacing w:after="0"/>
        <w:rPr>
          <w:rFonts w:eastAsia="Times New Roman" w:cs="Times New Roman"/>
          <w:lang w:eastAsia="lv-LV"/>
        </w:rPr>
      </w:pPr>
      <w:r w:rsidRPr="00BD39E6">
        <w:rPr>
          <w:rFonts w:eastAsia="Times New Roman" w:cs="Times New Roman"/>
          <w:lang w:eastAsia="lv-LV"/>
        </w:rPr>
        <w:br w:type="page"/>
      </w:r>
      <w:bookmarkStart w:id="4" w:name="_Toc535912936"/>
      <w:r w:rsidR="00641F53">
        <w:rPr>
          <w:rFonts w:eastAsia="Times New Roman" w:cs="Times New Roman"/>
          <w:lang w:eastAsia="lv-LV"/>
        </w:rPr>
        <w:lastRenderedPageBreak/>
        <w:t>4</w:t>
      </w:r>
      <w:r w:rsidR="00C81556" w:rsidRPr="00BD39E6">
        <w:rPr>
          <w:rFonts w:eastAsia="Times New Roman" w:cs="Times New Roman"/>
          <w:lang w:eastAsia="lv-LV"/>
        </w:rPr>
        <w:t>. </w:t>
      </w:r>
      <w:r w:rsidR="004B61D7" w:rsidRPr="00BD39E6">
        <w:rPr>
          <w:rFonts w:eastAsia="Times New Roman" w:cs="Times New Roman"/>
          <w:lang w:eastAsia="lv-LV"/>
        </w:rPr>
        <w:t>Metodiskie ieteikumi pedagogiem, izglītības iestādēm, vecākiem vienotas un saskaņotas pedagoģiskās (</w:t>
      </w:r>
      <w:r w:rsidR="004B61D7" w:rsidRPr="00766980">
        <w:rPr>
          <w:rFonts w:eastAsia="Times New Roman" w:cs="Times New Roman"/>
          <w:i/>
          <w:lang w:eastAsia="lv-LV"/>
        </w:rPr>
        <w:t>whole school</w:t>
      </w:r>
      <w:r w:rsidR="004B61D7" w:rsidRPr="00BD39E6">
        <w:rPr>
          <w:rFonts w:eastAsia="Times New Roman" w:cs="Times New Roman"/>
          <w:lang w:eastAsia="lv-LV"/>
        </w:rPr>
        <w:t>) un sadarbības pieejas īstenošanai izglītības iestādē</w:t>
      </w:r>
      <w:bookmarkEnd w:id="4"/>
    </w:p>
    <w:p w14:paraId="0B33DFD5" w14:textId="77777777" w:rsidR="006C5C84" w:rsidRPr="00F21FFB" w:rsidRDefault="006C5C84" w:rsidP="00DF67A0">
      <w:pPr>
        <w:pStyle w:val="Parasts2"/>
        <w:spacing w:after="0" w:line="360" w:lineRule="auto"/>
        <w:jc w:val="center"/>
        <w:rPr>
          <w:rFonts w:ascii="Times New Roman" w:hAnsi="Times New Roman"/>
          <w:i/>
          <w:lang w:val="lv-LV"/>
        </w:rPr>
      </w:pPr>
      <w:r w:rsidRPr="00BD39E6">
        <w:rPr>
          <w:rStyle w:val="Noklusjumarindkopasfonts2"/>
          <w:rFonts w:ascii="Times New Roman" w:hAnsi="Times New Roman"/>
          <w:i/>
          <w:color w:val="000000"/>
          <w:sz w:val="24"/>
          <w:szCs w:val="24"/>
          <w:lang w:val="lv-LV"/>
        </w:rPr>
        <w:t>Karine Oganisjana, Laura Miķelsone</w:t>
      </w:r>
    </w:p>
    <w:p w14:paraId="601E9AA9" w14:textId="77777777" w:rsidR="006C5C84" w:rsidRPr="00BD39E6" w:rsidRDefault="006C5C84" w:rsidP="00AA3FA3">
      <w:pPr>
        <w:pStyle w:val="Parasts2"/>
        <w:spacing w:after="0" w:line="360" w:lineRule="auto"/>
        <w:ind w:firstLine="720"/>
        <w:jc w:val="center"/>
        <w:rPr>
          <w:rFonts w:ascii="Times New Roman" w:eastAsia="Times New Roman" w:hAnsi="Times New Roman"/>
          <w:color w:val="000000"/>
          <w:sz w:val="24"/>
          <w:szCs w:val="24"/>
          <w:lang w:val="lv-LV"/>
        </w:rPr>
      </w:pPr>
    </w:p>
    <w:p w14:paraId="11202CA6" w14:textId="77777777" w:rsidR="006C5C84" w:rsidRPr="00F21FFB" w:rsidRDefault="006C5C84" w:rsidP="00AA3FA3">
      <w:pPr>
        <w:pStyle w:val="Virsraksts2"/>
        <w:spacing w:before="0" w:beforeAutospacing="0" w:after="0" w:afterAutospacing="0"/>
        <w:rPr>
          <w:szCs w:val="28"/>
          <w:lang w:val="lv-LV"/>
        </w:rPr>
      </w:pPr>
      <w:r w:rsidRPr="00BD39E6">
        <w:rPr>
          <w:rStyle w:val="Noklusjumarindkopasfonts2"/>
          <w:color w:val="000000"/>
          <w:szCs w:val="28"/>
          <w:lang w:val="lv-LV"/>
        </w:rPr>
        <w:t xml:space="preserve"> </w:t>
      </w:r>
      <w:bookmarkStart w:id="5" w:name="_Toc535912937"/>
      <w:r w:rsidR="00641F53">
        <w:rPr>
          <w:rStyle w:val="Noklusjumarindkopasfonts2"/>
          <w:bCs w:val="0"/>
          <w:color w:val="000000"/>
          <w:szCs w:val="28"/>
          <w:lang w:val="lv-LV"/>
        </w:rPr>
        <w:t>4</w:t>
      </w:r>
      <w:r w:rsidRPr="00BD39E6">
        <w:rPr>
          <w:rStyle w:val="Noklusjumarindkopasfonts2"/>
          <w:bCs w:val="0"/>
          <w:color w:val="000000"/>
          <w:szCs w:val="28"/>
          <w:lang w:val="lv-LV"/>
        </w:rPr>
        <w:t xml:space="preserve">.1. </w:t>
      </w:r>
      <w:r w:rsidRPr="00BD39E6">
        <w:rPr>
          <w:rStyle w:val="Noklusjumarindkopasfonts2"/>
          <w:color w:val="000000"/>
          <w:szCs w:val="28"/>
          <w:lang w:val="lv-LV" w:eastAsia="lv-LV"/>
        </w:rPr>
        <w:t>Metodiskie ieteikumi pedagogiem vienotas un saskaņotas pedagoģiskās (</w:t>
      </w:r>
      <w:r w:rsidRPr="00BD39E6">
        <w:rPr>
          <w:rStyle w:val="Noklusjumarindkopasfonts2"/>
          <w:i/>
          <w:iCs/>
          <w:color w:val="000000"/>
          <w:szCs w:val="28"/>
          <w:lang w:val="lv-LV" w:eastAsia="lv-LV"/>
        </w:rPr>
        <w:t>whole school</w:t>
      </w:r>
      <w:r w:rsidRPr="00BD39E6">
        <w:rPr>
          <w:rStyle w:val="Noklusjumarindkopasfonts2"/>
          <w:color w:val="000000"/>
          <w:szCs w:val="28"/>
          <w:lang w:val="lv-LV" w:eastAsia="lv-LV"/>
        </w:rPr>
        <w:t>) un sadarbības pieejas īstenošanai izglītības iestādē</w:t>
      </w:r>
      <w:bookmarkEnd w:id="5"/>
      <w:r w:rsidRPr="00BD39E6">
        <w:rPr>
          <w:rStyle w:val="Noklusjumarindkopasfonts2"/>
          <w:bCs w:val="0"/>
          <w:color w:val="000000"/>
          <w:szCs w:val="28"/>
          <w:lang w:val="lv-LV"/>
        </w:rPr>
        <w:t xml:space="preserve"> </w:t>
      </w:r>
    </w:p>
    <w:p w14:paraId="1A5D9B52" w14:textId="77777777" w:rsidR="006C5C84" w:rsidRPr="00BD39E6" w:rsidRDefault="006C5C84" w:rsidP="00AA3FA3">
      <w:pPr>
        <w:pStyle w:val="Parasts2"/>
        <w:spacing w:after="0" w:line="360" w:lineRule="auto"/>
        <w:ind w:firstLine="720"/>
        <w:jc w:val="center"/>
        <w:rPr>
          <w:rFonts w:ascii="Times New Roman" w:hAnsi="Times New Roman"/>
          <w:b/>
          <w:lang w:val="lv-LV"/>
        </w:rPr>
      </w:pPr>
    </w:p>
    <w:p w14:paraId="141C696A" w14:textId="77777777" w:rsidR="006C5C84" w:rsidRPr="00BD39E6" w:rsidRDefault="00641F53" w:rsidP="00AA3FA3">
      <w:pPr>
        <w:pStyle w:val="Sarakstarindkopa1"/>
        <w:spacing w:after="0" w:line="360" w:lineRule="auto"/>
        <w:ind w:left="0" w:firstLine="720"/>
        <w:jc w:val="both"/>
        <w:rPr>
          <w:rFonts w:ascii="Times New Roman" w:hAnsi="Times New Roman"/>
          <w:b/>
        </w:rPr>
      </w:pPr>
      <w:r>
        <w:rPr>
          <w:rFonts w:ascii="Times New Roman" w:hAnsi="Times New Roman"/>
          <w:b/>
          <w:i/>
          <w:sz w:val="24"/>
          <w:szCs w:val="24"/>
        </w:rPr>
        <w:t>4</w:t>
      </w:r>
      <w:r w:rsidR="006C5C84" w:rsidRPr="00BD39E6">
        <w:rPr>
          <w:rFonts w:ascii="Times New Roman" w:hAnsi="Times New Roman"/>
          <w:b/>
          <w:i/>
          <w:sz w:val="24"/>
          <w:szCs w:val="24"/>
        </w:rPr>
        <w:t xml:space="preserve">.1.1. </w:t>
      </w:r>
      <w:r w:rsidR="006C5C84" w:rsidRPr="00BD39E6">
        <w:rPr>
          <w:rStyle w:val="Noklusjumarindkopasfonts2"/>
          <w:rFonts w:ascii="Times New Roman" w:hAnsi="Times New Roman"/>
          <w:b/>
          <w:i/>
          <w:sz w:val="24"/>
          <w:szCs w:val="24"/>
        </w:rPr>
        <w:t xml:space="preserve">Pedagogiem ieteicams maksimāli dažādot mācību pieejas, izveidojot arī starpdisciplināru mācību vidi un maksimāli tuvinot mācības reālām dzīves situācijām, lai paaugstinātu mācību praktisko jēgu un saistību ar izglītojamo potenciālo karjeras ceļu. </w:t>
      </w:r>
    </w:p>
    <w:p w14:paraId="2104CC12" w14:textId="77777777" w:rsidR="006C5C84" w:rsidRPr="00BD39E6" w:rsidRDefault="006C5C84" w:rsidP="00AA3FA3">
      <w:pPr>
        <w:pStyle w:val="Sarakstarindkopa1"/>
        <w:spacing w:after="0" w:line="360" w:lineRule="auto"/>
        <w:ind w:left="0" w:firstLine="720"/>
        <w:jc w:val="both"/>
        <w:rPr>
          <w:rFonts w:ascii="Times New Roman" w:hAnsi="Times New Roman"/>
        </w:rPr>
      </w:pPr>
    </w:p>
    <w:p w14:paraId="501589BB" w14:textId="77777777" w:rsidR="006C5C84" w:rsidRPr="00F21FFB" w:rsidRDefault="006C5C84" w:rsidP="00AA3FA3">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Metodiskā ieteikuma īstenošanas piemērs</w:t>
      </w:r>
    </w:p>
    <w:p w14:paraId="6551B7CD" w14:textId="3A362F40" w:rsidR="00AA7345" w:rsidRPr="00BD39E6" w:rsidRDefault="00AA7345" w:rsidP="00AA7345">
      <w:pPr>
        <w:pStyle w:val="Parasts2"/>
        <w:spacing w:after="0" w:line="360" w:lineRule="auto"/>
        <w:ind w:firstLine="720"/>
        <w:jc w:val="both"/>
        <w:rPr>
          <w:rFonts w:ascii="Times New Roman" w:eastAsia="Times New Roman" w:hAnsi="Times New Roman"/>
          <w:color w:val="000000"/>
          <w:sz w:val="24"/>
          <w:szCs w:val="24"/>
          <w:lang w:val="lv-LV"/>
        </w:rPr>
      </w:pPr>
      <w:r w:rsidRPr="00BD39E6">
        <w:rPr>
          <w:rFonts w:ascii="Times New Roman" w:eastAsia="Times New Roman" w:hAnsi="Times New Roman"/>
          <w:color w:val="000000"/>
          <w:sz w:val="24"/>
          <w:szCs w:val="24"/>
          <w:lang w:val="lv-LV"/>
        </w:rPr>
        <w:t xml:space="preserve">1.solis – Pedagogiem </w:t>
      </w:r>
      <w:r w:rsidR="00D65B59">
        <w:rPr>
          <w:rFonts w:ascii="Times New Roman" w:eastAsia="Times New Roman" w:hAnsi="Times New Roman"/>
          <w:color w:val="000000"/>
          <w:sz w:val="24"/>
          <w:szCs w:val="24"/>
          <w:lang w:val="lv-LV"/>
        </w:rPr>
        <w:t>nepieciešams piedāvāt profesionālās pilnveides kursus, lai veidotu izpratni par atšķirībām starp</w:t>
      </w:r>
      <w:r w:rsidRPr="00BD39E6">
        <w:rPr>
          <w:rFonts w:ascii="Times New Roman" w:eastAsia="Times New Roman" w:hAnsi="Times New Roman"/>
          <w:color w:val="000000"/>
          <w:sz w:val="24"/>
          <w:szCs w:val="24"/>
          <w:lang w:val="lv-LV"/>
        </w:rPr>
        <w:t xml:space="preserve"> tradicionāl</w:t>
      </w:r>
      <w:r w:rsidR="00D65B59">
        <w:rPr>
          <w:rFonts w:ascii="Times New Roman" w:eastAsia="Times New Roman" w:hAnsi="Times New Roman"/>
          <w:color w:val="000000"/>
          <w:sz w:val="24"/>
          <w:szCs w:val="24"/>
          <w:lang w:val="lv-LV"/>
        </w:rPr>
        <w:t>ām</w:t>
      </w:r>
      <w:r w:rsidRPr="00BD39E6">
        <w:rPr>
          <w:rFonts w:ascii="Times New Roman" w:eastAsia="Times New Roman" w:hAnsi="Times New Roman"/>
          <w:color w:val="000000"/>
          <w:sz w:val="24"/>
          <w:szCs w:val="24"/>
          <w:lang w:val="lv-LV"/>
        </w:rPr>
        <w:t>, multidisciplinār</w:t>
      </w:r>
      <w:r w:rsidR="00D65B59">
        <w:rPr>
          <w:rFonts w:ascii="Times New Roman" w:eastAsia="Times New Roman" w:hAnsi="Times New Roman"/>
          <w:color w:val="000000"/>
          <w:sz w:val="24"/>
          <w:szCs w:val="24"/>
          <w:lang w:val="lv-LV"/>
        </w:rPr>
        <w:t>ām</w:t>
      </w:r>
      <w:r w:rsidRPr="00BD39E6">
        <w:rPr>
          <w:rFonts w:ascii="Times New Roman" w:eastAsia="Times New Roman" w:hAnsi="Times New Roman"/>
          <w:color w:val="000000"/>
          <w:sz w:val="24"/>
          <w:szCs w:val="24"/>
          <w:lang w:val="lv-LV"/>
        </w:rPr>
        <w:t xml:space="preserve"> un starpdisciplinār</w:t>
      </w:r>
      <w:r w:rsidR="00D65B59">
        <w:rPr>
          <w:rFonts w:ascii="Times New Roman" w:eastAsia="Times New Roman" w:hAnsi="Times New Roman"/>
          <w:color w:val="000000"/>
          <w:sz w:val="24"/>
          <w:szCs w:val="24"/>
          <w:lang w:val="lv-LV"/>
        </w:rPr>
        <w:t>ām</w:t>
      </w:r>
      <w:r w:rsidRPr="00BD39E6">
        <w:rPr>
          <w:rFonts w:ascii="Times New Roman" w:eastAsia="Times New Roman" w:hAnsi="Times New Roman"/>
          <w:color w:val="000000"/>
          <w:sz w:val="24"/>
          <w:szCs w:val="24"/>
          <w:lang w:val="lv-LV"/>
        </w:rPr>
        <w:t xml:space="preserve"> mācīb</w:t>
      </w:r>
      <w:r w:rsidR="00D65B59">
        <w:rPr>
          <w:rFonts w:ascii="Times New Roman" w:eastAsia="Times New Roman" w:hAnsi="Times New Roman"/>
          <w:color w:val="000000"/>
          <w:sz w:val="24"/>
          <w:szCs w:val="24"/>
          <w:lang w:val="lv-LV"/>
        </w:rPr>
        <w:t>ām</w:t>
      </w:r>
      <w:r w:rsidRPr="00BD39E6">
        <w:rPr>
          <w:rFonts w:ascii="Times New Roman" w:eastAsia="Times New Roman" w:hAnsi="Times New Roman"/>
          <w:color w:val="000000"/>
          <w:sz w:val="24"/>
          <w:szCs w:val="24"/>
          <w:lang w:val="lv-LV"/>
        </w:rPr>
        <w:t xml:space="preserve"> un </w:t>
      </w:r>
      <w:r w:rsidR="00D65B59">
        <w:rPr>
          <w:rFonts w:ascii="Times New Roman" w:eastAsia="Times New Roman" w:hAnsi="Times New Roman"/>
          <w:color w:val="000000"/>
          <w:sz w:val="24"/>
          <w:szCs w:val="24"/>
          <w:lang w:val="lv-LV"/>
        </w:rPr>
        <w:t>iespējām tās izmantot</w:t>
      </w:r>
      <w:r w:rsidRPr="00BD39E6">
        <w:rPr>
          <w:rFonts w:ascii="Times New Roman" w:eastAsia="Times New Roman" w:hAnsi="Times New Roman"/>
          <w:color w:val="000000"/>
          <w:sz w:val="24"/>
          <w:szCs w:val="24"/>
          <w:lang w:val="lv-LV"/>
        </w:rPr>
        <w:t xml:space="preserve"> izglītojamo </w:t>
      </w:r>
      <w:r w:rsidR="00D65B59">
        <w:rPr>
          <w:rFonts w:ascii="Times New Roman" w:eastAsia="Times New Roman" w:hAnsi="Times New Roman"/>
          <w:color w:val="000000"/>
          <w:sz w:val="24"/>
          <w:szCs w:val="24"/>
          <w:lang w:val="lv-LV"/>
        </w:rPr>
        <w:t xml:space="preserve">personības </w:t>
      </w:r>
      <w:r w:rsidRPr="00BD39E6">
        <w:rPr>
          <w:rFonts w:ascii="Times New Roman" w:eastAsia="Times New Roman" w:hAnsi="Times New Roman"/>
          <w:color w:val="000000"/>
          <w:sz w:val="24"/>
          <w:szCs w:val="24"/>
          <w:lang w:val="lv-LV"/>
        </w:rPr>
        <w:t>attīstības un audzināšanas jautājum</w:t>
      </w:r>
      <w:r w:rsidR="00D65B59">
        <w:rPr>
          <w:rFonts w:ascii="Times New Roman" w:eastAsia="Times New Roman" w:hAnsi="Times New Roman"/>
          <w:color w:val="000000"/>
          <w:sz w:val="24"/>
          <w:szCs w:val="24"/>
          <w:lang w:val="lv-LV"/>
        </w:rPr>
        <w:t>u risināšanai</w:t>
      </w:r>
      <w:r w:rsidRPr="00BD39E6">
        <w:rPr>
          <w:rFonts w:ascii="Times New Roman" w:eastAsia="Times New Roman" w:hAnsi="Times New Roman"/>
          <w:color w:val="000000"/>
          <w:sz w:val="24"/>
          <w:szCs w:val="24"/>
          <w:lang w:val="lv-LV"/>
        </w:rPr>
        <w:t>. Pedagogi</w:t>
      </w:r>
      <w:r>
        <w:rPr>
          <w:rFonts w:ascii="Times New Roman" w:eastAsia="Times New Roman" w:hAnsi="Times New Roman"/>
          <w:color w:val="000000"/>
          <w:sz w:val="24"/>
          <w:szCs w:val="24"/>
          <w:lang w:val="lv-LV"/>
        </w:rPr>
        <w:t>em vajadzētu</w:t>
      </w:r>
      <w:r w:rsidRPr="00BD39E6">
        <w:rPr>
          <w:rFonts w:ascii="Times New Roman" w:eastAsia="Times New Roman" w:hAnsi="Times New Roman"/>
          <w:color w:val="000000"/>
          <w:sz w:val="24"/>
          <w:szCs w:val="24"/>
          <w:lang w:val="lv-LV"/>
        </w:rPr>
        <w:t>:</w:t>
      </w:r>
    </w:p>
    <w:p w14:paraId="0B0530C2" w14:textId="77777777" w:rsidR="00AA7345" w:rsidRPr="00BD39E6" w:rsidRDefault="00AA7345" w:rsidP="006B4876">
      <w:pPr>
        <w:pStyle w:val="Sarakstarindkopa1"/>
        <w:numPr>
          <w:ilvl w:val="0"/>
          <w:numId w:val="31"/>
        </w:numPr>
        <w:spacing w:after="0" w:line="360" w:lineRule="auto"/>
        <w:ind w:left="1560"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zin</w:t>
      </w:r>
      <w:r>
        <w:rPr>
          <w:rFonts w:ascii="Times New Roman" w:eastAsia="Times New Roman" w:hAnsi="Times New Roman"/>
          <w:color w:val="000000"/>
          <w:sz w:val="24"/>
          <w:szCs w:val="24"/>
        </w:rPr>
        <w:t>āt,</w:t>
      </w:r>
      <w:r w:rsidRPr="00BD39E6">
        <w:rPr>
          <w:rFonts w:ascii="Times New Roman" w:eastAsia="Times New Roman" w:hAnsi="Times New Roman"/>
          <w:color w:val="000000"/>
          <w:sz w:val="24"/>
          <w:szCs w:val="24"/>
        </w:rPr>
        <w:t xml:space="preserve"> kurās mācību situācijās jāstrādā tradicionāli, multidisciplināri vai starpdisciplināri;</w:t>
      </w:r>
    </w:p>
    <w:p w14:paraId="612C2A90" w14:textId="104EF49C" w:rsidR="00AA7345" w:rsidRDefault="00AA7345" w:rsidP="006B4876">
      <w:pPr>
        <w:pStyle w:val="Sarakstarindkopa1"/>
        <w:numPr>
          <w:ilvl w:val="0"/>
          <w:numId w:val="31"/>
        </w:numPr>
        <w:spacing w:after="0" w:line="360" w:lineRule="auto"/>
        <w:ind w:left="1560" w:hanging="283"/>
        <w:jc w:val="both"/>
        <w:rPr>
          <w:rFonts w:ascii="Times New Roman" w:eastAsia="Times New Roman" w:hAnsi="Times New Roman"/>
          <w:color w:val="000000"/>
          <w:sz w:val="24"/>
          <w:szCs w:val="24"/>
        </w:rPr>
      </w:pPr>
      <w:r w:rsidRPr="00D65B59">
        <w:rPr>
          <w:rFonts w:ascii="Times New Roman" w:eastAsia="Times New Roman" w:hAnsi="Times New Roman"/>
          <w:color w:val="000000"/>
          <w:sz w:val="24"/>
          <w:szCs w:val="24"/>
        </w:rPr>
        <w:t>mācīties saskatīt reāl</w:t>
      </w:r>
      <w:r w:rsidR="00D65B59" w:rsidRPr="00D65B59">
        <w:rPr>
          <w:rFonts w:ascii="Times New Roman" w:eastAsia="Times New Roman" w:hAnsi="Times New Roman"/>
          <w:color w:val="000000"/>
          <w:sz w:val="24"/>
          <w:szCs w:val="24"/>
        </w:rPr>
        <w:t>o</w:t>
      </w:r>
      <w:r w:rsidRPr="00D65B59">
        <w:rPr>
          <w:rFonts w:ascii="Times New Roman" w:eastAsia="Times New Roman" w:hAnsi="Times New Roman"/>
          <w:color w:val="000000"/>
          <w:sz w:val="24"/>
          <w:szCs w:val="24"/>
        </w:rPr>
        <w:t xml:space="preserve"> dzīves problēmu saistību gan ar viņu, gan ar citu mācību priekšmetiem, un izvirzīt šīs problēmas risināšanai.</w:t>
      </w:r>
    </w:p>
    <w:p w14:paraId="400AC5A3" w14:textId="77777777" w:rsidR="00D65B59" w:rsidRPr="00D65B59" w:rsidRDefault="00D65B59" w:rsidP="00D65B59">
      <w:pPr>
        <w:pStyle w:val="Sarakstarindkopa1"/>
        <w:spacing w:after="0" w:line="360" w:lineRule="auto"/>
        <w:ind w:left="709"/>
        <w:jc w:val="both"/>
        <w:rPr>
          <w:rFonts w:ascii="Times New Roman" w:eastAsia="Times New Roman" w:hAnsi="Times New Roman"/>
          <w:color w:val="000000"/>
          <w:sz w:val="24"/>
          <w:szCs w:val="24"/>
        </w:rPr>
      </w:pPr>
    </w:p>
    <w:p w14:paraId="7AE190DE" w14:textId="2703CE03" w:rsidR="006B4876" w:rsidRDefault="00AA7345" w:rsidP="006B4876">
      <w:pPr>
        <w:pStyle w:val="Parasts2"/>
        <w:spacing w:after="0" w:line="360" w:lineRule="auto"/>
        <w:ind w:firstLine="284"/>
        <w:jc w:val="both"/>
        <w:rPr>
          <w:rFonts w:ascii="Times New Roman" w:eastAsia="Times New Roman" w:hAnsi="Times New Roman"/>
          <w:color w:val="000000"/>
          <w:sz w:val="24"/>
          <w:szCs w:val="24"/>
          <w:lang w:val="lv-LV" w:eastAsia="lv-LV"/>
        </w:rPr>
      </w:pPr>
      <w:r w:rsidRPr="006B4876">
        <w:rPr>
          <w:rFonts w:ascii="Times New Roman" w:eastAsia="Times New Roman" w:hAnsi="Times New Roman"/>
          <w:color w:val="000000"/>
          <w:sz w:val="24"/>
          <w:szCs w:val="24"/>
          <w:lang w:val="lv-LV" w:eastAsia="lv-LV"/>
        </w:rPr>
        <w:t xml:space="preserve">2.solis – </w:t>
      </w:r>
      <w:r w:rsidR="00D65B59" w:rsidRPr="006B4876">
        <w:rPr>
          <w:rFonts w:ascii="Times New Roman" w:eastAsia="Times New Roman" w:hAnsi="Times New Roman"/>
          <w:color w:val="000000"/>
          <w:sz w:val="24"/>
          <w:szCs w:val="24"/>
          <w:lang w:val="lv-LV" w:eastAsia="lv-LV"/>
        </w:rPr>
        <w:t>Pedagogiem</w:t>
      </w:r>
      <w:r w:rsidR="006B4876">
        <w:rPr>
          <w:rFonts w:ascii="Times New Roman" w:eastAsia="Times New Roman" w:hAnsi="Times New Roman"/>
          <w:color w:val="000000"/>
          <w:sz w:val="24"/>
          <w:szCs w:val="24"/>
          <w:lang w:val="lv-LV" w:eastAsia="lv-LV"/>
        </w:rPr>
        <w:t>,</w:t>
      </w:r>
      <w:r w:rsidR="00D65B59" w:rsidRPr="006B4876">
        <w:rPr>
          <w:rFonts w:ascii="Times New Roman" w:eastAsia="Times New Roman" w:hAnsi="Times New Roman"/>
          <w:color w:val="000000"/>
          <w:sz w:val="24"/>
          <w:szCs w:val="24"/>
          <w:lang w:val="lv-LV" w:eastAsia="lv-LV"/>
        </w:rPr>
        <w:t xml:space="preserve"> </w:t>
      </w:r>
      <w:r w:rsidR="006B4876" w:rsidRPr="006B4876">
        <w:rPr>
          <w:rFonts w:ascii="Times New Roman" w:eastAsia="Times New Roman" w:hAnsi="Times New Roman"/>
          <w:color w:val="000000"/>
          <w:sz w:val="24"/>
          <w:szCs w:val="24"/>
          <w:lang w:val="lv-LV" w:eastAsia="lv-LV"/>
        </w:rPr>
        <w:t>s</w:t>
      </w:r>
      <w:r w:rsidRPr="006B4876">
        <w:rPr>
          <w:rFonts w:ascii="Times New Roman" w:eastAsia="Times New Roman" w:hAnsi="Times New Roman"/>
          <w:color w:val="000000"/>
          <w:sz w:val="24"/>
          <w:szCs w:val="24"/>
          <w:lang w:val="lv-LV" w:eastAsia="lv-LV"/>
        </w:rPr>
        <w:t xml:space="preserve">avstarpēji vienojoties, </w:t>
      </w:r>
      <w:r w:rsidR="006B4876" w:rsidRPr="006B4876">
        <w:rPr>
          <w:rFonts w:ascii="Times New Roman" w:eastAsia="Times New Roman" w:hAnsi="Times New Roman"/>
          <w:color w:val="000000"/>
          <w:sz w:val="24"/>
          <w:szCs w:val="24"/>
          <w:lang w:val="lv-LV" w:eastAsia="lv-LV"/>
        </w:rPr>
        <w:t xml:space="preserve">vajadzētu </w:t>
      </w:r>
      <w:r w:rsidRPr="006B4876">
        <w:rPr>
          <w:rFonts w:ascii="Times New Roman" w:eastAsia="Times New Roman" w:hAnsi="Times New Roman"/>
          <w:color w:val="000000"/>
          <w:sz w:val="24"/>
          <w:szCs w:val="24"/>
          <w:lang w:val="lv-LV" w:eastAsia="lv-LV"/>
        </w:rPr>
        <w:t>izstrādāt sadarbības stratēģiju</w:t>
      </w:r>
      <w:r w:rsidR="006B4876">
        <w:rPr>
          <w:rFonts w:ascii="Times New Roman" w:eastAsia="Times New Roman" w:hAnsi="Times New Roman"/>
          <w:color w:val="000000"/>
          <w:sz w:val="24"/>
          <w:szCs w:val="24"/>
          <w:lang w:val="lv-LV" w:eastAsia="lv-LV"/>
        </w:rPr>
        <w:t>:</w:t>
      </w:r>
    </w:p>
    <w:p w14:paraId="2DF0B1C8" w14:textId="77777777" w:rsidR="006B4876" w:rsidRPr="006B4876" w:rsidRDefault="00AA7345" w:rsidP="006B4876">
      <w:pPr>
        <w:pStyle w:val="Parasts2"/>
        <w:numPr>
          <w:ilvl w:val="0"/>
          <w:numId w:val="162"/>
        </w:numPr>
        <w:spacing w:after="0" w:line="360" w:lineRule="auto"/>
        <w:jc w:val="both"/>
        <w:rPr>
          <w:lang w:val="lv-LV"/>
        </w:rPr>
      </w:pPr>
      <w:r w:rsidRPr="00BD39E6">
        <w:rPr>
          <w:rFonts w:ascii="Times New Roman" w:eastAsia="Times New Roman" w:hAnsi="Times New Roman"/>
          <w:color w:val="000000"/>
          <w:sz w:val="24"/>
          <w:szCs w:val="24"/>
          <w:lang w:val="lv-LV" w:eastAsia="lv-LV"/>
        </w:rPr>
        <w:t xml:space="preserve"> izveido</w:t>
      </w:r>
      <w:r w:rsidR="006B4876">
        <w:rPr>
          <w:rFonts w:ascii="Times New Roman" w:eastAsia="Times New Roman" w:hAnsi="Times New Roman"/>
          <w:color w:val="000000"/>
          <w:sz w:val="24"/>
          <w:szCs w:val="24"/>
          <w:lang w:val="lv-LV" w:eastAsia="lv-LV"/>
        </w:rPr>
        <w:t>jo</w:t>
      </w:r>
      <w:r>
        <w:rPr>
          <w:rFonts w:ascii="Times New Roman" w:eastAsia="Times New Roman" w:hAnsi="Times New Roman"/>
          <w:color w:val="000000"/>
          <w:sz w:val="24"/>
          <w:szCs w:val="24"/>
          <w:lang w:val="lv-LV" w:eastAsia="lv-LV"/>
        </w:rPr>
        <w:t>t</w:t>
      </w:r>
      <w:r w:rsidRPr="00BD39E6">
        <w:rPr>
          <w:rFonts w:ascii="Times New Roman" w:eastAsia="Times New Roman" w:hAnsi="Times New Roman"/>
          <w:color w:val="000000"/>
          <w:sz w:val="24"/>
          <w:szCs w:val="24"/>
          <w:lang w:val="lv-LV" w:eastAsia="lv-LV"/>
        </w:rPr>
        <w:t xml:space="preserve"> sadarbības grupas vai pārus, lai izstrādātu starpdiscipl</w:t>
      </w:r>
      <w:r>
        <w:rPr>
          <w:rFonts w:ascii="Times New Roman" w:eastAsia="Times New Roman" w:hAnsi="Times New Roman"/>
          <w:color w:val="000000"/>
          <w:sz w:val="24"/>
          <w:szCs w:val="24"/>
          <w:lang w:val="lv-LV" w:eastAsia="lv-LV"/>
        </w:rPr>
        <w:t>ināras nodarbības vai projektus</w:t>
      </w:r>
      <w:r w:rsidRPr="00BD39E6">
        <w:rPr>
          <w:rFonts w:ascii="Times New Roman" w:eastAsia="Times New Roman" w:hAnsi="Times New Roman"/>
          <w:color w:val="000000"/>
          <w:sz w:val="24"/>
          <w:szCs w:val="24"/>
          <w:lang w:val="lv-LV" w:eastAsia="lv-LV"/>
        </w:rPr>
        <w:t xml:space="preserve"> par izvēlēto </w:t>
      </w:r>
      <w:r>
        <w:rPr>
          <w:rFonts w:ascii="Times New Roman" w:eastAsia="Times New Roman" w:hAnsi="Times New Roman"/>
          <w:color w:val="000000"/>
          <w:sz w:val="24"/>
          <w:szCs w:val="24"/>
          <w:lang w:val="lv-LV" w:eastAsia="lv-LV"/>
        </w:rPr>
        <w:t>problēmu</w:t>
      </w:r>
      <w:r w:rsidRPr="00BD39E6">
        <w:rPr>
          <w:rFonts w:ascii="Times New Roman" w:eastAsia="Times New Roman" w:hAnsi="Times New Roman"/>
          <w:color w:val="000000"/>
          <w:sz w:val="24"/>
          <w:szCs w:val="24"/>
          <w:lang w:val="lv-LV" w:eastAsia="lv-LV"/>
        </w:rPr>
        <w:t>;</w:t>
      </w:r>
    </w:p>
    <w:p w14:paraId="38FD4A9F" w14:textId="022CA8CB" w:rsidR="00AA7345" w:rsidRPr="006B4876" w:rsidRDefault="00AA7345" w:rsidP="006B4876">
      <w:pPr>
        <w:pStyle w:val="Parasts2"/>
        <w:numPr>
          <w:ilvl w:val="0"/>
          <w:numId w:val="162"/>
        </w:numPr>
        <w:spacing w:after="0" w:line="360" w:lineRule="auto"/>
        <w:jc w:val="both"/>
        <w:rPr>
          <w:lang w:val="lv-LV"/>
        </w:rPr>
      </w:pPr>
      <w:r w:rsidRPr="006B4876">
        <w:rPr>
          <w:rFonts w:ascii="Times New Roman" w:eastAsia="Times New Roman" w:hAnsi="Times New Roman"/>
          <w:color w:val="000000"/>
          <w:sz w:val="24"/>
          <w:szCs w:val="24"/>
          <w:lang w:val="lv-LV" w:eastAsia="lv-LV"/>
        </w:rPr>
        <w:t xml:space="preserve">kopā izstrādāt izvēlētās problēmas risināšanas plānu, nepieciešamības gadījumos papildinot sadarbības grupas ar </w:t>
      </w:r>
      <w:r w:rsidR="006B4876">
        <w:rPr>
          <w:rFonts w:ascii="Times New Roman" w:eastAsia="Times New Roman" w:hAnsi="Times New Roman"/>
          <w:color w:val="000000"/>
          <w:sz w:val="24"/>
          <w:szCs w:val="24"/>
          <w:lang w:val="lv-LV" w:eastAsia="lv-LV"/>
        </w:rPr>
        <w:t>citu</w:t>
      </w:r>
      <w:r w:rsidR="006B4876" w:rsidRPr="006B4876">
        <w:rPr>
          <w:rFonts w:ascii="Times New Roman" w:eastAsia="Times New Roman" w:hAnsi="Times New Roman"/>
          <w:color w:val="000000"/>
          <w:sz w:val="24"/>
          <w:szCs w:val="24"/>
          <w:lang w:val="lv-LV" w:eastAsia="lv-LV"/>
        </w:rPr>
        <w:t xml:space="preserve"> </w:t>
      </w:r>
      <w:r w:rsidRPr="006B4876">
        <w:rPr>
          <w:rFonts w:ascii="Times New Roman" w:eastAsia="Times New Roman" w:hAnsi="Times New Roman"/>
          <w:color w:val="000000"/>
          <w:sz w:val="24"/>
          <w:szCs w:val="24"/>
          <w:lang w:val="lv-LV" w:eastAsia="lv-LV"/>
        </w:rPr>
        <w:t xml:space="preserve">mācību priekšmetu pedagogiem. </w:t>
      </w:r>
    </w:p>
    <w:p w14:paraId="6551E8CD" w14:textId="77777777" w:rsidR="006B4876" w:rsidRDefault="006B4876" w:rsidP="006B4876">
      <w:pPr>
        <w:pStyle w:val="Parasts2"/>
        <w:spacing w:after="0" w:line="360" w:lineRule="auto"/>
        <w:jc w:val="both"/>
        <w:rPr>
          <w:rFonts w:ascii="Times New Roman" w:hAnsi="Times New Roman"/>
          <w:sz w:val="24"/>
          <w:szCs w:val="24"/>
          <w:highlight w:val="yellow"/>
          <w:lang w:val="lv-LV"/>
        </w:rPr>
      </w:pPr>
    </w:p>
    <w:p w14:paraId="682486AF" w14:textId="06542667" w:rsidR="00AA7345" w:rsidRPr="00F21FFB" w:rsidRDefault="00AA7345" w:rsidP="006B4876">
      <w:pPr>
        <w:pStyle w:val="Parasts2"/>
        <w:spacing w:after="0" w:line="360" w:lineRule="auto"/>
        <w:ind w:firstLine="284"/>
        <w:jc w:val="both"/>
        <w:rPr>
          <w:rFonts w:ascii="Times New Roman" w:hAnsi="Times New Roman"/>
          <w:lang w:val="lv-LV"/>
        </w:rPr>
      </w:pPr>
      <w:r w:rsidRPr="006B4876">
        <w:rPr>
          <w:rFonts w:ascii="Times New Roman" w:hAnsi="Times New Roman"/>
          <w:sz w:val="24"/>
          <w:szCs w:val="24"/>
          <w:lang w:val="lv-LV"/>
        </w:rPr>
        <w:t xml:space="preserve">3. solis – Izstrādāt atraktīvas un mūsdienīgas </w:t>
      </w:r>
      <w:r w:rsidRPr="006B4876">
        <w:rPr>
          <w:rFonts w:ascii="Times New Roman" w:eastAsia="Times New Roman" w:hAnsi="Times New Roman"/>
          <w:color w:val="000000"/>
          <w:sz w:val="24"/>
          <w:szCs w:val="24"/>
          <w:lang w:val="lv-LV"/>
        </w:rPr>
        <w:t xml:space="preserve">starpdisciplināras nodarbības vai projektus </w:t>
      </w:r>
      <w:r w:rsidRPr="006B4876">
        <w:rPr>
          <w:rFonts w:ascii="Times New Roman" w:hAnsi="Times New Roman"/>
          <w:sz w:val="24"/>
          <w:szCs w:val="24"/>
          <w:lang w:val="lv-LV"/>
        </w:rPr>
        <w:t>PMP risku novēršanai un ar tiem saistītu jautājumu daudzpusīgai analīzei un risināšanai kopā ar kolēģiem, izglītojamajiem, vecākiem un citām iesaistītajām pusēm. Pedagogiem vajadzētu:</w:t>
      </w:r>
    </w:p>
    <w:p w14:paraId="5C4FC801" w14:textId="5F25B50F" w:rsidR="00AA7345" w:rsidRPr="00BD39E6" w:rsidRDefault="00AA7345" w:rsidP="006B4876">
      <w:pPr>
        <w:pStyle w:val="Sarakstarindkopa1"/>
        <w:numPr>
          <w:ilvl w:val="0"/>
          <w:numId w:val="33"/>
        </w:numPr>
        <w:spacing w:after="0" w:line="360" w:lineRule="auto"/>
        <w:ind w:left="1418"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problēmas risināšanas izstrādē balst</w:t>
      </w:r>
      <w:r>
        <w:rPr>
          <w:rFonts w:ascii="Times New Roman" w:eastAsia="Times New Roman" w:hAnsi="Times New Roman"/>
          <w:color w:val="000000"/>
          <w:sz w:val="24"/>
          <w:szCs w:val="24"/>
        </w:rPr>
        <w:t>īties</w:t>
      </w:r>
      <w:r w:rsidRPr="00BD39E6">
        <w:rPr>
          <w:rFonts w:ascii="Times New Roman" w:eastAsia="Times New Roman" w:hAnsi="Times New Roman"/>
          <w:color w:val="000000"/>
          <w:sz w:val="24"/>
          <w:szCs w:val="24"/>
        </w:rPr>
        <w:t xml:space="preserve"> PMP risku novēršanas vai pārvarēšanas pamatprincip</w:t>
      </w:r>
      <w:r>
        <w:rPr>
          <w:rFonts w:ascii="Times New Roman" w:eastAsia="Times New Roman" w:hAnsi="Times New Roman"/>
          <w:color w:val="000000"/>
          <w:sz w:val="24"/>
          <w:szCs w:val="24"/>
        </w:rPr>
        <w:t>o</w:t>
      </w:r>
      <w:r w:rsidRPr="00BD39E6">
        <w:rPr>
          <w:rFonts w:ascii="Times New Roman" w:eastAsia="Times New Roman" w:hAnsi="Times New Roman"/>
          <w:color w:val="000000"/>
          <w:sz w:val="24"/>
          <w:szCs w:val="24"/>
        </w:rPr>
        <w:t>s, īstenojot cieņpilno k</w:t>
      </w:r>
      <w:r w:rsidR="006B4876">
        <w:rPr>
          <w:rFonts w:ascii="Times New Roman" w:eastAsia="Times New Roman" w:hAnsi="Times New Roman"/>
          <w:color w:val="000000"/>
          <w:sz w:val="24"/>
          <w:szCs w:val="24"/>
        </w:rPr>
        <w:t>o</w:t>
      </w:r>
      <w:r w:rsidRPr="00BD39E6">
        <w:rPr>
          <w:rFonts w:ascii="Times New Roman" w:eastAsia="Times New Roman" w:hAnsi="Times New Roman"/>
          <w:color w:val="000000"/>
          <w:sz w:val="24"/>
          <w:szCs w:val="24"/>
        </w:rPr>
        <w:t>munikāciju un cilvēkcentrēto pieeju, kā arī saskaņotu pedagoģisko darbību un sadarbību visos līmeņos;</w:t>
      </w:r>
    </w:p>
    <w:p w14:paraId="7BB8C5CC" w14:textId="77777777" w:rsidR="00AA7345" w:rsidRPr="00BD39E6" w:rsidRDefault="00AA7345" w:rsidP="006B4876">
      <w:pPr>
        <w:pStyle w:val="Sarakstarindkopa1"/>
        <w:numPr>
          <w:ilvl w:val="0"/>
          <w:numId w:val="33"/>
        </w:numPr>
        <w:spacing w:after="0" w:line="360" w:lineRule="auto"/>
        <w:ind w:left="1418"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lastRenderedPageBreak/>
        <w:t>izstrādā</w:t>
      </w:r>
      <w:r>
        <w:rPr>
          <w:rFonts w:ascii="Times New Roman" w:eastAsia="Times New Roman" w:hAnsi="Times New Roman"/>
          <w:color w:val="000000"/>
          <w:sz w:val="24"/>
          <w:szCs w:val="24"/>
        </w:rPr>
        <w:t>t</w:t>
      </w:r>
      <w:r w:rsidRPr="00BD39E6">
        <w:rPr>
          <w:rFonts w:ascii="Times New Roman" w:eastAsia="Times New Roman" w:hAnsi="Times New Roman"/>
          <w:color w:val="000000"/>
          <w:sz w:val="24"/>
          <w:szCs w:val="24"/>
        </w:rPr>
        <w:t xml:space="preserve"> starpdisciplinār</w:t>
      </w:r>
      <w:r>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nodarbīb</w:t>
      </w:r>
      <w:r>
        <w:rPr>
          <w:rFonts w:ascii="Times New Roman" w:eastAsia="Times New Roman" w:hAnsi="Times New Roman"/>
          <w:color w:val="000000"/>
          <w:sz w:val="24"/>
          <w:szCs w:val="24"/>
        </w:rPr>
        <w:t>u vai projektu</w:t>
      </w:r>
      <w:r w:rsidRPr="00BD39E6">
        <w:rPr>
          <w:rFonts w:ascii="Times New Roman" w:eastAsia="Times New Roman" w:hAnsi="Times New Roman"/>
          <w:color w:val="000000"/>
          <w:sz w:val="24"/>
          <w:szCs w:val="24"/>
        </w:rPr>
        <w:t xml:space="preserve"> un </w:t>
      </w:r>
      <w:r>
        <w:rPr>
          <w:rFonts w:ascii="Times New Roman" w:eastAsia="Times New Roman" w:hAnsi="Times New Roman"/>
          <w:color w:val="000000"/>
          <w:sz w:val="24"/>
          <w:szCs w:val="24"/>
        </w:rPr>
        <w:t xml:space="preserve">to </w:t>
      </w:r>
      <w:r w:rsidRPr="00BD39E6">
        <w:rPr>
          <w:rFonts w:ascii="Times New Roman" w:eastAsia="Times New Roman" w:hAnsi="Times New Roman"/>
          <w:color w:val="000000"/>
          <w:sz w:val="24"/>
          <w:szCs w:val="24"/>
        </w:rPr>
        <w:t>īstenošanas plān</w:t>
      </w:r>
      <w:r>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sadalot pienākumus un atbildības jomas; </w:t>
      </w:r>
    </w:p>
    <w:p w14:paraId="7A89117A" w14:textId="27FA1BA5" w:rsidR="00AA7345" w:rsidRPr="00BD39E6" w:rsidRDefault="00AA7345" w:rsidP="006B4876">
      <w:pPr>
        <w:pStyle w:val="Sarakstarindkopa1"/>
        <w:numPr>
          <w:ilvl w:val="0"/>
          <w:numId w:val="33"/>
        </w:numPr>
        <w:spacing w:after="0" w:line="360" w:lineRule="auto"/>
        <w:ind w:left="1418"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īsteno</w:t>
      </w:r>
      <w:r>
        <w:rPr>
          <w:rFonts w:ascii="Times New Roman" w:eastAsia="Times New Roman" w:hAnsi="Times New Roman"/>
          <w:color w:val="000000"/>
          <w:sz w:val="24"/>
          <w:szCs w:val="24"/>
        </w:rPr>
        <w:t>t</w:t>
      </w:r>
      <w:r w:rsidRPr="00BD39E6">
        <w:rPr>
          <w:rFonts w:ascii="Times New Roman" w:eastAsia="Times New Roman" w:hAnsi="Times New Roman"/>
          <w:color w:val="000000"/>
          <w:sz w:val="24"/>
          <w:szCs w:val="24"/>
        </w:rPr>
        <w:t xml:space="preserve"> starpdisciplinār</w:t>
      </w:r>
      <w:r>
        <w:rPr>
          <w:rFonts w:ascii="Times New Roman" w:eastAsia="Times New Roman" w:hAnsi="Times New Roman"/>
          <w:color w:val="000000"/>
          <w:sz w:val="24"/>
          <w:szCs w:val="24"/>
        </w:rPr>
        <w:t>o</w:t>
      </w:r>
      <w:r w:rsidRPr="00BD39E6">
        <w:rPr>
          <w:rFonts w:ascii="Times New Roman" w:eastAsia="Times New Roman" w:hAnsi="Times New Roman"/>
          <w:color w:val="000000"/>
          <w:sz w:val="24"/>
          <w:szCs w:val="24"/>
        </w:rPr>
        <w:t xml:space="preserve"> nodarbīb</w:t>
      </w:r>
      <w:r>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vai projekt</w:t>
      </w:r>
      <w:r>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w:t>
      </w:r>
      <w:r w:rsidR="006B4876">
        <w:rPr>
          <w:rFonts w:ascii="Times New Roman" w:eastAsia="Times New Roman" w:hAnsi="Times New Roman"/>
          <w:color w:val="000000"/>
          <w:sz w:val="24"/>
          <w:szCs w:val="24"/>
        </w:rPr>
        <w:t xml:space="preserve">lai </w:t>
      </w:r>
      <w:r w:rsidRPr="00BD39E6">
        <w:rPr>
          <w:rFonts w:ascii="Times New Roman" w:eastAsia="Times New Roman" w:hAnsi="Times New Roman"/>
          <w:color w:val="000000"/>
          <w:sz w:val="24"/>
          <w:szCs w:val="24"/>
        </w:rPr>
        <w:t>dažādot</w:t>
      </w:r>
      <w:r w:rsidR="006B4876">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w:t>
      </w:r>
      <w:r w:rsidR="006B4876">
        <w:rPr>
          <w:rFonts w:ascii="Times New Roman" w:eastAsia="Times New Roman" w:hAnsi="Times New Roman"/>
          <w:color w:val="000000"/>
          <w:sz w:val="24"/>
          <w:szCs w:val="24"/>
        </w:rPr>
        <w:t>mācīšanas un mācīšanās procesu, kā arī mācību vidi</w:t>
      </w:r>
      <w:r w:rsidRPr="00BD39E6">
        <w:rPr>
          <w:rFonts w:ascii="Times New Roman" w:eastAsia="Times New Roman" w:hAnsi="Times New Roman"/>
          <w:color w:val="000000"/>
          <w:sz w:val="24"/>
          <w:szCs w:val="24"/>
        </w:rPr>
        <w:t xml:space="preserve">, nepieciešamības gadījumos </w:t>
      </w:r>
      <w:r w:rsidR="006B4876">
        <w:rPr>
          <w:rFonts w:ascii="Times New Roman" w:eastAsia="Times New Roman" w:hAnsi="Times New Roman"/>
          <w:color w:val="000000"/>
          <w:sz w:val="24"/>
          <w:szCs w:val="24"/>
        </w:rPr>
        <w:t>nodarbības vadot ārpus</w:t>
      </w:r>
      <w:r w:rsidRPr="00BD39E6">
        <w:rPr>
          <w:rFonts w:ascii="Times New Roman" w:eastAsia="Times New Roman" w:hAnsi="Times New Roman"/>
          <w:color w:val="000000"/>
          <w:sz w:val="24"/>
          <w:szCs w:val="24"/>
        </w:rPr>
        <w:t xml:space="preserve">izglītības iestādēm un formālajiem mācību rāmjiem. </w:t>
      </w:r>
    </w:p>
    <w:p w14:paraId="5CCC4016" w14:textId="77777777" w:rsidR="006B4876" w:rsidRDefault="006B4876" w:rsidP="006B4876">
      <w:pPr>
        <w:pStyle w:val="Parasts2"/>
        <w:spacing w:after="0" w:line="360" w:lineRule="auto"/>
        <w:jc w:val="both"/>
        <w:rPr>
          <w:rFonts w:ascii="Times New Roman" w:hAnsi="Times New Roman"/>
          <w:sz w:val="24"/>
          <w:szCs w:val="24"/>
          <w:lang w:val="lv-LV"/>
        </w:rPr>
      </w:pPr>
    </w:p>
    <w:p w14:paraId="77706496" w14:textId="05565A20" w:rsidR="00AA7345" w:rsidRPr="00BD39E6" w:rsidRDefault="00AA7345" w:rsidP="006B4876">
      <w:pPr>
        <w:pStyle w:val="Parasts2"/>
        <w:spacing w:after="0" w:line="360" w:lineRule="auto"/>
        <w:ind w:firstLine="284"/>
        <w:jc w:val="both"/>
        <w:rPr>
          <w:rFonts w:ascii="Times New Roman" w:hAnsi="Times New Roman"/>
          <w:sz w:val="24"/>
          <w:szCs w:val="24"/>
          <w:lang w:val="lv-LV"/>
        </w:rPr>
      </w:pPr>
      <w:r w:rsidRPr="00BD39E6">
        <w:rPr>
          <w:rFonts w:ascii="Times New Roman" w:hAnsi="Times New Roman"/>
          <w:sz w:val="24"/>
          <w:szCs w:val="24"/>
          <w:lang w:val="lv-LV"/>
        </w:rPr>
        <w:t xml:space="preserve">4. solis – Izvērtēt starpdisciplinārās nodarbības vai projekta rezultātus. </w:t>
      </w:r>
      <w:r>
        <w:rPr>
          <w:rFonts w:ascii="Times New Roman" w:hAnsi="Times New Roman"/>
          <w:sz w:val="24"/>
          <w:szCs w:val="24"/>
          <w:lang w:val="lv-LV"/>
        </w:rPr>
        <w:t>Pedagogiem vajadzētu:</w:t>
      </w:r>
    </w:p>
    <w:p w14:paraId="2DCFC4A8" w14:textId="239E46F6" w:rsidR="00AA7345" w:rsidRPr="00BD39E6" w:rsidRDefault="00AA7345" w:rsidP="00106DDE">
      <w:pPr>
        <w:pStyle w:val="Sarakstarindkopa1"/>
        <w:numPr>
          <w:ilvl w:val="0"/>
          <w:numId w:val="34"/>
        </w:numPr>
        <w:spacing w:after="0" w:line="360" w:lineRule="auto"/>
        <w:ind w:left="1418" w:hanging="283"/>
        <w:jc w:val="both"/>
        <w:rPr>
          <w:rFonts w:ascii="Times New Roman" w:hAnsi="Times New Roman"/>
          <w:sz w:val="24"/>
          <w:szCs w:val="24"/>
        </w:rPr>
      </w:pPr>
      <w:r>
        <w:rPr>
          <w:rFonts w:ascii="Times New Roman" w:hAnsi="Times New Roman"/>
          <w:sz w:val="24"/>
          <w:szCs w:val="24"/>
        </w:rPr>
        <w:t>organizēt</w:t>
      </w:r>
      <w:r w:rsidRPr="00BD39E6">
        <w:rPr>
          <w:rFonts w:ascii="Times New Roman" w:hAnsi="Times New Roman"/>
          <w:sz w:val="24"/>
          <w:szCs w:val="24"/>
        </w:rPr>
        <w:t xml:space="preserve"> </w:t>
      </w:r>
      <w:r w:rsidR="006B4876">
        <w:rPr>
          <w:rFonts w:ascii="Times New Roman" w:hAnsi="Times New Roman"/>
          <w:sz w:val="24"/>
          <w:szCs w:val="24"/>
        </w:rPr>
        <w:t xml:space="preserve">kopā </w:t>
      </w:r>
      <w:r w:rsidRPr="00BD39E6">
        <w:rPr>
          <w:rFonts w:ascii="Times New Roman" w:hAnsi="Times New Roman"/>
          <w:sz w:val="24"/>
          <w:szCs w:val="24"/>
        </w:rPr>
        <w:t>izglītojam</w:t>
      </w:r>
      <w:r w:rsidR="006B4876">
        <w:rPr>
          <w:rFonts w:ascii="Times New Roman" w:hAnsi="Times New Roman"/>
          <w:sz w:val="24"/>
          <w:szCs w:val="24"/>
        </w:rPr>
        <w:t>ajiem</w:t>
      </w:r>
      <w:r w:rsidRPr="00BD39E6">
        <w:rPr>
          <w:rFonts w:ascii="Times New Roman" w:hAnsi="Times New Roman"/>
          <w:sz w:val="24"/>
          <w:szCs w:val="24"/>
        </w:rPr>
        <w:t xml:space="preserve"> </w:t>
      </w:r>
      <w:r>
        <w:rPr>
          <w:rFonts w:ascii="Times New Roman" w:hAnsi="Times New Roman"/>
          <w:sz w:val="24"/>
          <w:szCs w:val="24"/>
        </w:rPr>
        <w:t xml:space="preserve">starpdisciplināro </w:t>
      </w:r>
      <w:r w:rsidRPr="00BD39E6">
        <w:rPr>
          <w:rFonts w:ascii="Times New Roman" w:hAnsi="Times New Roman"/>
          <w:sz w:val="24"/>
          <w:szCs w:val="24"/>
        </w:rPr>
        <w:t>nodarbīb</w:t>
      </w:r>
      <w:r>
        <w:rPr>
          <w:rFonts w:ascii="Times New Roman" w:hAnsi="Times New Roman"/>
          <w:sz w:val="24"/>
          <w:szCs w:val="24"/>
        </w:rPr>
        <w:t>u</w:t>
      </w:r>
      <w:r w:rsidRPr="00BD39E6">
        <w:rPr>
          <w:rFonts w:ascii="Times New Roman" w:hAnsi="Times New Roman"/>
          <w:sz w:val="24"/>
          <w:szCs w:val="24"/>
        </w:rPr>
        <w:t xml:space="preserve"> vai projekt</w:t>
      </w:r>
      <w:r>
        <w:rPr>
          <w:rFonts w:ascii="Times New Roman" w:hAnsi="Times New Roman"/>
          <w:sz w:val="24"/>
          <w:szCs w:val="24"/>
        </w:rPr>
        <w:t>u</w:t>
      </w:r>
      <w:r w:rsidR="006B4876">
        <w:rPr>
          <w:rFonts w:ascii="Times New Roman" w:hAnsi="Times New Roman"/>
          <w:sz w:val="24"/>
          <w:szCs w:val="24"/>
        </w:rPr>
        <w:t xml:space="preserve"> izvērtēšanu</w:t>
      </w:r>
      <w:r w:rsidRPr="00BD39E6">
        <w:rPr>
          <w:rFonts w:ascii="Times New Roman" w:hAnsi="Times New Roman"/>
          <w:sz w:val="24"/>
          <w:szCs w:val="24"/>
        </w:rPr>
        <w:t>;</w:t>
      </w:r>
    </w:p>
    <w:p w14:paraId="16B825BE" w14:textId="77777777" w:rsidR="00AA7345" w:rsidRPr="00BD39E6" w:rsidRDefault="00AA7345" w:rsidP="00106DDE">
      <w:pPr>
        <w:pStyle w:val="Sarakstarindkopa1"/>
        <w:numPr>
          <w:ilvl w:val="0"/>
          <w:numId w:val="34"/>
        </w:numPr>
        <w:spacing w:after="0" w:line="360" w:lineRule="auto"/>
        <w:ind w:left="1418" w:hanging="283"/>
        <w:jc w:val="both"/>
        <w:rPr>
          <w:rFonts w:ascii="Times New Roman" w:hAnsi="Times New Roman"/>
          <w:sz w:val="24"/>
          <w:szCs w:val="24"/>
        </w:rPr>
      </w:pPr>
      <w:r>
        <w:rPr>
          <w:rFonts w:ascii="Times New Roman" w:hAnsi="Times New Roman"/>
          <w:sz w:val="24"/>
          <w:szCs w:val="24"/>
        </w:rPr>
        <w:t>organizēt</w:t>
      </w:r>
      <w:r w:rsidRPr="00BD39E6">
        <w:rPr>
          <w:rFonts w:ascii="Times New Roman" w:hAnsi="Times New Roman"/>
          <w:sz w:val="24"/>
          <w:szCs w:val="24"/>
        </w:rPr>
        <w:t xml:space="preserve"> pedagogu </w:t>
      </w:r>
      <w:r>
        <w:rPr>
          <w:rFonts w:ascii="Times New Roman" w:hAnsi="Times New Roman"/>
          <w:sz w:val="24"/>
          <w:szCs w:val="24"/>
        </w:rPr>
        <w:t>un</w:t>
      </w:r>
      <w:r w:rsidRPr="00BD39E6">
        <w:rPr>
          <w:rFonts w:ascii="Times New Roman" w:hAnsi="Times New Roman"/>
          <w:sz w:val="24"/>
          <w:szCs w:val="24"/>
        </w:rPr>
        <w:t xml:space="preserve"> citu iesaistīto speciālistu refleksij</w:t>
      </w:r>
      <w:r>
        <w:rPr>
          <w:rFonts w:ascii="Times New Roman" w:hAnsi="Times New Roman"/>
          <w:sz w:val="24"/>
          <w:szCs w:val="24"/>
        </w:rPr>
        <w:t>u</w:t>
      </w:r>
      <w:r w:rsidRPr="00BD39E6">
        <w:rPr>
          <w:rFonts w:ascii="Times New Roman" w:hAnsi="Times New Roman"/>
          <w:sz w:val="24"/>
          <w:szCs w:val="24"/>
        </w:rPr>
        <w:t xml:space="preserve"> par viņu profesionālo pilnveidi un izaicinājumiem; </w:t>
      </w:r>
    </w:p>
    <w:p w14:paraId="318CB328" w14:textId="77777777" w:rsidR="00AA7345" w:rsidRDefault="00AA7345" w:rsidP="00106DDE">
      <w:pPr>
        <w:pStyle w:val="Sarakstarindkopa2"/>
        <w:numPr>
          <w:ilvl w:val="0"/>
          <w:numId w:val="34"/>
        </w:numPr>
        <w:spacing w:after="0" w:line="360" w:lineRule="auto"/>
        <w:ind w:left="1418"/>
        <w:jc w:val="both"/>
        <w:rPr>
          <w:rFonts w:ascii="Times New Roman" w:hAnsi="Times New Roman"/>
          <w:sz w:val="24"/>
          <w:szCs w:val="24"/>
        </w:rPr>
      </w:pPr>
      <w:r>
        <w:rPr>
          <w:rFonts w:ascii="Times New Roman" w:hAnsi="Times New Roman"/>
          <w:sz w:val="24"/>
          <w:szCs w:val="24"/>
        </w:rPr>
        <w:t>organizēt izglītojamo, pedagogu un citu iesaistīto pušu diskusiju, lai nonāktu pie kopīga redzējuma par nodarbības vai projekta ietekmi uz viņu domāšanu, rīcību un attieksmi;</w:t>
      </w:r>
    </w:p>
    <w:p w14:paraId="7DC1C3CB" w14:textId="5E4F6512" w:rsidR="00AA7345" w:rsidRDefault="00AA7345" w:rsidP="00106DDE">
      <w:pPr>
        <w:pStyle w:val="Sarakstarindkopa2"/>
        <w:numPr>
          <w:ilvl w:val="0"/>
          <w:numId w:val="34"/>
        </w:numPr>
        <w:spacing w:after="0" w:line="360" w:lineRule="auto"/>
        <w:ind w:left="1418"/>
        <w:jc w:val="both"/>
        <w:rPr>
          <w:rFonts w:ascii="Times New Roman" w:hAnsi="Times New Roman"/>
          <w:sz w:val="24"/>
          <w:szCs w:val="24"/>
        </w:rPr>
      </w:pPr>
      <w:r>
        <w:rPr>
          <w:rFonts w:ascii="Times New Roman" w:hAnsi="Times New Roman"/>
          <w:sz w:val="24"/>
          <w:szCs w:val="24"/>
        </w:rPr>
        <w:t>ieskicēt turpmākās darbības plānu, ņemot vērā arī izglītojamo vēlm</w:t>
      </w:r>
      <w:r w:rsidR="006B4876">
        <w:rPr>
          <w:rFonts w:ascii="Times New Roman" w:hAnsi="Times New Roman"/>
          <w:sz w:val="24"/>
          <w:szCs w:val="24"/>
        </w:rPr>
        <w:t>es, intereses, vajadzības</w:t>
      </w:r>
      <w:r>
        <w:rPr>
          <w:rFonts w:ascii="Times New Roman" w:hAnsi="Times New Roman"/>
          <w:sz w:val="24"/>
          <w:szCs w:val="24"/>
        </w:rPr>
        <w:t xml:space="preserve"> un piedāvājumus. </w:t>
      </w:r>
    </w:p>
    <w:p w14:paraId="6EB75E14" w14:textId="77777777" w:rsidR="006C5C84" w:rsidRPr="00BD39E6" w:rsidRDefault="006C5C84" w:rsidP="00AA3FA3">
      <w:pPr>
        <w:pStyle w:val="Parasts2"/>
        <w:spacing w:after="0" w:line="360" w:lineRule="auto"/>
        <w:ind w:firstLine="720"/>
        <w:rPr>
          <w:rFonts w:ascii="Times New Roman" w:eastAsia="Times New Roman" w:hAnsi="Times New Roman"/>
          <w:color w:val="000000"/>
          <w:sz w:val="24"/>
          <w:szCs w:val="24"/>
          <w:lang w:val="lv-LV"/>
        </w:rPr>
      </w:pPr>
    </w:p>
    <w:p w14:paraId="0BA10819" w14:textId="77777777" w:rsidR="006C5C84" w:rsidRPr="00DD3595" w:rsidRDefault="00641F53" w:rsidP="00106DDE">
      <w:pPr>
        <w:pStyle w:val="Sarakstarindkopa1"/>
        <w:spacing w:after="0" w:line="360" w:lineRule="auto"/>
        <w:ind w:left="0" w:firstLine="284"/>
        <w:jc w:val="both"/>
        <w:rPr>
          <w:rFonts w:ascii="Times New Roman" w:hAnsi="Times New Roman"/>
          <w:b/>
        </w:rPr>
      </w:pPr>
      <w:r>
        <w:rPr>
          <w:rStyle w:val="Noklusjumarindkopasfonts2"/>
          <w:rFonts w:ascii="Times New Roman" w:hAnsi="Times New Roman"/>
          <w:b/>
          <w:i/>
          <w:sz w:val="24"/>
          <w:szCs w:val="24"/>
        </w:rPr>
        <w:t xml:space="preserve">4.1.2. </w:t>
      </w:r>
      <w:r w:rsidR="006C5C84" w:rsidRPr="00DD3595">
        <w:rPr>
          <w:rStyle w:val="Noklusjumarindkopasfonts2"/>
          <w:rFonts w:ascii="Times New Roman" w:hAnsi="Times New Roman"/>
          <w:b/>
          <w:i/>
          <w:sz w:val="24"/>
          <w:szCs w:val="24"/>
        </w:rPr>
        <w:t>Pedagogiem ieteicams pastāvīgi mācīties savā darba vidē, pilnveidojot profesionālās sadarbības un komunikācijas prasmes, lai veiksmīgāk pamanītu, konstatētu un mazinātu PMP riskus.</w:t>
      </w:r>
      <w:r w:rsidR="006C5C84" w:rsidRPr="00DD3595">
        <w:rPr>
          <w:rStyle w:val="Noklusjumarindkopasfonts2"/>
          <w:rFonts w:ascii="Times New Roman" w:hAnsi="Times New Roman"/>
          <w:b/>
          <w:sz w:val="24"/>
          <w:szCs w:val="24"/>
        </w:rPr>
        <w:t xml:space="preserve"> </w:t>
      </w:r>
    </w:p>
    <w:p w14:paraId="3BC07109" w14:textId="77777777" w:rsidR="006C5C84" w:rsidRPr="00BD39E6" w:rsidRDefault="006C5C84" w:rsidP="00AA3FA3">
      <w:pPr>
        <w:pStyle w:val="Parasts2"/>
        <w:spacing w:after="0" w:line="360" w:lineRule="auto"/>
        <w:ind w:firstLine="720"/>
        <w:jc w:val="center"/>
        <w:rPr>
          <w:rStyle w:val="Noklusjumarindkopasfonts2"/>
          <w:rFonts w:ascii="Times New Roman" w:hAnsi="Times New Roman"/>
          <w:i/>
          <w:iCs/>
          <w:color w:val="000000"/>
          <w:sz w:val="24"/>
          <w:szCs w:val="24"/>
          <w:u w:val="single"/>
          <w:lang w:val="lv-LV"/>
        </w:rPr>
      </w:pPr>
    </w:p>
    <w:p w14:paraId="60BD4AD2" w14:textId="77777777" w:rsidR="006C5C84" w:rsidRPr="00F21FFB" w:rsidRDefault="006C5C84" w:rsidP="00AA3FA3">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Metodiskā ieteikuma īstenošanas piemērs</w:t>
      </w:r>
    </w:p>
    <w:p w14:paraId="58EC5159" w14:textId="6A029C2D" w:rsidR="00AA7345" w:rsidRPr="00BD39E6" w:rsidRDefault="00AA7345" w:rsidP="00106DDE">
      <w:pPr>
        <w:pStyle w:val="Parasts2"/>
        <w:spacing w:after="0" w:line="360" w:lineRule="auto"/>
        <w:ind w:firstLine="284"/>
        <w:jc w:val="both"/>
        <w:rPr>
          <w:rFonts w:ascii="Times New Roman" w:eastAsia="Times New Roman" w:hAnsi="Times New Roman"/>
          <w:color w:val="000000"/>
          <w:sz w:val="24"/>
          <w:szCs w:val="24"/>
          <w:lang w:val="lv-LV"/>
        </w:rPr>
      </w:pPr>
      <w:r w:rsidRPr="00BD39E6">
        <w:rPr>
          <w:rFonts w:ascii="Times New Roman" w:eastAsia="Times New Roman" w:hAnsi="Times New Roman"/>
          <w:color w:val="000000"/>
          <w:sz w:val="24"/>
          <w:szCs w:val="24"/>
          <w:lang w:val="lv-LV"/>
        </w:rPr>
        <w:t xml:space="preserve">1.solis – Pedagogiem </w:t>
      </w:r>
      <w:r w:rsidR="002300D1">
        <w:rPr>
          <w:rFonts w:ascii="Times New Roman" w:eastAsia="Times New Roman" w:hAnsi="Times New Roman"/>
          <w:color w:val="000000"/>
          <w:sz w:val="24"/>
          <w:szCs w:val="24"/>
          <w:lang w:val="lv-LV"/>
        </w:rPr>
        <w:t xml:space="preserve">nepieciešams </w:t>
      </w:r>
      <w:r w:rsidRPr="00BD39E6">
        <w:rPr>
          <w:rFonts w:ascii="Times New Roman" w:eastAsia="Times New Roman" w:hAnsi="Times New Roman"/>
          <w:color w:val="000000"/>
          <w:sz w:val="24"/>
          <w:szCs w:val="24"/>
          <w:lang w:val="lv-LV"/>
        </w:rPr>
        <w:t>aktīvi piedalīties dažād</w:t>
      </w:r>
      <w:r w:rsidR="00106DDE">
        <w:rPr>
          <w:rFonts w:ascii="Times New Roman" w:eastAsia="Times New Roman" w:hAnsi="Times New Roman"/>
          <w:color w:val="000000"/>
          <w:sz w:val="24"/>
          <w:szCs w:val="24"/>
          <w:lang w:val="lv-LV"/>
        </w:rPr>
        <w:t>os</w:t>
      </w:r>
      <w:r w:rsidRPr="00BD39E6">
        <w:rPr>
          <w:rFonts w:ascii="Times New Roman" w:eastAsia="Times New Roman" w:hAnsi="Times New Roman"/>
          <w:color w:val="000000"/>
          <w:sz w:val="24"/>
          <w:szCs w:val="24"/>
          <w:lang w:val="lv-LV"/>
        </w:rPr>
        <w:t xml:space="preserve"> </w:t>
      </w:r>
      <w:r w:rsidR="002300D1">
        <w:rPr>
          <w:rFonts w:ascii="Times New Roman" w:eastAsia="Times New Roman" w:hAnsi="Times New Roman"/>
          <w:color w:val="000000"/>
          <w:sz w:val="24"/>
          <w:szCs w:val="24"/>
          <w:lang w:val="lv-LV"/>
        </w:rPr>
        <w:t xml:space="preserve">pieredzes </w:t>
      </w:r>
      <w:r w:rsidR="00106DDE">
        <w:rPr>
          <w:rFonts w:ascii="Times New Roman" w:eastAsia="Times New Roman" w:hAnsi="Times New Roman"/>
          <w:color w:val="000000"/>
          <w:sz w:val="24"/>
          <w:szCs w:val="24"/>
          <w:lang w:val="lv-LV"/>
        </w:rPr>
        <w:t xml:space="preserve">apmaiņas </w:t>
      </w:r>
      <w:r w:rsidRPr="00BD39E6">
        <w:rPr>
          <w:rFonts w:ascii="Times New Roman" w:eastAsia="Times New Roman" w:hAnsi="Times New Roman"/>
          <w:color w:val="000000"/>
          <w:sz w:val="24"/>
          <w:szCs w:val="24"/>
          <w:lang w:val="lv-LV"/>
        </w:rPr>
        <w:t>un profesionāl</w:t>
      </w:r>
      <w:r w:rsidR="00106DDE">
        <w:rPr>
          <w:rFonts w:ascii="Times New Roman" w:eastAsia="Times New Roman" w:hAnsi="Times New Roman"/>
          <w:color w:val="000000"/>
          <w:sz w:val="24"/>
          <w:szCs w:val="24"/>
          <w:lang w:val="lv-LV"/>
        </w:rPr>
        <w:t>ā</w:t>
      </w:r>
      <w:r w:rsidRPr="00BD39E6">
        <w:rPr>
          <w:rFonts w:ascii="Times New Roman" w:eastAsia="Times New Roman" w:hAnsi="Times New Roman"/>
          <w:color w:val="000000"/>
          <w:sz w:val="24"/>
          <w:szCs w:val="24"/>
          <w:lang w:val="lv-LV"/>
        </w:rPr>
        <w:t>s pilnveides pasākumos</w:t>
      </w:r>
      <w:r>
        <w:rPr>
          <w:rFonts w:ascii="Times New Roman" w:eastAsia="Times New Roman" w:hAnsi="Times New Roman"/>
          <w:color w:val="000000"/>
          <w:sz w:val="24"/>
          <w:szCs w:val="24"/>
          <w:lang w:val="lv-LV"/>
        </w:rPr>
        <w:t>. Pedagogiem vajadzētu</w:t>
      </w:r>
      <w:r w:rsidRPr="00BD39E6">
        <w:rPr>
          <w:rFonts w:ascii="Times New Roman" w:eastAsia="Times New Roman" w:hAnsi="Times New Roman"/>
          <w:color w:val="000000"/>
          <w:sz w:val="24"/>
          <w:szCs w:val="24"/>
          <w:lang w:val="lv-LV"/>
        </w:rPr>
        <w:t>:</w:t>
      </w:r>
    </w:p>
    <w:p w14:paraId="7CF9B538" w14:textId="77777777" w:rsidR="00AA7345" w:rsidRPr="00BD39E6" w:rsidRDefault="00AA7345" w:rsidP="00247FA5">
      <w:pPr>
        <w:pStyle w:val="Sarakstarindkopa1"/>
        <w:numPr>
          <w:ilvl w:val="0"/>
          <w:numId w:val="36"/>
        </w:numPr>
        <w:spacing w:after="0" w:line="360" w:lineRule="auto"/>
        <w:ind w:left="1418"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savstarpēji māc</w:t>
      </w:r>
      <w:r>
        <w:rPr>
          <w:rFonts w:ascii="Times New Roman" w:eastAsia="Times New Roman" w:hAnsi="Times New Roman"/>
          <w:color w:val="000000"/>
          <w:sz w:val="24"/>
          <w:szCs w:val="24"/>
        </w:rPr>
        <w:t>ī</w:t>
      </w:r>
      <w:r w:rsidRPr="00BD39E6">
        <w:rPr>
          <w:rFonts w:ascii="Times New Roman" w:eastAsia="Times New Roman" w:hAnsi="Times New Roman"/>
          <w:color w:val="000000"/>
          <w:sz w:val="24"/>
          <w:szCs w:val="24"/>
        </w:rPr>
        <w:t xml:space="preserve">ties </w:t>
      </w:r>
      <w:r>
        <w:rPr>
          <w:rFonts w:ascii="Times New Roman" w:eastAsia="Times New Roman" w:hAnsi="Times New Roman"/>
          <w:color w:val="000000"/>
          <w:sz w:val="24"/>
          <w:szCs w:val="24"/>
        </w:rPr>
        <w:t>savā</w:t>
      </w:r>
      <w:r w:rsidRPr="00BD39E6">
        <w:rPr>
          <w:rFonts w:ascii="Times New Roman" w:eastAsia="Times New Roman" w:hAnsi="Times New Roman"/>
          <w:color w:val="000000"/>
          <w:sz w:val="24"/>
          <w:szCs w:val="24"/>
        </w:rPr>
        <w:t xml:space="preserve"> darba vidē, izmantojot vairākus mācīšanās veidus, kā</w:t>
      </w:r>
      <w:r>
        <w:rPr>
          <w:rFonts w:ascii="Times New Roman" w:eastAsia="Times New Roman" w:hAnsi="Times New Roman"/>
          <w:color w:val="000000"/>
          <w:sz w:val="24"/>
          <w:szCs w:val="24"/>
        </w:rPr>
        <w:t>,</w:t>
      </w:r>
      <w:r w:rsidRPr="00BD39E6">
        <w:rPr>
          <w:rFonts w:ascii="Times New Roman" w:eastAsia="Times New Roman" w:hAnsi="Times New Roman"/>
          <w:color w:val="000000"/>
          <w:sz w:val="24"/>
          <w:szCs w:val="24"/>
        </w:rPr>
        <w:t xml:space="preserve"> piemēram, “eksperts klasē”, savstarpēja stundu vērošana un analīze, darbnīcas mācību stundu izpētei (kopā plāno, īsteno un izvērtē), mācīšanās profesionālās sadarbības grupās izglītojamo prasmju attīstīšanai vai PMP risku konstatēšanai un novēršanai, kā arī savas profesionālās darbības izpētei;</w:t>
      </w:r>
    </w:p>
    <w:p w14:paraId="12AA2925" w14:textId="77777777" w:rsidR="00AA7345" w:rsidRPr="00BD39E6" w:rsidRDefault="00AA7345" w:rsidP="00247FA5">
      <w:pPr>
        <w:pStyle w:val="Sarakstarindkopa1"/>
        <w:numPr>
          <w:ilvl w:val="0"/>
          <w:numId w:val="36"/>
        </w:numPr>
        <w:spacing w:after="0" w:line="360" w:lineRule="auto"/>
        <w:ind w:left="1418"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 xml:space="preserve">apmeklēt izglītības iestādē organizētos kursus, seminārus un darbnīcas; </w:t>
      </w:r>
    </w:p>
    <w:p w14:paraId="24F93767" w14:textId="339DF1AA" w:rsidR="00AA7345" w:rsidRPr="00BD39E6" w:rsidRDefault="00AA7345" w:rsidP="00247FA5">
      <w:pPr>
        <w:pStyle w:val="Sarakstarindkopa1"/>
        <w:numPr>
          <w:ilvl w:val="0"/>
          <w:numId w:val="36"/>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apmeklēt arī citas </w:t>
      </w:r>
      <w:r>
        <w:rPr>
          <w:rFonts w:ascii="Times New Roman" w:hAnsi="Times New Roman"/>
          <w:sz w:val="24"/>
          <w:szCs w:val="24"/>
        </w:rPr>
        <w:t>izglītības</w:t>
      </w:r>
      <w:r w:rsidRPr="00BD39E6">
        <w:rPr>
          <w:rFonts w:ascii="Times New Roman" w:hAnsi="Times New Roman"/>
          <w:sz w:val="24"/>
          <w:szCs w:val="24"/>
        </w:rPr>
        <w:t xml:space="preserve"> iestādes </w:t>
      </w:r>
      <w:r w:rsidR="00247FA5">
        <w:rPr>
          <w:rFonts w:ascii="Times New Roman" w:hAnsi="Times New Roman"/>
          <w:sz w:val="24"/>
          <w:szCs w:val="24"/>
        </w:rPr>
        <w:t>savstarpējai pieredzes apmaiņai</w:t>
      </w:r>
      <w:r w:rsidRPr="00BD39E6">
        <w:rPr>
          <w:rFonts w:ascii="Times New Roman" w:hAnsi="Times New Roman"/>
          <w:sz w:val="24"/>
          <w:szCs w:val="24"/>
        </w:rPr>
        <w:t xml:space="preserve">. </w:t>
      </w:r>
    </w:p>
    <w:p w14:paraId="07CF1E6C" w14:textId="4D079543" w:rsidR="00AA7345" w:rsidRPr="00BD39E6" w:rsidRDefault="00AA7345" w:rsidP="00247FA5">
      <w:pPr>
        <w:pStyle w:val="Parasts2"/>
        <w:spacing w:after="0" w:line="360" w:lineRule="auto"/>
        <w:ind w:firstLine="284"/>
        <w:jc w:val="both"/>
        <w:rPr>
          <w:rFonts w:ascii="Times New Roman" w:eastAsia="Times New Roman" w:hAnsi="Times New Roman"/>
          <w:color w:val="000000"/>
          <w:sz w:val="24"/>
          <w:szCs w:val="24"/>
          <w:lang w:val="lv-LV"/>
        </w:rPr>
      </w:pPr>
      <w:r w:rsidRPr="00BD39E6">
        <w:rPr>
          <w:rFonts w:ascii="Times New Roman" w:eastAsia="Times New Roman" w:hAnsi="Times New Roman"/>
          <w:color w:val="000000"/>
          <w:sz w:val="24"/>
          <w:szCs w:val="24"/>
          <w:lang w:val="lv-LV"/>
        </w:rPr>
        <w:lastRenderedPageBreak/>
        <w:t xml:space="preserve">2.solis – Pedagogiem </w:t>
      </w:r>
      <w:r w:rsidR="00247FA5">
        <w:rPr>
          <w:rFonts w:ascii="Times New Roman" w:eastAsia="Times New Roman" w:hAnsi="Times New Roman"/>
          <w:color w:val="000000"/>
          <w:sz w:val="24"/>
          <w:szCs w:val="24"/>
          <w:lang w:val="lv-LV"/>
        </w:rPr>
        <w:t xml:space="preserve">būtu svarīgi </w:t>
      </w:r>
      <w:r w:rsidRPr="00BD39E6">
        <w:rPr>
          <w:rFonts w:ascii="Times New Roman" w:eastAsia="Times New Roman" w:hAnsi="Times New Roman"/>
          <w:color w:val="000000"/>
          <w:sz w:val="24"/>
          <w:szCs w:val="24"/>
          <w:lang w:val="lv-LV"/>
        </w:rPr>
        <w:t>izveidot sadarbībā balstītu mācību vidi saskaņot</w:t>
      </w:r>
      <w:r w:rsidR="00247FA5">
        <w:rPr>
          <w:rFonts w:ascii="Times New Roman" w:eastAsia="Times New Roman" w:hAnsi="Times New Roman"/>
          <w:color w:val="000000"/>
          <w:sz w:val="24"/>
          <w:szCs w:val="24"/>
          <w:lang w:val="lv-LV"/>
        </w:rPr>
        <w:t>a</w:t>
      </w:r>
      <w:r w:rsidRPr="00BD39E6">
        <w:rPr>
          <w:rFonts w:ascii="Times New Roman" w:eastAsia="Times New Roman" w:hAnsi="Times New Roman"/>
          <w:color w:val="000000"/>
          <w:sz w:val="24"/>
          <w:szCs w:val="24"/>
          <w:lang w:val="lv-LV"/>
        </w:rPr>
        <w:t xml:space="preserve"> mācību un audzināšanas</w:t>
      </w:r>
      <w:r w:rsidR="00247FA5">
        <w:rPr>
          <w:rFonts w:ascii="Times New Roman" w:eastAsia="Times New Roman" w:hAnsi="Times New Roman"/>
          <w:color w:val="000000"/>
          <w:sz w:val="24"/>
          <w:szCs w:val="24"/>
          <w:lang w:val="lv-LV"/>
        </w:rPr>
        <w:t xml:space="preserve"> procesa īstenošanai</w:t>
      </w:r>
      <w:r w:rsidRPr="00BD39E6">
        <w:rPr>
          <w:rFonts w:ascii="Times New Roman" w:eastAsia="Times New Roman" w:hAnsi="Times New Roman"/>
          <w:color w:val="000000"/>
          <w:sz w:val="24"/>
          <w:szCs w:val="24"/>
          <w:lang w:val="lv-LV"/>
        </w:rPr>
        <w:t>, lai ātrāk un efektīvāk novērstu problēmsituācijas, palielinātu savstarpējo uzticēšanos un gatavību izmēģināt jaunas idejas. Pedagogiem vajadzētu:</w:t>
      </w:r>
    </w:p>
    <w:p w14:paraId="2FCECAF6" w14:textId="3FF3F7A0" w:rsidR="00AA7345" w:rsidRPr="00BD39E6" w:rsidRDefault="00AA7345" w:rsidP="00247FA5">
      <w:pPr>
        <w:pStyle w:val="Sarakstarindkopa1"/>
        <w:numPr>
          <w:ilvl w:val="0"/>
          <w:numId w:val="36"/>
        </w:numPr>
        <w:spacing w:after="0" w:line="360" w:lineRule="auto"/>
        <w:ind w:left="1276"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 xml:space="preserve">sadarboties mācību stundu </w:t>
      </w:r>
      <w:r w:rsidR="00247FA5">
        <w:rPr>
          <w:rFonts w:ascii="Times New Roman" w:eastAsia="Times New Roman" w:hAnsi="Times New Roman"/>
          <w:color w:val="000000"/>
          <w:sz w:val="24"/>
          <w:szCs w:val="24"/>
        </w:rPr>
        <w:t>plānošanā un izvērtēšanā</w:t>
      </w:r>
      <w:r w:rsidRPr="00BD39E6">
        <w:rPr>
          <w:rFonts w:ascii="Times New Roman" w:eastAsia="Times New Roman" w:hAnsi="Times New Roman"/>
          <w:color w:val="000000"/>
          <w:sz w:val="24"/>
          <w:szCs w:val="24"/>
        </w:rPr>
        <w:t>, vērot kolēģ</w:t>
      </w:r>
      <w:r w:rsidR="00247FA5">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w:t>
      </w:r>
      <w:r w:rsidR="00247FA5">
        <w:rPr>
          <w:rFonts w:ascii="Times New Roman" w:eastAsia="Times New Roman" w:hAnsi="Times New Roman"/>
          <w:color w:val="000000"/>
          <w:sz w:val="24"/>
          <w:szCs w:val="24"/>
        </w:rPr>
        <w:t>darbu, tādējādi</w:t>
      </w:r>
      <w:r w:rsidRPr="00BD39E6">
        <w:rPr>
          <w:rFonts w:ascii="Times New Roman" w:eastAsia="Times New Roman" w:hAnsi="Times New Roman"/>
          <w:color w:val="000000"/>
          <w:sz w:val="24"/>
          <w:szCs w:val="24"/>
        </w:rPr>
        <w:t xml:space="preserve"> pilnveidojot prasmes izstrādāt un īstenot kvalitatīvas </w:t>
      </w:r>
      <w:r w:rsidR="00247FA5">
        <w:rPr>
          <w:rFonts w:ascii="Times New Roman" w:eastAsia="Times New Roman" w:hAnsi="Times New Roman"/>
          <w:color w:val="000000"/>
          <w:sz w:val="24"/>
          <w:szCs w:val="24"/>
        </w:rPr>
        <w:t xml:space="preserve">mācību stundas un cita veida </w:t>
      </w:r>
      <w:r w:rsidRPr="00BD39E6">
        <w:rPr>
          <w:rFonts w:ascii="Times New Roman" w:eastAsia="Times New Roman" w:hAnsi="Times New Roman"/>
          <w:color w:val="000000"/>
          <w:sz w:val="24"/>
          <w:szCs w:val="24"/>
        </w:rPr>
        <w:t xml:space="preserve">nodarbības un profesionāli </w:t>
      </w:r>
      <w:r w:rsidR="00247FA5">
        <w:rPr>
          <w:rFonts w:ascii="Times New Roman" w:eastAsia="Times New Roman" w:hAnsi="Times New Roman"/>
          <w:color w:val="000000"/>
          <w:sz w:val="24"/>
          <w:szCs w:val="24"/>
        </w:rPr>
        <w:t>diskutēt</w:t>
      </w:r>
      <w:r w:rsidR="00247FA5" w:rsidRPr="00BD39E6">
        <w:rPr>
          <w:rFonts w:ascii="Times New Roman" w:eastAsia="Times New Roman" w:hAnsi="Times New Roman"/>
          <w:color w:val="000000"/>
          <w:sz w:val="24"/>
          <w:szCs w:val="24"/>
        </w:rPr>
        <w:t xml:space="preserve"> </w:t>
      </w:r>
      <w:r w:rsidRPr="00BD39E6">
        <w:rPr>
          <w:rFonts w:ascii="Times New Roman" w:eastAsia="Times New Roman" w:hAnsi="Times New Roman"/>
          <w:color w:val="000000"/>
          <w:sz w:val="24"/>
          <w:szCs w:val="24"/>
        </w:rPr>
        <w:t>par mācīb</w:t>
      </w:r>
      <w:r w:rsidR="00247FA5">
        <w:rPr>
          <w:rFonts w:ascii="Times New Roman" w:eastAsia="Times New Roman" w:hAnsi="Times New Roman"/>
          <w:color w:val="000000"/>
          <w:sz w:val="24"/>
          <w:szCs w:val="24"/>
        </w:rPr>
        <w:t>u</w:t>
      </w:r>
      <w:r w:rsidRPr="00BD39E6">
        <w:rPr>
          <w:rFonts w:ascii="Times New Roman" w:eastAsia="Times New Roman" w:hAnsi="Times New Roman"/>
          <w:color w:val="000000"/>
          <w:sz w:val="24"/>
          <w:szCs w:val="24"/>
        </w:rPr>
        <w:t xml:space="preserve"> un audzināšanas jautājumiem;</w:t>
      </w:r>
    </w:p>
    <w:p w14:paraId="2B4CFBE9" w14:textId="68C8CEC6" w:rsidR="00AA7345" w:rsidRPr="00BD39E6" w:rsidRDefault="00247FA5" w:rsidP="00247FA5">
      <w:pPr>
        <w:pStyle w:val="Sarakstarindkopa1"/>
        <w:numPr>
          <w:ilvl w:val="0"/>
          <w:numId w:val="36"/>
        </w:numPr>
        <w:spacing w:after="0" w:line="360" w:lineRule="auto"/>
        <w:ind w:left="1276"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paredzēt laiku </w:t>
      </w:r>
      <w:r w:rsidR="00AA7345" w:rsidRPr="00BD39E6">
        <w:rPr>
          <w:rFonts w:ascii="Times New Roman" w:eastAsia="Times New Roman" w:hAnsi="Times New Roman"/>
          <w:color w:val="000000"/>
          <w:sz w:val="24"/>
          <w:szCs w:val="24"/>
        </w:rPr>
        <w:t xml:space="preserve">profesionālai pilnveidei un sadarbībai, </w:t>
      </w:r>
      <w:r>
        <w:rPr>
          <w:rFonts w:ascii="Times New Roman" w:eastAsia="Times New Roman" w:hAnsi="Times New Roman"/>
          <w:color w:val="000000"/>
          <w:sz w:val="24"/>
          <w:szCs w:val="24"/>
        </w:rPr>
        <w:t>lai varētu plānot savu profesionālo darbību atbilstoši izglītības iestādes mērķiem</w:t>
      </w:r>
      <w:r w:rsidR="00AA7345" w:rsidRPr="00BD39E6">
        <w:rPr>
          <w:rFonts w:ascii="Times New Roman" w:eastAsia="Times New Roman" w:hAnsi="Times New Roman"/>
          <w:color w:val="000000"/>
          <w:sz w:val="24"/>
          <w:szCs w:val="24"/>
        </w:rPr>
        <w:t>;</w:t>
      </w:r>
    </w:p>
    <w:p w14:paraId="4368EA7E" w14:textId="77777777" w:rsidR="00AA7345" w:rsidRPr="00BD39E6" w:rsidRDefault="00AA7345" w:rsidP="00247FA5">
      <w:pPr>
        <w:pStyle w:val="Sarakstarindkopa1"/>
        <w:numPr>
          <w:ilvl w:val="0"/>
          <w:numId w:val="36"/>
        </w:numPr>
        <w:spacing w:after="0" w:line="360" w:lineRule="auto"/>
        <w:ind w:left="1276" w:hanging="283"/>
        <w:jc w:val="both"/>
        <w:rPr>
          <w:rFonts w:ascii="Times New Roman" w:eastAsia="Times New Roman" w:hAnsi="Times New Roman"/>
          <w:color w:val="000000"/>
          <w:sz w:val="24"/>
          <w:szCs w:val="24"/>
        </w:rPr>
      </w:pPr>
      <w:r w:rsidRPr="00BD39E6">
        <w:rPr>
          <w:rFonts w:ascii="Times New Roman" w:eastAsia="Times New Roman" w:hAnsi="Times New Roman"/>
          <w:color w:val="000000"/>
          <w:sz w:val="24"/>
          <w:szCs w:val="24"/>
        </w:rPr>
        <w:t>attīstīt ne tikai savas profesionālas kompetences, bet arī savu personību, pilnveidojot emocionālo inteliģenci, elastīgumu komunikācijā, atvērtību kolēģu pieredzei, kas palīdzēs kopā saskatīt un mazināt PMP riskus.</w:t>
      </w:r>
    </w:p>
    <w:p w14:paraId="493AFF2C" w14:textId="77777777" w:rsidR="006C5C84" w:rsidRPr="00BD39E6" w:rsidRDefault="006C5C84" w:rsidP="00AA3FA3">
      <w:pPr>
        <w:pStyle w:val="Parasts2"/>
        <w:spacing w:after="0" w:line="360" w:lineRule="auto"/>
        <w:ind w:firstLine="720"/>
        <w:jc w:val="both"/>
        <w:rPr>
          <w:rFonts w:ascii="Times New Roman" w:eastAsia="Times New Roman" w:hAnsi="Times New Roman"/>
          <w:color w:val="000000"/>
          <w:sz w:val="24"/>
          <w:szCs w:val="24"/>
          <w:lang w:val="lv-LV"/>
        </w:rPr>
      </w:pPr>
    </w:p>
    <w:p w14:paraId="775C23F5" w14:textId="77777777" w:rsidR="006C5C84" w:rsidRPr="00BD39E6" w:rsidRDefault="001F7CFE" w:rsidP="00437709">
      <w:pPr>
        <w:pStyle w:val="Sarakstarindkopa1"/>
        <w:spacing w:after="0" w:line="360" w:lineRule="auto"/>
        <w:ind w:left="0" w:firstLine="284"/>
        <w:jc w:val="both"/>
        <w:rPr>
          <w:rFonts w:ascii="Times New Roman" w:hAnsi="Times New Roman"/>
          <w:b/>
          <w:i/>
          <w:sz w:val="24"/>
          <w:szCs w:val="24"/>
        </w:rPr>
      </w:pPr>
      <w:bookmarkStart w:id="6" w:name="_Hlk529474756"/>
      <w:r>
        <w:rPr>
          <w:rFonts w:ascii="Times New Roman" w:hAnsi="Times New Roman"/>
          <w:b/>
          <w:i/>
          <w:sz w:val="24"/>
          <w:szCs w:val="24"/>
        </w:rPr>
        <w:t xml:space="preserve">4.1.3. </w:t>
      </w:r>
      <w:r w:rsidR="006C5C84" w:rsidRPr="00BD39E6">
        <w:rPr>
          <w:rFonts w:ascii="Times New Roman" w:hAnsi="Times New Roman"/>
          <w:b/>
          <w:i/>
          <w:sz w:val="24"/>
          <w:szCs w:val="24"/>
        </w:rPr>
        <w:t xml:space="preserve">Pedagogiem ieteicams veidot cieņpilnu komunikāciju un cilvēkcentrētu pieeju mācību un audzināšanas procesā, lai neradītu un novērstu PMP riskus. </w:t>
      </w:r>
    </w:p>
    <w:p w14:paraId="24DC5A34" w14:textId="77777777" w:rsidR="006C5C84" w:rsidRPr="00BD39E6" w:rsidRDefault="006C5C84" w:rsidP="00AA3FA3">
      <w:pPr>
        <w:pStyle w:val="Sarakstarindkopa1"/>
        <w:spacing w:after="0" w:line="360" w:lineRule="auto"/>
        <w:ind w:left="0" w:firstLine="720"/>
        <w:jc w:val="both"/>
        <w:rPr>
          <w:rFonts w:ascii="Times New Roman" w:hAnsi="Times New Roman"/>
          <w:b/>
          <w:i/>
          <w:sz w:val="24"/>
          <w:szCs w:val="24"/>
        </w:rPr>
      </w:pPr>
    </w:p>
    <w:p w14:paraId="7B1DED9F" w14:textId="77777777" w:rsidR="00545411" w:rsidRPr="00F21FFB" w:rsidRDefault="00545411" w:rsidP="00545411">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Metodiskā ieteikuma īstenošanas piemērs</w:t>
      </w:r>
    </w:p>
    <w:p w14:paraId="4631D835" w14:textId="77777777" w:rsidR="00545411" w:rsidRPr="00BD39E6" w:rsidRDefault="00545411" w:rsidP="00545411">
      <w:pPr>
        <w:pStyle w:val="Parasts2"/>
        <w:spacing w:after="0" w:line="360" w:lineRule="auto"/>
        <w:ind w:firstLine="284"/>
        <w:jc w:val="both"/>
        <w:rPr>
          <w:rFonts w:ascii="Times New Roman" w:eastAsia="Times New Roman" w:hAnsi="Times New Roman"/>
          <w:color w:val="000000"/>
          <w:sz w:val="24"/>
          <w:szCs w:val="24"/>
          <w:lang w:val="lv-LV"/>
        </w:rPr>
      </w:pPr>
      <w:r w:rsidRPr="00BD39E6">
        <w:rPr>
          <w:rFonts w:ascii="Times New Roman" w:eastAsia="Times New Roman" w:hAnsi="Times New Roman"/>
          <w:color w:val="000000"/>
          <w:sz w:val="24"/>
          <w:szCs w:val="24"/>
          <w:lang w:val="lv-LV"/>
        </w:rPr>
        <w:t>1.solis – Pedagogiem savā komunikācijā ar izglītojamajiem nodrošināt cieņu pret viņiem un orientēties uz viņu vajadzībām un interesēm. Pedagogiem vajadzētu:</w:t>
      </w:r>
    </w:p>
    <w:p w14:paraId="01405561" w14:textId="77777777" w:rsidR="00545411" w:rsidRPr="00BD39E6" w:rsidRDefault="00545411" w:rsidP="00545411">
      <w:pPr>
        <w:pStyle w:val="Sarakstarindkopa1"/>
        <w:numPr>
          <w:ilvl w:val="0"/>
          <w:numId w:val="37"/>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t xml:space="preserve">likt uzsvaru uz izglītojamo labajām īpašībām, izrādīt ticību viņu spējām, celt viņu pašapziņu, atzinīgi, bet adekvāti novērtēt izglītojamo paveikto, saskatīt izglītojamo intereses un vajadzības, lai vecinātu viņu prasmes, kas ir nepieciešamas viņu vajadzību apmierināšanai un panākumu gūšanai; </w:t>
      </w:r>
    </w:p>
    <w:p w14:paraId="1C1821D6" w14:textId="48A6F8A9" w:rsidR="00545411" w:rsidRPr="00BD39E6" w:rsidRDefault="00545411" w:rsidP="00545411">
      <w:pPr>
        <w:pStyle w:val="Sarakstarindkopa1"/>
        <w:numPr>
          <w:ilvl w:val="0"/>
          <w:numId w:val="37"/>
        </w:numPr>
        <w:spacing w:after="0" w:line="360" w:lineRule="auto"/>
        <w:ind w:left="1276" w:hanging="283"/>
        <w:jc w:val="both"/>
        <w:rPr>
          <w:rFonts w:ascii="Times New Roman" w:hAnsi="Times New Roman"/>
        </w:rPr>
      </w:pPr>
      <w:r w:rsidRPr="00BD39E6">
        <w:rPr>
          <w:rFonts w:ascii="Times New Roman" w:hAnsi="Times New Roman"/>
          <w:sz w:val="24"/>
          <w:szCs w:val="24"/>
        </w:rPr>
        <w:t>izstrādāt mūsdienīgus</w:t>
      </w:r>
      <w:proofErr w:type="gramStart"/>
      <w:r w:rsidRPr="00BD39E6">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veidus </w:t>
      </w:r>
      <w:r w:rsidRPr="00BD39E6">
        <w:rPr>
          <w:rFonts w:ascii="Times New Roman" w:hAnsi="Times New Roman"/>
          <w:sz w:val="24"/>
          <w:szCs w:val="24"/>
        </w:rPr>
        <w:t>komunikācija</w:t>
      </w:r>
      <w:r>
        <w:rPr>
          <w:rFonts w:ascii="Times New Roman" w:hAnsi="Times New Roman"/>
          <w:sz w:val="24"/>
          <w:szCs w:val="24"/>
        </w:rPr>
        <w:t>i</w:t>
      </w:r>
      <w:r w:rsidRPr="00BD39E6">
        <w:rPr>
          <w:rFonts w:ascii="Times New Roman" w:hAnsi="Times New Roman"/>
          <w:sz w:val="24"/>
          <w:szCs w:val="24"/>
        </w:rPr>
        <w:t xml:space="preserve"> ar izglītojamajiem, aktīvi sazināties, uzklausīt un cienīt citu viedokli, būt atvērtiem komunikācijā, iedvesmot, apmainīties ar idejām, mācīties </w:t>
      </w:r>
      <w:r>
        <w:rPr>
          <w:rFonts w:ascii="Times New Roman" w:hAnsi="Times New Roman"/>
          <w:sz w:val="24"/>
          <w:szCs w:val="24"/>
        </w:rPr>
        <w:t xml:space="preserve"> citam no cita</w:t>
      </w:r>
      <w:r w:rsidRPr="00BD39E6">
        <w:rPr>
          <w:rFonts w:ascii="Times New Roman" w:hAnsi="Times New Roman"/>
          <w:sz w:val="24"/>
          <w:szCs w:val="24"/>
        </w:rPr>
        <w:t xml:space="preserve"> (pedagogam un izglītojamajiem un otrādi).</w:t>
      </w:r>
    </w:p>
    <w:p w14:paraId="64D6E00A" w14:textId="77777777" w:rsidR="00545411" w:rsidRPr="00BD39E6" w:rsidRDefault="00545411" w:rsidP="00545411">
      <w:pPr>
        <w:pStyle w:val="Parasts2"/>
        <w:spacing w:after="0" w:line="360" w:lineRule="auto"/>
        <w:ind w:firstLine="284"/>
        <w:jc w:val="both"/>
        <w:rPr>
          <w:rFonts w:ascii="Times New Roman" w:eastAsia="Times New Roman" w:hAnsi="Times New Roman"/>
          <w:color w:val="000000"/>
          <w:sz w:val="24"/>
          <w:szCs w:val="24"/>
          <w:lang w:val="lv-LV"/>
        </w:rPr>
      </w:pPr>
      <w:r w:rsidRPr="00BD39E6">
        <w:rPr>
          <w:rFonts w:ascii="Times New Roman" w:eastAsia="Times New Roman" w:hAnsi="Times New Roman"/>
          <w:color w:val="000000"/>
          <w:sz w:val="24"/>
          <w:szCs w:val="24"/>
          <w:lang w:val="lv-LV"/>
        </w:rPr>
        <w:t>2. solis – Pedagogiem mācīties saskatīt, analizēt un risināt konfliktu situācijas ar izglītojamajiem un starp izglītojamajiem. Pedagogiem vajadzētu:</w:t>
      </w:r>
    </w:p>
    <w:p w14:paraId="225DC80C" w14:textId="77777777" w:rsidR="00545411" w:rsidRPr="00BD39E6" w:rsidRDefault="00545411" w:rsidP="00545411">
      <w:pPr>
        <w:pStyle w:val="Sarakstarindkopa1"/>
        <w:numPr>
          <w:ilvl w:val="0"/>
          <w:numId w:val="38"/>
        </w:numPr>
        <w:spacing w:after="0" w:line="360" w:lineRule="auto"/>
        <w:ind w:left="1276" w:hanging="283"/>
        <w:jc w:val="both"/>
        <w:rPr>
          <w:rFonts w:ascii="Times New Roman" w:hAnsi="Times New Roman"/>
        </w:rPr>
      </w:pPr>
      <w:r w:rsidRPr="00BD39E6">
        <w:rPr>
          <w:rFonts w:ascii="Times New Roman" w:hAnsi="Times New Roman"/>
          <w:sz w:val="24"/>
          <w:szCs w:val="24"/>
        </w:rPr>
        <w:t xml:space="preserve">aktualizēt vērtībizglītības un sociāli emocionālās mācīšanās jautājumus mācību procesā, veidojot platformu cieņpilno attiecību nodrošināšanai starp mācību procesa dalībniekiem; </w:t>
      </w:r>
    </w:p>
    <w:p w14:paraId="02D03F71" w14:textId="77777777" w:rsidR="00545411" w:rsidRPr="00BD39E6" w:rsidRDefault="00545411" w:rsidP="00545411">
      <w:pPr>
        <w:pStyle w:val="Sarakstarindkopa1"/>
        <w:numPr>
          <w:ilvl w:val="0"/>
          <w:numId w:val="38"/>
        </w:numPr>
        <w:spacing w:after="0" w:line="360" w:lineRule="auto"/>
        <w:ind w:left="1276" w:hanging="283"/>
        <w:jc w:val="both"/>
        <w:rPr>
          <w:rFonts w:ascii="Times New Roman" w:hAnsi="Times New Roman"/>
        </w:rPr>
      </w:pPr>
      <w:r w:rsidRPr="00BD39E6">
        <w:rPr>
          <w:rFonts w:ascii="Times New Roman" w:hAnsi="Times New Roman"/>
          <w:sz w:val="24"/>
          <w:szCs w:val="24"/>
        </w:rPr>
        <w:t>veidot aktivitātes, ar kuru palīdzību izglītojamie mācās izprast sevi un citus, pārvaldīt sevi, veidot attiecības un pieņemt atbildīgus lēmumus;</w:t>
      </w:r>
    </w:p>
    <w:p w14:paraId="0A1E85AE" w14:textId="77777777" w:rsidR="00545411" w:rsidRPr="00F21FFB" w:rsidRDefault="00545411" w:rsidP="00545411">
      <w:pPr>
        <w:pStyle w:val="Parasts2"/>
        <w:numPr>
          <w:ilvl w:val="0"/>
          <w:numId w:val="38"/>
        </w:numPr>
        <w:spacing w:after="0" w:line="360" w:lineRule="auto"/>
        <w:ind w:left="1276" w:hanging="283"/>
        <w:jc w:val="both"/>
        <w:rPr>
          <w:rFonts w:ascii="Times New Roman" w:hAnsi="Times New Roman"/>
          <w:lang w:val="lv-LV"/>
        </w:rPr>
      </w:pPr>
      <w:r w:rsidRPr="00BD39E6">
        <w:rPr>
          <w:rFonts w:ascii="Times New Roman" w:eastAsia="Times New Roman" w:hAnsi="Times New Roman"/>
          <w:color w:val="000000"/>
          <w:sz w:val="24"/>
          <w:szCs w:val="24"/>
          <w:lang w:val="lv-LV"/>
        </w:rPr>
        <w:t xml:space="preserve">nodrošināt </w:t>
      </w:r>
      <w:r w:rsidRPr="00BD39E6">
        <w:rPr>
          <w:rFonts w:ascii="Times New Roman" w:hAnsi="Times New Roman"/>
          <w:sz w:val="24"/>
          <w:szCs w:val="24"/>
          <w:lang w:val="lv-LV"/>
        </w:rPr>
        <w:t xml:space="preserve">aktivitātes, kurās izglītojamajiem vajadzētu trenēties risināt problēmas un atrast ceļus, kā efektīvi pārvarēt konfliktu situācijas ar cieņu pret visiem </w:t>
      </w:r>
      <w:r w:rsidRPr="00BD39E6">
        <w:rPr>
          <w:rFonts w:ascii="Times New Roman" w:hAnsi="Times New Roman"/>
          <w:sz w:val="24"/>
          <w:szCs w:val="24"/>
          <w:lang w:val="lv-LV"/>
        </w:rPr>
        <w:lastRenderedPageBreak/>
        <w:t>konfliktu situāciju dalībniekiem un respektējot viņu intereses un vajadzības; būtu noderīgi izglītojamajiem piedāvāt arī vingrinājumus, kuros viņi</w:t>
      </w:r>
      <w:r>
        <w:rPr>
          <w:rFonts w:ascii="Times New Roman" w:hAnsi="Times New Roman"/>
          <w:sz w:val="24"/>
          <w:szCs w:val="24"/>
          <w:lang w:val="lv-LV"/>
        </w:rPr>
        <w:t xml:space="preserve"> izmantos</w:t>
      </w:r>
      <w:r w:rsidRPr="00BD39E6">
        <w:rPr>
          <w:rFonts w:ascii="Times New Roman" w:hAnsi="Times New Roman"/>
          <w:sz w:val="24"/>
          <w:szCs w:val="24"/>
          <w:lang w:val="lv-LV"/>
        </w:rPr>
        <w:t xml:space="preserve"> cieņpilnās komunikācijas un konfliktu risināšanas prasmes savu problēmu risināšanai.   </w:t>
      </w:r>
    </w:p>
    <w:p w14:paraId="4FFB1D75" w14:textId="77777777" w:rsidR="00545411" w:rsidRPr="00BD39E6" w:rsidRDefault="00545411" w:rsidP="00545411">
      <w:pPr>
        <w:pStyle w:val="Parasts2"/>
        <w:spacing w:after="0" w:line="360" w:lineRule="auto"/>
        <w:ind w:firstLine="720"/>
        <w:jc w:val="both"/>
        <w:rPr>
          <w:rFonts w:ascii="Times New Roman" w:hAnsi="Times New Roman"/>
          <w:sz w:val="24"/>
          <w:szCs w:val="24"/>
          <w:lang w:val="lv-LV"/>
        </w:rPr>
      </w:pPr>
      <w:r w:rsidRPr="00BD39E6">
        <w:rPr>
          <w:rFonts w:ascii="Times New Roman" w:hAnsi="Times New Roman"/>
          <w:sz w:val="24"/>
          <w:szCs w:val="24"/>
          <w:lang w:val="lv-LV"/>
        </w:rPr>
        <w:t xml:space="preserve"> </w:t>
      </w:r>
    </w:p>
    <w:p w14:paraId="6FA5F9A4" w14:textId="77777777" w:rsidR="00545411" w:rsidRPr="00BD39E6" w:rsidRDefault="00545411" w:rsidP="00545411">
      <w:pPr>
        <w:pStyle w:val="Sarakstarindkopa1"/>
        <w:spacing w:after="0" w:line="360" w:lineRule="auto"/>
        <w:ind w:left="0" w:firstLine="284"/>
        <w:jc w:val="both"/>
        <w:rPr>
          <w:rFonts w:ascii="Times New Roman" w:hAnsi="Times New Roman"/>
        </w:rPr>
      </w:pPr>
      <w:r>
        <w:rPr>
          <w:rFonts w:ascii="Times New Roman" w:hAnsi="Times New Roman"/>
          <w:b/>
          <w:i/>
          <w:sz w:val="24"/>
          <w:szCs w:val="24"/>
        </w:rPr>
        <w:t>4.1.4. </w:t>
      </w:r>
      <w:r w:rsidRPr="00BD39E6">
        <w:rPr>
          <w:rFonts w:ascii="Times New Roman" w:hAnsi="Times New Roman"/>
          <w:b/>
          <w:i/>
          <w:sz w:val="24"/>
          <w:szCs w:val="24"/>
        </w:rPr>
        <w:t>Pedagogiem ieteicams izvēlēties dažādas mūsdienīgas mācību metodes, stratēģijas un paņēmienus atbilstoši izglītojamo vecumposmu īpatnībām, mācīšanās stiliem, interesēm un sagatavotības līmenim.</w:t>
      </w:r>
    </w:p>
    <w:p w14:paraId="4D670BED" w14:textId="77777777" w:rsidR="00545411" w:rsidRPr="00BD39E6" w:rsidRDefault="00545411" w:rsidP="00545411">
      <w:pPr>
        <w:pStyle w:val="Sarakstarindkopa1"/>
        <w:spacing w:after="0" w:line="360" w:lineRule="auto"/>
        <w:ind w:left="0" w:firstLine="720"/>
        <w:jc w:val="both"/>
        <w:rPr>
          <w:rFonts w:ascii="Times New Roman" w:hAnsi="Times New Roman"/>
          <w:b/>
          <w:i/>
          <w:sz w:val="24"/>
          <w:szCs w:val="24"/>
        </w:rPr>
      </w:pPr>
      <w:r w:rsidRPr="00BD39E6">
        <w:rPr>
          <w:rFonts w:ascii="Times New Roman" w:hAnsi="Times New Roman"/>
          <w:b/>
          <w:i/>
          <w:sz w:val="24"/>
          <w:szCs w:val="24"/>
        </w:rPr>
        <w:t xml:space="preserve">  </w:t>
      </w:r>
    </w:p>
    <w:p w14:paraId="05416CFA" w14:textId="77777777" w:rsidR="00545411" w:rsidRPr="00F21FFB" w:rsidRDefault="00545411" w:rsidP="00545411">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Metodiskā ieteikuma īstenošanas piemērs</w:t>
      </w:r>
    </w:p>
    <w:p w14:paraId="39FE592F" w14:textId="77777777" w:rsidR="00545411" w:rsidRPr="00BD39E6" w:rsidRDefault="00545411" w:rsidP="00545411">
      <w:pPr>
        <w:pStyle w:val="Parasts2"/>
        <w:spacing w:after="0" w:line="360" w:lineRule="auto"/>
        <w:ind w:firstLine="284"/>
        <w:jc w:val="both"/>
        <w:rPr>
          <w:rFonts w:ascii="Times New Roman" w:hAnsi="Times New Roman"/>
        </w:rPr>
      </w:pPr>
      <w:r w:rsidRPr="00BD39E6">
        <w:rPr>
          <w:rFonts w:ascii="Times New Roman" w:eastAsia="Times New Roman" w:hAnsi="Times New Roman"/>
          <w:color w:val="000000"/>
          <w:sz w:val="24"/>
          <w:szCs w:val="24"/>
          <w:lang w:val="lv-LV"/>
        </w:rPr>
        <w:t xml:space="preserve">1.solis – </w:t>
      </w:r>
      <w:r w:rsidRPr="00BD39E6">
        <w:rPr>
          <w:rFonts w:ascii="Times New Roman" w:hAnsi="Times New Roman"/>
          <w:sz w:val="24"/>
          <w:szCs w:val="24"/>
          <w:lang w:val="lv-LV"/>
        </w:rPr>
        <w:t xml:space="preserve">Pedagogiem nodrošināt mācību metožu un pieeju dažādību, kas pārnestu mācību procesa uzsvaru uz izglītojamo patstāvīgo darbību vai sadarbībā balstītām mācībām, mazinot PMP riskus (nepatiku pret mācībām). Pedagogiem vajadzētu: </w:t>
      </w:r>
    </w:p>
    <w:p w14:paraId="6DB039E9" w14:textId="0D6C1F74" w:rsidR="00545411" w:rsidRPr="00BD39E6" w:rsidRDefault="00545411" w:rsidP="00545411">
      <w:pPr>
        <w:pStyle w:val="Parasts2"/>
        <w:numPr>
          <w:ilvl w:val="0"/>
          <w:numId w:val="39"/>
        </w:numPr>
        <w:spacing w:after="0" w:line="360" w:lineRule="auto"/>
        <w:ind w:left="1276" w:hanging="283"/>
        <w:jc w:val="both"/>
        <w:rPr>
          <w:rFonts w:ascii="Times New Roman" w:hAnsi="Times New Roman"/>
          <w:sz w:val="24"/>
          <w:szCs w:val="24"/>
          <w:lang w:val="lv-LV"/>
        </w:rPr>
      </w:pPr>
      <w:r w:rsidRPr="00BD39E6">
        <w:rPr>
          <w:rFonts w:ascii="Times New Roman" w:hAnsi="Times New Roman"/>
          <w:sz w:val="24"/>
          <w:szCs w:val="24"/>
          <w:lang w:val="lv-LV"/>
        </w:rPr>
        <w:t xml:space="preserve">būt vairāk padomdevējiem un mācību darba līdzorganizētājiem, nevis </w:t>
      </w:r>
      <w:r>
        <w:rPr>
          <w:rFonts w:ascii="Times New Roman" w:hAnsi="Times New Roman"/>
          <w:sz w:val="24"/>
          <w:szCs w:val="24"/>
          <w:lang w:val="lv-LV"/>
        </w:rPr>
        <w:t>vērotājiem un izpildītājiem</w:t>
      </w:r>
      <w:r w:rsidR="00D37E94">
        <w:rPr>
          <w:rFonts w:ascii="Times New Roman" w:hAnsi="Times New Roman"/>
          <w:sz w:val="24"/>
          <w:szCs w:val="24"/>
          <w:lang w:val="lv-LV"/>
        </w:rPr>
        <w:t>;</w:t>
      </w:r>
      <w:r w:rsidRPr="00BD39E6">
        <w:rPr>
          <w:rFonts w:ascii="Times New Roman" w:hAnsi="Times New Roman"/>
          <w:sz w:val="24"/>
          <w:szCs w:val="24"/>
          <w:lang w:val="lv-LV"/>
        </w:rPr>
        <w:t xml:space="preserve"> </w:t>
      </w:r>
    </w:p>
    <w:p w14:paraId="1CAA97AF" w14:textId="77777777" w:rsidR="00545411" w:rsidRPr="00BD39E6" w:rsidRDefault="00545411" w:rsidP="00545411">
      <w:pPr>
        <w:pStyle w:val="Sarakstarindkopa1"/>
        <w:numPr>
          <w:ilvl w:val="0"/>
          <w:numId w:val="40"/>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t>izmantot tādas mācību metodes, kas motivē izglītojamos aktīvi piedalīties mācību procesā: debates, diskusijas, apaļo galdu, domu kartes, prognozēšanu, situāciju analīzi, lomu spēles, daļēju meklējumu metodi, problēmiskā izklāsta metodi, kooperatīvo mācīšanos u.c.;</w:t>
      </w:r>
    </w:p>
    <w:p w14:paraId="5789C7C0" w14:textId="77777777" w:rsidR="00545411" w:rsidRPr="00BD39E6" w:rsidRDefault="00545411" w:rsidP="00545411">
      <w:pPr>
        <w:pStyle w:val="Sarakstarindkopa1"/>
        <w:numPr>
          <w:ilvl w:val="0"/>
          <w:numId w:val="40"/>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t>veicināt mācību pieredzes apgūšanu dažādās formās, nodrošinot pašrealizācijas un atbildīgas mācīšanās iespējas;</w:t>
      </w:r>
    </w:p>
    <w:p w14:paraId="5BC0ECE9" w14:textId="77777777" w:rsidR="00545411" w:rsidRPr="00BD39E6" w:rsidRDefault="00545411" w:rsidP="00545411">
      <w:pPr>
        <w:pStyle w:val="Sarakstarindkopa1"/>
        <w:numPr>
          <w:ilvl w:val="0"/>
          <w:numId w:val="40"/>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t xml:space="preserve">mācību stundas plānošanā izmantot komunikatīvo mācību modeli, kura pamatā ir pedagoga un izglītojamo dialogs, cieņpilna komunikācija un cilvēkcentrēta pieeja. </w:t>
      </w:r>
    </w:p>
    <w:p w14:paraId="134D9085" w14:textId="77777777" w:rsidR="00545411" w:rsidRPr="00BD39E6" w:rsidRDefault="00545411" w:rsidP="00545411">
      <w:pPr>
        <w:pStyle w:val="Sarakstarindkopa1"/>
        <w:spacing w:after="0" w:line="360" w:lineRule="auto"/>
        <w:ind w:left="0" w:firstLine="284"/>
        <w:jc w:val="both"/>
        <w:rPr>
          <w:rFonts w:ascii="Times New Roman" w:hAnsi="Times New Roman"/>
        </w:rPr>
      </w:pPr>
      <w:r w:rsidRPr="00BD39E6">
        <w:rPr>
          <w:rFonts w:ascii="Times New Roman" w:hAnsi="Times New Roman"/>
          <w:sz w:val="24"/>
          <w:szCs w:val="24"/>
        </w:rPr>
        <w:t>2</w:t>
      </w:r>
      <w:r w:rsidRPr="00BD39E6">
        <w:rPr>
          <w:rFonts w:ascii="Times New Roman" w:eastAsia="Times New Roman" w:hAnsi="Times New Roman"/>
          <w:color w:val="000000"/>
          <w:sz w:val="24"/>
          <w:szCs w:val="24"/>
        </w:rPr>
        <w:t xml:space="preserve">. solis – </w:t>
      </w:r>
      <w:r w:rsidRPr="00BD39E6">
        <w:rPr>
          <w:rFonts w:ascii="Times New Roman" w:hAnsi="Times New Roman"/>
          <w:sz w:val="24"/>
          <w:szCs w:val="24"/>
        </w:rPr>
        <w:t xml:space="preserve">Pedagogiem biežāk mācību procesā izmantot tehnoloģijas, kas padarīs mācību procesu personiskāku, interaktīvāku un uz sadarbību un jaunradi vērstu. Pedagogiem vajadzētu: </w:t>
      </w:r>
    </w:p>
    <w:p w14:paraId="21AE0B0C" w14:textId="77777777" w:rsidR="00545411" w:rsidRPr="00BD39E6" w:rsidRDefault="00545411" w:rsidP="00545411">
      <w:pPr>
        <w:pStyle w:val="Sarakstarindkopa1"/>
        <w:numPr>
          <w:ilvl w:val="0"/>
          <w:numId w:val="40"/>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t xml:space="preserve">apgūst digitālās un tehnoloģiju pārvaldības prasmes un kopā ar izglītojamajiem un kolēģiem veidot tehnoloģijās balstītus sadarbības projektus; </w:t>
      </w:r>
    </w:p>
    <w:p w14:paraId="2CEA7ED6" w14:textId="77777777" w:rsidR="00545411" w:rsidRPr="00BD39E6" w:rsidRDefault="00545411" w:rsidP="00545411">
      <w:pPr>
        <w:pStyle w:val="Sarakstarindkopa1"/>
        <w:numPr>
          <w:ilvl w:val="0"/>
          <w:numId w:val="40"/>
        </w:numPr>
        <w:spacing w:after="0" w:line="360" w:lineRule="auto"/>
        <w:ind w:left="1276" w:hanging="283"/>
        <w:jc w:val="both"/>
        <w:rPr>
          <w:rFonts w:ascii="Times New Roman" w:hAnsi="Times New Roman"/>
        </w:rPr>
      </w:pPr>
      <w:r w:rsidRPr="00BD39E6">
        <w:rPr>
          <w:rFonts w:ascii="Times New Roman" w:hAnsi="Times New Roman"/>
          <w:sz w:val="24"/>
          <w:szCs w:val="24"/>
        </w:rPr>
        <w:t xml:space="preserve">sadarboties ar </w:t>
      </w:r>
      <w:r w:rsidRPr="00BD39E6">
        <w:rPr>
          <w:rStyle w:val="Noklusjumarindkopasfonts2"/>
          <w:rFonts w:ascii="Times New Roman" w:hAnsi="Times New Roman"/>
          <w:color w:val="000000"/>
          <w:sz w:val="24"/>
          <w:szCs w:val="24"/>
        </w:rPr>
        <w:t>informātikas pedagogiem</w:t>
      </w:r>
      <w:r w:rsidRPr="00BD39E6">
        <w:rPr>
          <w:rFonts w:ascii="Times New Roman" w:hAnsi="Times New Roman"/>
          <w:sz w:val="24"/>
          <w:szCs w:val="24"/>
        </w:rPr>
        <w:t>, l</w:t>
      </w:r>
      <w:r w:rsidRPr="00BD39E6">
        <w:rPr>
          <w:rStyle w:val="Noklusjumarindkopasfonts2"/>
          <w:rFonts w:ascii="Times New Roman" w:hAnsi="Times New Roman"/>
          <w:color w:val="000000"/>
          <w:sz w:val="24"/>
          <w:szCs w:val="24"/>
        </w:rPr>
        <w:t xml:space="preserve">ai attīstītu savu digitālās un tehnoloģiju prasmes un kopā izstrādātu starpdisciplinārās nodarbības, kas realizējamas ar tehnoloģiju palīdzību; </w:t>
      </w:r>
    </w:p>
    <w:p w14:paraId="3B10A96A" w14:textId="77777777" w:rsidR="00545411" w:rsidRPr="00BD39E6" w:rsidRDefault="00545411" w:rsidP="00545411">
      <w:pPr>
        <w:pStyle w:val="Sarakstarindkopa1"/>
        <w:numPr>
          <w:ilvl w:val="0"/>
          <w:numId w:val="40"/>
        </w:numPr>
        <w:spacing w:after="0" w:line="360" w:lineRule="auto"/>
        <w:ind w:left="1276" w:hanging="283"/>
        <w:jc w:val="both"/>
        <w:rPr>
          <w:rFonts w:ascii="Times New Roman" w:hAnsi="Times New Roman"/>
        </w:rPr>
      </w:pPr>
      <w:r w:rsidRPr="00BD39E6">
        <w:rPr>
          <w:rStyle w:val="Noklusjumarindkopasfonts2"/>
          <w:rFonts w:ascii="Times New Roman" w:hAnsi="Times New Roman"/>
          <w:color w:val="000000"/>
          <w:sz w:val="24"/>
          <w:szCs w:val="24"/>
        </w:rPr>
        <w:t>piedāvāt izglītojamajiem veikt tehnoloģijās balstītus pētījumus, kuros viņu integrēs disciplināras un digitālas kompetences izvirzītās zinātniskās problēmas risināšanai.</w:t>
      </w:r>
    </w:p>
    <w:p w14:paraId="094020E7" w14:textId="77777777" w:rsidR="00545411" w:rsidRPr="00BD39E6" w:rsidRDefault="00545411" w:rsidP="00545411">
      <w:pPr>
        <w:pStyle w:val="Sarakstarindkopa1"/>
        <w:spacing w:after="0" w:line="360" w:lineRule="auto"/>
        <w:ind w:left="0" w:firstLine="720"/>
        <w:rPr>
          <w:rFonts w:ascii="Times New Roman" w:hAnsi="Times New Roman"/>
        </w:rPr>
      </w:pPr>
    </w:p>
    <w:p w14:paraId="7C3AE5C7" w14:textId="77777777" w:rsidR="00545411" w:rsidRPr="00F21FFB" w:rsidRDefault="00545411" w:rsidP="00545411">
      <w:pPr>
        <w:pStyle w:val="Virsraksts2"/>
        <w:spacing w:before="0" w:beforeAutospacing="0" w:after="0" w:afterAutospacing="0"/>
        <w:rPr>
          <w:lang w:val="lv-LV"/>
        </w:rPr>
      </w:pPr>
      <w:bookmarkStart w:id="7" w:name="_Toc535863732"/>
      <w:r>
        <w:rPr>
          <w:lang w:val="lv-LV"/>
        </w:rPr>
        <w:lastRenderedPageBreak/>
        <w:t>4</w:t>
      </w:r>
      <w:r w:rsidRPr="00F21FFB">
        <w:rPr>
          <w:lang w:val="lv-LV"/>
        </w:rPr>
        <w:t>.2. Metodiskie ieteikumi izglītības iestādēm vienotas un saskaņotas pedagoģiskās pieejas īstenošanai izglītības iestādē</w:t>
      </w:r>
      <w:bookmarkEnd w:id="7"/>
    </w:p>
    <w:p w14:paraId="7A8DF568" w14:textId="77777777" w:rsidR="00545411" w:rsidRPr="00BD39E6" w:rsidRDefault="00545411" w:rsidP="00545411">
      <w:pPr>
        <w:pStyle w:val="Parasts2"/>
        <w:spacing w:after="0" w:line="360" w:lineRule="auto"/>
        <w:ind w:firstLine="720"/>
        <w:jc w:val="both"/>
        <w:rPr>
          <w:rFonts w:ascii="Times New Roman" w:hAnsi="Times New Roman"/>
          <w:sz w:val="24"/>
          <w:szCs w:val="24"/>
          <w:lang w:val="lv-LV"/>
        </w:rPr>
      </w:pPr>
    </w:p>
    <w:p w14:paraId="330C8933" w14:textId="0A2B3248" w:rsidR="00545411" w:rsidRPr="00BD39E6" w:rsidRDefault="00545411" w:rsidP="00545411">
      <w:pPr>
        <w:pStyle w:val="Sarakstarindkopa1"/>
        <w:spacing w:after="0" w:line="360" w:lineRule="auto"/>
        <w:ind w:left="709"/>
        <w:jc w:val="both"/>
        <w:rPr>
          <w:rFonts w:ascii="Times New Roman" w:hAnsi="Times New Roman"/>
          <w:b/>
          <w:i/>
          <w:sz w:val="24"/>
          <w:szCs w:val="24"/>
        </w:rPr>
      </w:pPr>
      <w:r>
        <w:rPr>
          <w:rFonts w:ascii="Times New Roman" w:hAnsi="Times New Roman"/>
          <w:b/>
          <w:i/>
          <w:sz w:val="24"/>
          <w:szCs w:val="24"/>
        </w:rPr>
        <w:t>4.2.1. </w:t>
      </w:r>
      <w:r w:rsidRPr="00BD39E6">
        <w:rPr>
          <w:rFonts w:ascii="Times New Roman" w:hAnsi="Times New Roman"/>
          <w:b/>
          <w:i/>
          <w:sz w:val="24"/>
          <w:szCs w:val="24"/>
        </w:rPr>
        <w:t>Izglītības iestādēm ieteicams īstenot vienotas un saskaņotas pedagoģiskas un sadarbības pieeju PMP risku profilaksei, saskatīšanai un novēršanai.</w:t>
      </w:r>
    </w:p>
    <w:p w14:paraId="02F82B18" w14:textId="77777777" w:rsidR="00545411" w:rsidRPr="00BD39E6" w:rsidRDefault="00545411" w:rsidP="00545411">
      <w:pPr>
        <w:pStyle w:val="Parasts2"/>
        <w:spacing w:after="0" w:line="360" w:lineRule="auto"/>
        <w:ind w:firstLine="720"/>
        <w:jc w:val="center"/>
        <w:rPr>
          <w:rFonts w:ascii="Times New Roman" w:hAnsi="Times New Roman"/>
          <w:sz w:val="24"/>
          <w:szCs w:val="24"/>
          <w:lang w:val="lv-LV"/>
        </w:rPr>
      </w:pPr>
      <w:r w:rsidRPr="00BD39E6">
        <w:rPr>
          <w:rFonts w:ascii="Times New Roman" w:hAnsi="Times New Roman"/>
          <w:sz w:val="24"/>
          <w:szCs w:val="24"/>
          <w:lang w:val="lv-LV"/>
        </w:rPr>
        <w:t xml:space="preserve"> </w:t>
      </w:r>
    </w:p>
    <w:p w14:paraId="0599E8BA" w14:textId="77777777" w:rsidR="00545411" w:rsidRPr="00F21FFB" w:rsidRDefault="00545411" w:rsidP="00545411">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Metodiskā ieteikuma īstenošanas piemērs</w:t>
      </w:r>
    </w:p>
    <w:p w14:paraId="7C81D31A" w14:textId="77777777" w:rsidR="00545411" w:rsidRPr="00545411" w:rsidRDefault="00545411" w:rsidP="00545411">
      <w:pPr>
        <w:pStyle w:val="Parasts2"/>
        <w:spacing w:after="0" w:line="360" w:lineRule="auto"/>
        <w:ind w:firstLine="284"/>
        <w:jc w:val="both"/>
        <w:rPr>
          <w:rFonts w:ascii="Times New Roman" w:hAnsi="Times New Roman"/>
          <w:lang w:val="lv-LV"/>
        </w:rPr>
      </w:pPr>
      <w:r w:rsidRPr="00BD39E6">
        <w:rPr>
          <w:rStyle w:val="Noklusjumarindkopasfonts2"/>
          <w:rFonts w:ascii="Times New Roman" w:hAnsi="Times New Roman"/>
          <w:color w:val="000000"/>
          <w:sz w:val="24"/>
          <w:szCs w:val="24"/>
          <w:lang w:val="lv-LV"/>
        </w:rPr>
        <w:t xml:space="preserve">1.solis - Izglītības iestādēs izveidot </w:t>
      </w:r>
      <w:r w:rsidRPr="00BD39E6">
        <w:rPr>
          <w:rStyle w:val="Noklusjumarindkopasfonts2"/>
          <w:rFonts w:ascii="Times New Roman" w:hAnsi="Times New Roman"/>
          <w:sz w:val="24"/>
          <w:szCs w:val="24"/>
          <w:lang w:val="lv-LV"/>
        </w:rPr>
        <w:t xml:space="preserve">cieņpilnas komunikācijas un sadarbības </w:t>
      </w:r>
      <w:r>
        <w:rPr>
          <w:rStyle w:val="Noklusjumarindkopasfonts2"/>
          <w:rFonts w:ascii="Times New Roman" w:hAnsi="Times New Roman"/>
          <w:color w:val="000000"/>
          <w:sz w:val="24"/>
          <w:szCs w:val="24"/>
          <w:lang w:val="lv-LV"/>
        </w:rPr>
        <w:t>vidi</w:t>
      </w:r>
      <w:r w:rsidRPr="00BD39E6">
        <w:rPr>
          <w:rStyle w:val="Noklusjumarindkopasfonts2"/>
          <w:rFonts w:ascii="Times New Roman" w:hAnsi="Times New Roman"/>
          <w:color w:val="000000"/>
          <w:sz w:val="24"/>
          <w:szCs w:val="24"/>
          <w:lang w:val="lv-LV"/>
        </w:rPr>
        <w:t xml:space="preserve">, kurā tiek </w:t>
      </w:r>
      <w:r w:rsidRPr="00545411">
        <w:rPr>
          <w:rStyle w:val="Noklusjumarindkopasfonts2"/>
          <w:rFonts w:ascii="Times New Roman" w:hAnsi="Times New Roman"/>
          <w:color w:val="000000"/>
          <w:sz w:val="24"/>
          <w:szCs w:val="24"/>
          <w:lang w:val="lv-LV"/>
        </w:rPr>
        <w:t xml:space="preserve">īstenota </w:t>
      </w:r>
      <w:r w:rsidRPr="00545411">
        <w:rPr>
          <w:rStyle w:val="Noklusjumarindkopasfonts2"/>
          <w:rFonts w:ascii="Times New Roman" w:hAnsi="Times New Roman"/>
          <w:color w:val="000000"/>
          <w:sz w:val="24"/>
          <w:szCs w:val="24"/>
          <w:lang w:val="lv-LV" w:eastAsia="lv-LV"/>
        </w:rPr>
        <w:t xml:space="preserve">saskaņota pedagoģiska darbība ar </w:t>
      </w:r>
      <w:r w:rsidRPr="00545411">
        <w:rPr>
          <w:rStyle w:val="Noklusjumarindkopasfonts2"/>
          <w:rFonts w:ascii="Times New Roman" w:hAnsi="Times New Roman"/>
          <w:sz w:val="24"/>
          <w:szCs w:val="24"/>
          <w:lang w:val="lv-LV"/>
        </w:rPr>
        <w:t>cilvēkcentrētu pieeju.</w:t>
      </w:r>
      <w:r w:rsidRPr="00545411">
        <w:rPr>
          <w:rStyle w:val="Noklusjumarindkopasfonts2"/>
          <w:rFonts w:ascii="Times New Roman" w:hAnsi="Times New Roman"/>
          <w:color w:val="000000"/>
          <w:sz w:val="24"/>
          <w:szCs w:val="24"/>
          <w:lang w:val="lv-LV" w:eastAsia="lv-LV"/>
        </w:rPr>
        <w:t xml:space="preserve"> </w:t>
      </w:r>
    </w:p>
    <w:p w14:paraId="78C0FBC8" w14:textId="77777777" w:rsidR="00545411" w:rsidRPr="00545411" w:rsidRDefault="00545411" w:rsidP="00545411">
      <w:pPr>
        <w:pStyle w:val="Parasts2"/>
        <w:spacing w:after="0" w:line="360" w:lineRule="auto"/>
        <w:ind w:firstLine="284"/>
        <w:jc w:val="both"/>
        <w:rPr>
          <w:rStyle w:val="Noklusjumarindkopasfonts2"/>
          <w:rFonts w:ascii="Times New Roman" w:hAnsi="Times New Roman"/>
          <w:color w:val="000000"/>
          <w:sz w:val="24"/>
          <w:szCs w:val="24"/>
          <w:lang w:val="lv-LV" w:eastAsia="lv-LV"/>
        </w:rPr>
      </w:pPr>
    </w:p>
    <w:p w14:paraId="1B8C91BC" w14:textId="6143953C" w:rsidR="00545411" w:rsidRPr="00545411" w:rsidRDefault="00545411" w:rsidP="00545411">
      <w:pPr>
        <w:pStyle w:val="Parasts2"/>
        <w:spacing w:after="0" w:line="360" w:lineRule="auto"/>
        <w:ind w:firstLine="284"/>
        <w:jc w:val="both"/>
        <w:rPr>
          <w:rFonts w:ascii="Times New Roman" w:hAnsi="Times New Roman"/>
          <w:lang w:val="lv-LV"/>
        </w:rPr>
      </w:pPr>
      <w:r w:rsidRPr="00545411">
        <w:rPr>
          <w:rStyle w:val="Noklusjumarindkopasfonts2"/>
          <w:rFonts w:ascii="Times New Roman" w:hAnsi="Times New Roman"/>
          <w:color w:val="000000"/>
          <w:sz w:val="24"/>
          <w:szCs w:val="24"/>
          <w:lang w:val="lv-LV" w:eastAsia="lv-LV"/>
        </w:rPr>
        <w:t xml:space="preserve">2.solis - </w:t>
      </w:r>
      <w:r w:rsidRPr="00545411">
        <w:rPr>
          <w:rStyle w:val="Noklusjumarindkopasfonts2"/>
          <w:rFonts w:ascii="Times New Roman" w:hAnsi="Times New Roman"/>
          <w:color w:val="000000"/>
          <w:sz w:val="24"/>
          <w:szCs w:val="24"/>
          <w:lang w:val="lv-LV"/>
        </w:rPr>
        <w:t xml:space="preserve">Izglītības iestādēm izstrādāt </w:t>
      </w:r>
      <w:r w:rsidRPr="00545411">
        <w:rPr>
          <w:rStyle w:val="Noklusjumarindkopasfonts2"/>
          <w:rFonts w:ascii="Times New Roman" w:hAnsi="Times New Roman"/>
          <w:sz w:val="24"/>
          <w:szCs w:val="24"/>
          <w:lang w:val="lv-LV"/>
        </w:rPr>
        <w:t>savai misijai, izvirzītajiem mērķiem un stratēģijām</w:t>
      </w:r>
      <w:r w:rsidRPr="00545411">
        <w:rPr>
          <w:rStyle w:val="Noklusjumarindkopasfonts2"/>
          <w:rFonts w:ascii="Times New Roman" w:hAnsi="Times New Roman"/>
          <w:color w:val="000000"/>
          <w:sz w:val="24"/>
          <w:szCs w:val="24"/>
          <w:lang w:val="lv-LV"/>
        </w:rPr>
        <w:t xml:space="preserve"> atbilstošas attīstības stratēģijas, iekļaujot PMP risku profilakses, saskatīšanas un novēršanas modeļus:</w:t>
      </w:r>
    </w:p>
    <w:p w14:paraId="7ABFA93E" w14:textId="77777777" w:rsidR="00545411" w:rsidRPr="00545411" w:rsidRDefault="00545411" w:rsidP="00545411">
      <w:pPr>
        <w:pStyle w:val="Sarakstarindkopa1"/>
        <w:numPr>
          <w:ilvl w:val="0"/>
          <w:numId w:val="42"/>
        </w:numPr>
        <w:spacing w:after="0" w:line="360" w:lineRule="auto"/>
        <w:ind w:left="1276" w:hanging="283"/>
        <w:jc w:val="both"/>
        <w:rPr>
          <w:rFonts w:ascii="Times New Roman" w:hAnsi="Times New Roman"/>
        </w:rPr>
      </w:pPr>
      <w:r w:rsidRPr="00545411">
        <w:rPr>
          <w:rStyle w:val="Noklusjumarindkopasfonts2"/>
          <w:rFonts w:ascii="Times New Roman" w:hAnsi="Times New Roman"/>
          <w:color w:val="000000"/>
          <w:sz w:val="24"/>
          <w:szCs w:val="24"/>
        </w:rPr>
        <w:t>m</w:t>
      </w:r>
      <w:r w:rsidRPr="00545411">
        <w:rPr>
          <w:rStyle w:val="Noklusjumarindkopasfonts2"/>
          <w:rFonts w:ascii="Times New Roman" w:hAnsi="Times New Roman"/>
          <w:sz w:val="24"/>
          <w:szCs w:val="24"/>
        </w:rPr>
        <w:t>ērķiem jābūt izprotamiem izglītības iestādes pedagogiem, izglītojamajiem, viņu vecākiem un vietējai sabiedrībai;</w:t>
      </w:r>
    </w:p>
    <w:p w14:paraId="25CCA876" w14:textId="77777777" w:rsidR="00545411" w:rsidRPr="00545411" w:rsidRDefault="00545411" w:rsidP="00545411">
      <w:pPr>
        <w:pStyle w:val="Sarakstarindkopa1"/>
        <w:numPr>
          <w:ilvl w:val="0"/>
          <w:numId w:val="42"/>
        </w:numPr>
        <w:spacing w:after="0" w:line="360" w:lineRule="auto"/>
        <w:ind w:left="1276" w:hanging="283"/>
        <w:jc w:val="both"/>
        <w:rPr>
          <w:rFonts w:ascii="Times New Roman" w:hAnsi="Times New Roman"/>
        </w:rPr>
      </w:pPr>
      <w:r w:rsidRPr="00545411">
        <w:rPr>
          <w:rStyle w:val="Noklusjumarindkopasfonts2"/>
          <w:rFonts w:ascii="Times New Roman" w:hAnsi="Times New Roman"/>
          <w:color w:val="000000"/>
          <w:sz w:val="24"/>
          <w:szCs w:val="24"/>
        </w:rPr>
        <w:t>m</w:t>
      </w:r>
      <w:r w:rsidRPr="00545411">
        <w:rPr>
          <w:rStyle w:val="Noklusjumarindkopasfonts2"/>
          <w:rFonts w:ascii="Times New Roman" w:hAnsi="Times New Roman"/>
          <w:sz w:val="24"/>
          <w:szCs w:val="24"/>
        </w:rPr>
        <w:t>ērķiem jābūt izmērāmiem, lai varētu uzraudzīt izglītības iestādes darbības procesu un tā efektivitāti;</w:t>
      </w:r>
    </w:p>
    <w:p w14:paraId="376770F0" w14:textId="461B0CF3" w:rsidR="00545411" w:rsidRPr="00545411" w:rsidRDefault="00545411" w:rsidP="00545411">
      <w:pPr>
        <w:pStyle w:val="Sarakstarindkopa1"/>
        <w:numPr>
          <w:ilvl w:val="0"/>
          <w:numId w:val="42"/>
        </w:numPr>
        <w:spacing w:after="0" w:line="360" w:lineRule="auto"/>
        <w:ind w:left="1276" w:hanging="283"/>
        <w:jc w:val="both"/>
        <w:rPr>
          <w:rStyle w:val="Noklusjumarindkopasfonts2"/>
          <w:rFonts w:ascii="Times New Roman" w:hAnsi="Times New Roman"/>
        </w:rPr>
      </w:pPr>
      <w:r w:rsidRPr="00545411">
        <w:rPr>
          <w:rStyle w:val="Noklusjumarindkopasfonts2"/>
          <w:rFonts w:ascii="Times New Roman" w:hAnsi="Times New Roman"/>
          <w:color w:val="000000"/>
          <w:sz w:val="24"/>
          <w:szCs w:val="24"/>
        </w:rPr>
        <w:t>m</w:t>
      </w:r>
      <w:r w:rsidRPr="00545411">
        <w:rPr>
          <w:rStyle w:val="Noklusjumarindkopasfonts2"/>
          <w:rFonts w:ascii="Times New Roman" w:hAnsi="Times New Roman"/>
          <w:sz w:val="24"/>
          <w:szCs w:val="24"/>
        </w:rPr>
        <w:t xml:space="preserve">ērķiem jābūt reāliem un sasniedzamiem, lai izglītības procesa dalībnieki varētu apzināties un uzticēties, ka viņi tos var sasniegt un ievest atbilstošas pārmaiņas. </w:t>
      </w:r>
    </w:p>
    <w:p w14:paraId="16CC8E96" w14:textId="77777777" w:rsidR="00545411" w:rsidRPr="00545411" w:rsidRDefault="00545411" w:rsidP="00545411">
      <w:pPr>
        <w:pStyle w:val="Sarakstarindkopa1"/>
        <w:spacing w:after="0" w:line="360" w:lineRule="auto"/>
        <w:ind w:left="1276"/>
        <w:jc w:val="both"/>
        <w:rPr>
          <w:rFonts w:ascii="Times New Roman" w:hAnsi="Times New Roman"/>
        </w:rPr>
      </w:pPr>
    </w:p>
    <w:p w14:paraId="16647843" w14:textId="77777777" w:rsidR="00545411" w:rsidRPr="00545411" w:rsidRDefault="00545411" w:rsidP="00545411">
      <w:pPr>
        <w:pStyle w:val="Parasts2"/>
        <w:spacing w:after="0" w:line="360" w:lineRule="auto"/>
        <w:ind w:firstLine="284"/>
        <w:jc w:val="both"/>
        <w:rPr>
          <w:rFonts w:ascii="Times New Roman" w:hAnsi="Times New Roman"/>
          <w:lang w:val="lv-LV"/>
        </w:rPr>
      </w:pPr>
      <w:r w:rsidRPr="00545411">
        <w:rPr>
          <w:rStyle w:val="Noklusjumarindkopasfonts2"/>
          <w:rFonts w:ascii="Times New Roman" w:hAnsi="Times New Roman"/>
          <w:sz w:val="24"/>
          <w:szCs w:val="24"/>
          <w:lang w:val="lv-LV"/>
        </w:rPr>
        <w:t xml:space="preserve">3. solis </w:t>
      </w:r>
      <w:r w:rsidRPr="00545411">
        <w:rPr>
          <w:rStyle w:val="Noklusjumarindkopasfonts2"/>
          <w:rFonts w:ascii="Times New Roman" w:hAnsi="Times New Roman"/>
          <w:color w:val="000000"/>
          <w:sz w:val="24"/>
          <w:szCs w:val="24"/>
          <w:lang w:val="lv-LV" w:eastAsia="lv-LV"/>
        </w:rPr>
        <w:t xml:space="preserve">- </w:t>
      </w:r>
      <w:r w:rsidRPr="00545411">
        <w:rPr>
          <w:rStyle w:val="Noklusjumarindkopasfonts2"/>
          <w:rFonts w:ascii="Times New Roman" w:hAnsi="Times New Roman"/>
          <w:color w:val="000000"/>
          <w:sz w:val="24"/>
          <w:szCs w:val="24"/>
          <w:lang w:val="lv-LV"/>
        </w:rPr>
        <w:t>Izglītības iestādēm</w:t>
      </w:r>
      <w:r w:rsidRPr="00545411">
        <w:rPr>
          <w:rStyle w:val="Noklusjumarindkopasfonts2"/>
          <w:rFonts w:ascii="Times New Roman" w:hAnsi="Times New Roman"/>
          <w:sz w:val="24"/>
          <w:szCs w:val="24"/>
          <w:lang w:val="lv-LV"/>
        </w:rPr>
        <w:t xml:space="preserve"> izveidot kopīgu redzējumu par mācīšanu un mācīšanos:</w:t>
      </w:r>
    </w:p>
    <w:p w14:paraId="27666A59" w14:textId="77777777" w:rsidR="00545411" w:rsidRPr="00545411" w:rsidRDefault="00545411" w:rsidP="00545411">
      <w:pPr>
        <w:pStyle w:val="Sarakstarindkopa1"/>
        <w:numPr>
          <w:ilvl w:val="0"/>
          <w:numId w:val="43"/>
        </w:numPr>
        <w:spacing w:after="0" w:line="360" w:lineRule="auto"/>
        <w:ind w:left="1276" w:hanging="283"/>
        <w:jc w:val="both"/>
        <w:rPr>
          <w:rFonts w:ascii="Times New Roman" w:hAnsi="Times New Roman"/>
        </w:rPr>
      </w:pPr>
      <w:r w:rsidRPr="00545411">
        <w:rPr>
          <w:rStyle w:val="Noklusjumarindkopasfonts2"/>
          <w:rFonts w:ascii="Times New Roman" w:hAnsi="Times New Roman"/>
          <w:sz w:val="24"/>
          <w:szCs w:val="24"/>
        </w:rPr>
        <w:t>jāiesaista viss kolektīvs izglītības iestādes mērķu izvirzīšanā un kopīgu stratēģiju izveidē;</w:t>
      </w:r>
    </w:p>
    <w:p w14:paraId="1F0AA12A" w14:textId="77777777" w:rsidR="00545411" w:rsidRPr="00545411" w:rsidRDefault="00545411" w:rsidP="00545411">
      <w:pPr>
        <w:pStyle w:val="Sarakstarindkopa1"/>
        <w:numPr>
          <w:ilvl w:val="0"/>
          <w:numId w:val="43"/>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jāakcentē un jāīsteno vērtībizglītība un starpkultūru izglītība;</w:t>
      </w:r>
    </w:p>
    <w:p w14:paraId="75D59103" w14:textId="77777777" w:rsidR="00545411" w:rsidRPr="00545411" w:rsidRDefault="00545411" w:rsidP="00545411">
      <w:pPr>
        <w:pStyle w:val="Sarakstarindkopa1"/>
        <w:numPr>
          <w:ilvl w:val="0"/>
          <w:numId w:val="43"/>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jāveido savstarpēja uzticēšanās kultūra;</w:t>
      </w:r>
    </w:p>
    <w:p w14:paraId="1D29083E"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izglītības iestādes pārvaldē jāiesaista visi tās dalībnieki un citas ieinteresētās personas;</w:t>
      </w:r>
    </w:p>
    <w:p w14:paraId="4A2DF895"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rPr>
      </w:pPr>
      <w:r w:rsidRPr="00545411">
        <w:rPr>
          <w:rStyle w:val="Noklusjumarindkopasfonts2"/>
          <w:rFonts w:ascii="Times New Roman" w:hAnsi="Times New Roman"/>
          <w:sz w:val="24"/>
          <w:szCs w:val="24"/>
        </w:rPr>
        <w:t>jāapzinās, kāpēc ir nepieciešamas pārmaiņas PMP risku profilaksei, saskatīšanai un novēršanai;</w:t>
      </w:r>
    </w:p>
    <w:p w14:paraId="60A63F99" w14:textId="4086CED5" w:rsidR="00545411" w:rsidRPr="00545411" w:rsidRDefault="00545411" w:rsidP="00545411">
      <w:pPr>
        <w:pStyle w:val="Sarakstarindkopa1"/>
        <w:numPr>
          <w:ilvl w:val="0"/>
          <w:numId w:val="44"/>
        </w:numPr>
        <w:spacing w:after="0" w:line="360" w:lineRule="auto"/>
        <w:ind w:left="1276" w:hanging="283"/>
        <w:jc w:val="both"/>
        <w:rPr>
          <w:rStyle w:val="Noklusjumarindkopasfonts2"/>
          <w:rFonts w:ascii="Times New Roman" w:hAnsi="Times New Roman"/>
        </w:rPr>
      </w:pPr>
      <w:r w:rsidRPr="00545411">
        <w:rPr>
          <w:rStyle w:val="Noklusjumarindkopasfonts2"/>
          <w:rFonts w:ascii="Times New Roman" w:hAnsi="Times New Roman"/>
          <w:sz w:val="24"/>
          <w:szCs w:val="24"/>
        </w:rPr>
        <w:t>jāizveido vienota izpratne par pārmaiņu būtību un jāakceptē tā visām iesaistītām pusēm.</w:t>
      </w:r>
    </w:p>
    <w:p w14:paraId="0EB9A004" w14:textId="77777777" w:rsidR="00545411" w:rsidRPr="00545411" w:rsidRDefault="00545411" w:rsidP="00545411">
      <w:pPr>
        <w:pStyle w:val="Sarakstarindkopa1"/>
        <w:spacing w:after="0" w:line="360" w:lineRule="auto"/>
        <w:ind w:left="1276"/>
        <w:jc w:val="both"/>
        <w:rPr>
          <w:rFonts w:ascii="Times New Roman" w:hAnsi="Times New Roman"/>
        </w:rPr>
      </w:pPr>
    </w:p>
    <w:p w14:paraId="64E2B7C2" w14:textId="77777777" w:rsidR="00545411" w:rsidRPr="00545411" w:rsidRDefault="00545411" w:rsidP="00545411">
      <w:pPr>
        <w:pStyle w:val="Parasts2"/>
        <w:spacing w:after="0" w:line="360" w:lineRule="auto"/>
        <w:ind w:firstLine="284"/>
        <w:jc w:val="both"/>
        <w:rPr>
          <w:rFonts w:ascii="Times New Roman" w:hAnsi="Times New Roman"/>
          <w:lang w:val="lv-LV"/>
        </w:rPr>
      </w:pPr>
      <w:bookmarkStart w:id="8" w:name="_Hlk529463550"/>
      <w:r w:rsidRPr="00545411">
        <w:rPr>
          <w:rStyle w:val="Noklusjumarindkopasfonts2"/>
          <w:rFonts w:ascii="Times New Roman" w:hAnsi="Times New Roman"/>
          <w:sz w:val="24"/>
          <w:szCs w:val="24"/>
          <w:lang w:val="lv-LV"/>
        </w:rPr>
        <w:t xml:space="preserve">4. solis </w:t>
      </w:r>
      <w:bookmarkEnd w:id="8"/>
      <w:r w:rsidRPr="00545411">
        <w:rPr>
          <w:rStyle w:val="Noklusjumarindkopasfonts2"/>
          <w:rFonts w:ascii="Times New Roman" w:hAnsi="Times New Roman"/>
          <w:color w:val="000000"/>
          <w:sz w:val="24"/>
          <w:szCs w:val="24"/>
          <w:lang w:val="lv-LV" w:eastAsia="lv-LV"/>
        </w:rPr>
        <w:t xml:space="preserve">- </w:t>
      </w:r>
      <w:r w:rsidRPr="00545411">
        <w:rPr>
          <w:rStyle w:val="Noklusjumarindkopasfonts2"/>
          <w:rFonts w:ascii="Times New Roman" w:hAnsi="Times New Roman"/>
          <w:color w:val="000000"/>
          <w:sz w:val="24"/>
          <w:szCs w:val="24"/>
          <w:lang w:val="lv-LV"/>
        </w:rPr>
        <w:t>Izglītības iestādēm</w:t>
      </w:r>
      <w:r w:rsidRPr="00545411">
        <w:rPr>
          <w:rStyle w:val="Noklusjumarindkopasfonts2"/>
          <w:rFonts w:ascii="Times New Roman" w:hAnsi="Times New Roman"/>
          <w:sz w:val="24"/>
          <w:szCs w:val="24"/>
          <w:lang w:val="lv-LV"/>
        </w:rPr>
        <w:t xml:space="preserve"> izstrādāt monitoringa sistēmu PMP risku saskatīšanai; jāfiksē gadījumi, kad: </w:t>
      </w:r>
    </w:p>
    <w:p w14:paraId="68B06BE2"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lastRenderedPageBreak/>
        <w:t>izglītojamajiem ir nepatika pret kādiem mācību priekšmetiem vai mācībām kopumā, ir daudz kavējumu un trūkst motivācijas mācīties;</w:t>
      </w:r>
    </w:p>
    <w:p w14:paraId="5327B835"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izglītojamajiem ir konflikti ar pedagogiem, klases un skolas biedriem;</w:t>
      </w:r>
    </w:p>
    <w:p w14:paraId="35D2B3CE"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izglītojamo ģimenēs ir konfliktu situācijas, kas var novest pie viņu  PMP;</w:t>
      </w:r>
    </w:p>
    <w:p w14:paraId="6F48A48C" w14:textId="0FAF815C" w:rsid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 xml:space="preserve">izglītojamajiem ir ilgstošas veselības problēmas. </w:t>
      </w:r>
    </w:p>
    <w:p w14:paraId="5B0255B3" w14:textId="77777777" w:rsidR="00545411" w:rsidRPr="00545411" w:rsidRDefault="00545411" w:rsidP="00545411">
      <w:pPr>
        <w:pStyle w:val="Sarakstarindkopa1"/>
        <w:spacing w:after="0" w:line="360" w:lineRule="auto"/>
        <w:jc w:val="both"/>
        <w:rPr>
          <w:rFonts w:ascii="Times New Roman" w:hAnsi="Times New Roman"/>
          <w:sz w:val="24"/>
          <w:szCs w:val="24"/>
        </w:rPr>
      </w:pPr>
    </w:p>
    <w:p w14:paraId="50DD9056" w14:textId="77777777" w:rsidR="00545411" w:rsidRPr="00545411" w:rsidRDefault="00545411" w:rsidP="00545411">
      <w:pPr>
        <w:pStyle w:val="Parasts2"/>
        <w:spacing w:after="0" w:line="360" w:lineRule="auto"/>
        <w:jc w:val="both"/>
        <w:rPr>
          <w:rFonts w:ascii="Times New Roman" w:hAnsi="Times New Roman"/>
          <w:lang w:val="lv-LV"/>
        </w:rPr>
      </w:pPr>
      <w:r w:rsidRPr="00545411">
        <w:rPr>
          <w:rStyle w:val="Noklusjumarindkopasfonts2"/>
          <w:rFonts w:ascii="Times New Roman" w:hAnsi="Times New Roman"/>
          <w:sz w:val="24"/>
          <w:szCs w:val="24"/>
          <w:lang w:val="lv-LV"/>
        </w:rPr>
        <w:t xml:space="preserve">5. solis </w:t>
      </w:r>
      <w:r w:rsidRPr="00545411">
        <w:rPr>
          <w:rStyle w:val="Noklusjumarindkopasfonts2"/>
          <w:rFonts w:ascii="Times New Roman" w:hAnsi="Times New Roman"/>
          <w:color w:val="000000"/>
          <w:sz w:val="24"/>
          <w:szCs w:val="24"/>
          <w:lang w:val="lv-LV" w:eastAsia="lv-LV"/>
        </w:rPr>
        <w:t xml:space="preserve">- </w:t>
      </w:r>
      <w:r w:rsidRPr="00545411">
        <w:rPr>
          <w:rStyle w:val="Noklusjumarindkopasfonts2"/>
          <w:rFonts w:ascii="Times New Roman" w:hAnsi="Times New Roman"/>
          <w:color w:val="000000"/>
          <w:sz w:val="24"/>
          <w:szCs w:val="24"/>
          <w:lang w:val="lv-LV"/>
        </w:rPr>
        <w:t>Izglītības iestādēm</w:t>
      </w:r>
      <w:r w:rsidRPr="00545411">
        <w:rPr>
          <w:rStyle w:val="Noklusjumarindkopasfonts2"/>
          <w:rFonts w:ascii="Times New Roman" w:hAnsi="Times New Roman"/>
          <w:sz w:val="24"/>
          <w:szCs w:val="24"/>
          <w:lang w:val="lv-LV"/>
        </w:rPr>
        <w:t xml:space="preserve"> izstrādāt PMP problēmu analīzes un risināšanas sistēmu: </w:t>
      </w:r>
    </w:p>
    <w:p w14:paraId="5EF70849"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jāanalizē izglītojamo nepatika pret mācībām, viņu daudzo kavējumu un motivācijas mācīties trūkuma cēloņi un jāizstrādā individuāli plāni to novēršanai;</w:t>
      </w:r>
    </w:p>
    <w:p w14:paraId="4605B894"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 xml:space="preserve">jāanalizē izglītojamo konfliktu (ar pedagogiem un klases un skolas biedriem) cēloņi un jāveido atbalsta grupa, kurā tiekas konfliktējošās puses, lai nonāktu pie kopīga risinājuma;   </w:t>
      </w:r>
    </w:p>
    <w:p w14:paraId="6486DA5C"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jāveido atbalsta grupa, lai palīdzētu izglītojamo ģimenēm konfliktu situācijas, kas var novest pie viņu  PMP;</w:t>
      </w:r>
    </w:p>
    <w:p w14:paraId="2473D809"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 xml:space="preserve">jāanalizē situācijas, kad izglītojamajiem ir ilgstošas veselības problēmas un jāizstrādā individuāli plāni mācību turpināšanai; </w:t>
      </w:r>
    </w:p>
    <w:p w14:paraId="0B33983B" w14:textId="77777777" w:rsidR="00545411" w:rsidRP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jāizstrādā individuāli plāni izglītojamo mācību turpināšanai laulības un grūtniecības gadījumos;</w:t>
      </w:r>
    </w:p>
    <w:p w14:paraId="5563C36F" w14:textId="142F6476" w:rsidR="00545411" w:rsidRDefault="00545411" w:rsidP="00545411">
      <w:pPr>
        <w:pStyle w:val="Sarakstarindkopa1"/>
        <w:numPr>
          <w:ilvl w:val="0"/>
          <w:numId w:val="44"/>
        </w:numPr>
        <w:spacing w:after="0" w:line="360" w:lineRule="auto"/>
        <w:ind w:left="1276" w:hanging="283"/>
        <w:jc w:val="both"/>
        <w:rPr>
          <w:rFonts w:ascii="Times New Roman" w:hAnsi="Times New Roman"/>
          <w:sz w:val="24"/>
          <w:szCs w:val="24"/>
        </w:rPr>
      </w:pPr>
      <w:r w:rsidRPr="00545411">
        <w:rPr>
          <w:rFonts w:ascii="Times New Roman" w:hAnsi="Times New Roman"/>
          <w:sz w:val="24"/>
          <w:szCs w:val="24"/>
        </w:rPr>
        <w:t>jāizstrādā elastīgāks mācību grafiks izglītojamajiem, kuri materiālo apstākļu dēļ ir spiesti strādāt algotu darbu.</w:t>
      </w:r>
    </w:p>
    <w:p w14:paraId="792DB12B" w14:textId="77777777" w:rsidR="00545411" w:rsidRPr="00545411" w:rsidRDefault="00545411" w:rsidP="00545411">
      <w:pPr>
        <w:pStyle w:val="Sarakstarindkopa1"/>
        <w:spacing w:after="0" w:line="360" w:lineRule="auto"/>
        <w:jc w:val="both"/>
        <w:rPr>
          <w:rFonts w:ascii="Times New Roman" w:hAnsi="Times New Roman"/>
          <w:sz w:val="24"/>
          <w:szCs w:val="24"/>
        </w:rPr>
      </w:pPr>
    </w:p>
    <w:p w14:paraId="6F4D5569" w14:textId="68F2C890" w:rsidR="00545411" w:rsidRDefault="00545411" w:rsidP="00545411">
      <w:pPr>
        <w:pStyle w:val="Parasts2"/>
        <w:spacing w:after="0" w:line="360" w:lineRule="auto"/>
        <w:ind w:firstLine="284"/>
        <w:jc w:val="both"/>
        <w:rPr>
          <w:rStyle w:val="Noklusjumarindkopasfonts2"/>
          <w:rFonts w:ascii="Times New Roman" w:hAnsi="Times New Roman"/>
          <w:sz w:val="24"/>
          <w:szCs w:val="24"/>
          <w:lang w:val="lv-LV"/>
        </w:rPr>
      </w:pPr>
      <w:r w:rsidRPr="00545411">
        <w:rPr>
          <w:rStyle w:val="Noklusjumarindkopasfonts2"/>
          <w:rFonts w:ascii="Times New Roman" w:hAnsi="Times New Roman"/>
          <w:sz w:val="24"/>
          <w:szCs w:val="24"/>
          <w:lang w:val="lv-LV"/>
        </w:rPr>
        <w:t xml:space="preserve">6. solis </w:t>
      </w:r>
      <w:r w:rsidRPr="00545411">
        <w:rPr>
          <w:rStyle w:val="Noklusjumarindkopasfonts2"/>
          <w:rFonts w:ascii="Times New Roman" w:hAnsi="Times New Roman"/>
          <w:color w:val="000000"/>
          <w:sz w:val="24"/>
          <w:szCs w:val="24"/>
          <w:lang w:val="lv-LV" w:eastAsia="lv-LV"/>
        </w:rPr>
        <w:t xml:space="preserve">- </w:t>
      </w:r>
      <w:r w:rsidRPr="00545411">
        <w:rPr>
          <w:rStyle w:val="Noklusjumarindkopasfonts2"/>
          <w:rFonts w:ascii="Times New Roman" w:hAnsi="Times New Roman"/>
          <w:color w:val="000000"/>
          <w:sz w:val="24"/>
          <w:szCs w:val="24"/>
          <w:lang w:val="lv-LV"/>
        </w:rPr>
        <w:t>Izglītības iestādēm</w:t>
      </w:r>
      <w:r w:rsidRPr="00545411">
        <w:rPr>
          <w:rStyle w:val="Noklusjumarindkopasfonts2"/>
          <w:rFonts w:ascii="Times New Roman" w:hAnsi="Times New Roman"/>
          <w:sz w:val="24"/>
          <w:szCs w:val="24"/>
          <w:lang w:val="lv-LV"/>
        </w:rPr>
        <w:t xml:space="preserve"> īstenot PMP problēmu risināšanai izstrādātos plānus.</w:t>
      </w:r>
    </w:p>
    <w:p w14:paraId="45052596" w14:textId="77777777" w:rsidR="00545411" w:rsidRPr="00545411" w:rsidRDefault="00545411" w:rsidP="00545411">
      <w:pPr>
        <w:pStyle w:val="Parasts2"/>
        <w:spacing w:after="0" w:line="360" w:lineRule="auto"/>
        <w:ind w:firstLine="284"/>
        <w:jc w:val="both"/>
        <w:rPr>
          <w:rFonts w:ascii="Times New Roman" w:hAnsi="Times New Roman"/>
          <w:lang w:val="lv-LV"/>
        </w:rPr>
      </w:pPr>
    </w:p>
    <w:p w14:paraId="04D2800E" w14:textId="77777777" w:rsidR="00545411" w:rsidRPr="00F21FFB" w:rsidRDefault="00545411" w:rsidP="00545411">
      <w:pPr>
        <w:pStyle w:val="Parasts2"/>
        <w:spacing w:after="0" w:line="360" w:lineRule="auto"/>
        <w:ind w:firstLine="284"/>
        <w:jc w:val="both"/>
        <w:rPr>
          <w:rFonts w:ascii="Times New Roman" w:hAnsi="Times New Roman"/>
          <w:lang w:val="lv-LV"/>
        </w:rPr>
      </w:pPr>
      <w:r w:rsidRPr="00545411">
        <w:rPr>
          <w:rStyle w:val="Noklusjumarindkopasfonts2"/>
          <w:rFonts w:ascii="Times New Roman" w:hAnsi="Times New Roman"/>
          <w:sz w:val="24"/>
          <w:szCs w:val="24"/>
          <w:lang w:val="lv-LV"/>
        </w:rPr>
        <w:t xml:space="preserve">7. solis </w:t>
      </w:r>
      <w:r w:rsidRPr="00545411">
        <w:rPr>
          <w:rStyle w:val="Noklusjumarindkopasfonts2"/>
          <w:rFonts w:ascii="Times New Roman" w:hAnsi="Times New Roman"/>
          <w:color w:val="000000"/>
          <w:sz w:val="24"/>
          <w:szCs w:val="24"/>
          <w:lang w:val="lv-LV" w:eastAsia="lv-LV"/>
        </w:rPr>
        <w:t xml:space="preserve">- </w:t>
      </w:r>
      <w:r w:rsidRPr="00545411">
        <w:rPr>
          <w:rStyle w:val="Noklusjumarindkopasfonts2"/>
          <w:rFonts w:ascii="Times New Roman" w:hAnsi="Times New Roman"/>
          <w:color w:val="000000"/>
          <w:sz w:val="24"/>
          <w:szCs w:val="24"/>
          <w:lang w:val="lv-LV"/>
        </w:rPr>
        <w:t xml:space="preserve">Izglītības iestādēm analizēt </w:t>
      </w:r>
      <w:r w:rsidRPr="00545411">
        <w:rPr>
          <w:rStyle w:val="Noklusjumarindkopasfonts2"/>
          <w:rFonts w:ascii="Times New Roman" w:hAnsi="Times New Roman"/>
          <w:sz w:val="24"/>
          <w:szCs w:val="24"/>
          <w:lang w:val="lv-LV"/>
        </w:rPr>
        <w:t>PMP problēmu risināšanas rezultātus, sistematizēt (formatējums) veicinošos un kavējošos faktorus un izstrādāt iestādes PMP risku novēršanas un problēmu risināšanas stratēģijas, regulāri pārskatot pedagoģiskās pieejas, reaģējot uz izmaiņām iestādē, kopienā un sabiedrībā kopumā un balstoties iegūtajā pieredzē.</w:t>
      </w:r>
      <w:r w:rsidRPr="00BD39E6">
        <w:rPr>
          <w:rStyle w:val="Noklusjumarindkopasfonts2"/>
          <w:rFonts w:ascii="Times New Roman" w:hAnsi="Times New Roman"/>
          <w:sz w:val="24"/>
          <w:szCs w:val="24"/>
          <w:lang w:val="lv-LV"/>
        </w:rPr>
        <w:t xml:space="preserve"> </w:t>
      </w:r>
    </w:p>
    <w:p w14:paraId="1A874393" w14:textId="77777777" w:rsidR="00545411" w:rsidRPr="00BD39E6" w:rsidRDefault="00545411" w:rsidP="00545411">
      <w:pPr>
        <w:pStyle w:val="Sarakstarindkopa1"/>
        <w:spacing w:after="0" w:line="360" w:lineRule="auto"/>
        <w:ind w:left="0" w:firstLine="720"/>
        <w:jc w:val="both"/>
        <w:rPr>
          <w:rFonts w:ascii="Times New Roman" w:hAnsi="Times New Roman"/>
          <w:sz w:val="24"/>
          <w:szCs w:val="24"/>
        </w:rPr>
      </w:pPr>
    </w:p>
    <w:p w14:paraId="52381181" w14:textId="77777777" w:rsidR="00545411" w:rsidRPr="00BD39E6" w:rsidRDefault="00545411" w:rsidP="00545411">
      <w:pPr>
        <w:pStyle w:val="Sarakstarindkopa1"/>
        <w:spacing w:after="0" w:line="360" w:lineRule="auto"/>
        <w:ind w:left="0" w:firstLine="284"/>
        <w:jc w:val="both"/>
        <w:rPr>
          <w:rFonts w:ascii="Times New Roman" w:hAnsi="Times New Roman"/>
          <w:b/>
          <w:i/>
          <w:sz w:val="24"/>
          <w:szCs w:val="24"/>
        </w:rPr>
      </w:pPr>
      <w:r>
        <w:rPr>
          <w:rFonts w:ascii="Times New Roman" w:hAnsi="Times New Roman"/>
          <w:b/>
          <w:i/>
          <w:sz w:val="24"/>
          <w:szCs w:val="24"/>
        </w:rPr>
        <w:t>4.2.2. </w:t>
      </w:r>
      <w:r w:rsidRPr="00BD39E6">
        <w:rPr>
          <w:rFonts w:ascii="Times New Roman" w:hAnsi="Times New Roman"/>
          <w:b/>
          <w:i/>
          <w:sz w:val="24"/>
          <w:szCs w:val="24"/>
        </w:rPr>
        <w:t>Izglītības iestādēm ieteicams izveidot pedagogu atbalsta vidi, kurā pedagogi savstarpēji mācās, dalās pieredzē, kopīgi izstrādā risinājumus, saņem noderīgu atgriezenisko saiti, anal</w:t>
      </w:r>
      <w:r>
        <w:rPr>
          <w:rFonts w:ascii="Times New Roman" w:hAnsi="Times New Roman"/>
          <w:b/>
          <w:i/>
          <w:sz w:val="24"/>
          <w:szCs w:val="24"/>
        </w:rPr>
        <w:t>izē</w:t>
      </w:r>
      <w:r w:rsidRPr="00BD39E6">
        <w:rPr>
          <w:rFonts w:ascii="Times New Roman" w:hAnsi="Times New Roman"/>
          <w:b/>
          <w:i/>
          <w:sz w:val="24"/>
          <w:szCs w:val="24"/>
        </w:rPr>
        <w:t xml:space="preserve"> PMP problēmas un risina t</w:t>
      </w:r>
      <w:r>
        <w:rPr>
          <w:rFonts w:ascii="Times New Roman" w:hAnsi="Times New Roman"/>
          <w:b/>
          <w:i/>
          <w:sz w:val="24"/>
          <w:szCs w:val="24"/>
        </w:rPr>
        <w:t>ā</w:t>
      </w:r>
      <w:r w:rsidRPr="00BD39E6">
        <w:rPr>
          <w:rFonts w:ascii="Times New Roman" w:hAnsi="Times New Roman"/>
          <w:b/>
          <w:i/>
          <w:sz w:val="24"/>
          <w:szCs w:val="24"/>
        </w:rPr>
        <w:t xml:space="preserve">s. </w:t>
      </w:r>
    </w:p>
    <w:p w14:paraId="4C04570E" w14:textId="77777777" w:rsidR="00545411" w:rsidRPr="00BD39E6" w:rsidRDefault="00545411" w:rsidP="00545411">
      <w:pPr>
        <w:pStyle w:val="Parasts2"/>
        <w:spacing w:after="0" w:line="360" w:lineRule="auto"/>
        <w:ind w:firstLine="720"/>
        <w:jc w:val="center"/>
        <w:rPr>
          <w:rFonts w:ascii="Times New Roman" w:eastAsia="Times New Roman" w:hAnsi="Times New Roman"/>
          <w:i/>
          <w:iCs/>
          <w:color w:val="000000"/>
          <w:sz w:val="24"/>
          <w:szCs w:val="24"/>
          <w:u w:val="single"/>
          <w:lang w:val="lv-LV"/>
        </w:rPr>
      </w:pPr>
    </w:p>
    <w:p w14:paraId="5D8CA214" w14:textId="77777777" w:rsidR="00545411" w:rsidRPr="00F21FFB" w:rsidRDefault="00545411" w:rsidP="00545411">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Metodiskā ieteikuma īstenošanas piemērs</w:t>
      </w:r>
    </w:p>
    <w:p w14:paraId="7732CBFA" w14:textId="5D7E5338" w:rsidR="00545411" w:rsidRPr="00BD39E6" w:rsidRDefault="00545411" w:rsidP="00545411">
      <w:pPr>
        <w:pStyle w:val="Sarakstarindkopa1"/>
        <w:spacing w:after="0" w:line="360" w:lineRule="auto"/>
        <w:ind w:left="0" w:firstLine="284"/>
        <w:jc w:val="both"/>
        <w:rPr>
          <w:rFonts w:ascii="Times New Roman" w:hAnsi="Times New Roman"/>
        </w:rPr>
      </w:pPr>
      <w:r w:rsidRPr="00BD39E6">
        <w:rPr>
          <w:rStyle w:val="Noklusjumarindkopasfonts2"/>
          <w:rFonts w:ascii="Times New Roman" w:hAnsi="Times New Roman"/>
          <w:color w:val="000000"/>
          <w:sz w:val="24"/>
          <w:szCs w:val="24"/>
        </w:rPr>
        <w:lastRenderedPageBreak/>
        <w:t>1.solis</w:t>
      </w:r>
      <w:r>
        <w:rPr>
          <w:rStyle w:val="Noklusjumarindkopasfonts2"/>
          <w:rFonts w:ascii="Times New Roman" w:hAnsi="Times New Roman"/>
          <w:color w:val="000000"/>
          <w:sz w:val="24"/>
          <w:szCs w:val="24"/>
        </w:rPr>
        <w:t xml:space="preserve"> -</w:t>
      </w:r>
      <w:r w:rsidRPr="00BD39E6">
        <w:rPr>
          <w:rStyle w:val="Noklusjumarindkopasfonts2"/>
          <w:rFonts w:ascii="Times New Roman" w:hAnsi="Times New Roman"/>
          <w:color w:val="000000"/>
          <w:sz w:val="24"/>
          <w:szCs w:val="24"/>
        </w:rPr>
        <w:t xml:space="preserve"> </w:t>
      </w:r>
      <w:r w:rsidRPr="00BD39E6">
        <w:rPr>
          <w:rStyle w:val="Noklusjumarindkopasfonts2"/>
          <w:rFonts w:ascii="Times New Roman" w:hAnsi="Times New Roman"/>
          <w:sz w:val="24"/>
          <w:szCs w:val="24"/>
        </w:rPr>
        <w:t xml:space="preserve">Izglītības iestādēm organizēt pedagogu </w:t>
      </w:r>
      <w:r>
        <w:rPr>
          <w:rStyle w:val="Noklusjumarindkopasfonts2"/>
          <w:rFonts w:ascii="Times New Roman" w:hAnsi="Times New Roman"/>
          <w:sz w:val="24"/>
          <w:szCs w:val="24"/>
        </w:rPr>
        <w:t xml:space="preserve">profesionālo pilnveidi </w:t>
      </w:r>
      <w:r w:rsidRPr="00BD39E6">
        <w:rPr>
          <w:rStyle w:val="Noklusjumarindkopasfonts2"/>
          <w:rFonts w:ascii="Times New Roman" w:hAnsi="Times New Roman"/>
          <w:sz w:val="24"/>
          <w:szCs w:val="24"/>
        </w:rPr>
        <w:t xml:space="preserve">PMP </w:t>
      </w:r>
      <w:r w:rsidRPr="00BD39E6">
        <w:rPr>
          <w:rStyle w:val="Noklusjumarindkopasfonts2"/>
          <w:rFonts w:ascii="Times New Roman" w:hAnsi="Times New Roman"/>
          <w:color w:val="000000"/>
          <w:sz w:val="24"/>
          <w:szCs w:val="24"/>
        </w:rPr>
        <w:t>risku profilakses, saskatīšanas un novēršanas</w:t>
      </w:r>
      <w:r w:rsidRPr="00BD39E6">
        <w:rPr>
          <w:rStyle w:val="Noklusjumarindkopasfonts2"/>
          <w:rFonts w:ascii="Times New Roman" w:hAnsi="Times New Roman"/>
          <w:sz w:val="24"/>
          <w:szCs w:val="24"/>
        </w:rPr>
        <w:t xml:space="preserve"> jautājumos: </w:t>
      </w:r>
    </w:p>
    <w:p w14:paraId="72C8398B" w14:textId="77777777" w:rsidR="00545411" w:rsidRPr="00BD39E6" w:rsidRDefault="00545411" w:rsidP="00545411">
      <w:pPr>
        <w:pStyle w:val="Sarakstarindkopa1"/>
        <w:numPr>
          <w:ilvl w:val="0"/>
          <w:numId w:val="45"/>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pedagogiem nodrošināt iespējas piedalīties profesionālās pilnveides programm</w:t>
      </w:r>
      <w:r>
        <w:rPr>
          <w:rFonts w:ascii="Times New Roman" w:hAnsi="Times New Roman"/>
          <w:sz w:val="24"/>
          <w:szCs w:val="24"/>
        </w:rPr>
        <w:t>ā</w:t>
      </w:r>
      <w:r w:rsidRPr="00BD39E6">
        <w:rPr>
          <w:rFonts w:ascii="Times New Roman" w:hAnsi="Times New Roman"/>
          <w:sz w:val="24"/>
          <w:szCs w:val="24"/>
        </w:rPr>
        <w:t>s un pr</w:t>
      </w:r>
      <w:r>
        <w:rPr>
          <w:rFonts w:ascii="Times New Roman" w:hAnsi="Times New Roman"/>
          <w:sz w:val="24"/>
          <w:szCs w:val="24"/>
        </w:rPr>
        <w:t>ojektos, kuros viņi paaugstinās</w:t>
      </w:r>
      <w:r w:rsidRPr="00BD39E6">
        <w:rPr>
          <w:rFonts w:ascii="Times New Roman" w:hAnsi="Times New Roman"/>
          <w:sz w:val="24"/>
          <w:szCs w:val="24"/>
        </w:rPr>
        <w:t xml:space="preserve"> kompetenci risināt problēmsituācijas ar izglītojamajiem un </w:t>
      </w:r>
      <w:r>
        <w:rPr>
          <w:rFonts w:ascii="Times New Roman" w:hAnsi="Times New Roman"/>
          <w:sz w:val="24"/>
          <w:szCs w:val="24"/>
        </w:rPr>
        <w:t>ap</w:t>
      </w:r>
      <w:r w:rsidRPr="00BD39E6">
        <w:rPr>
          <w:rFonts w:ascii="Times New Roman" w:hAnsi="Times New Roman"/>
          <w:sz w:val="24"/>
          <w:szCs w:val="24"/>
        </w:rPr>
        <w:t>gūs mūsdienīga atraktīvas mācību metodes, lai motivētu skolēnus mācīties un nekavēt mācību stundas;</w:t>
      </w:r>
    </w:p>
    <w:p w14:paraId="06546FED" w14:textId="77777777" w:rsidR="00545411" w:rsidRPr="00BD39E6" w:rsidRDefault="00545411" w:rsidP="00545411">
      <w:pPr>
        <w:pStyle w:val="Sarakstarindkopa1"/>
        <w:numPr>
          <w:ilvl w:val="0"/>
          <w:numId w:val="45"/>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pedagogiem </w:t>
      </w:r>
      <w:r>
        <w:rPr>
          <w:rFonts w:ascii="Times New Roman" w:hAnsi="Times New Roman"/>
          <w:sz w:val="24"/>
          <w:szCs w:val="24"/>
        </w:rPr>
        <w:t>izmantot</w:t>
      </w:r>
      <w:r w:rsidRPr="00BD39E6">
        <w:rPr>
          <w:rFonts w:ascii="Times New Roman" w:hAnsi="Times New Roman"/>
          <w:sz w:val="24"/>
          <w:szCs w:val="24"/>
        </w:rPr>
        <w:t xml:space="preserve"> profesionālajā praksē iegūtās zināšanas un nostiprināt PMP pārv</w:t>
      </w:r>
      <w:r>
        <w:rPr>
          <w:rFonts w:ascii="Times New Roman" w:hAnsi="Times New Roman"/>
          <w:sz w:val="24"/>
          <w:szCs w:val="24"/>
        </w:rPr>
        <w:t>a</w:t>
      </w:r>
      <w:r w:rsidRPr="00BD39E6">
        <w:rPr>
          <w:rFonts w:ascii="Times New Roman" w:hAnsi="Times New Roman"/>
          <w:sz w:val="24"/>
          <w:szCs w:val="24"/>
        </w:rPr>
        <w:t>rēšanas prasmes;</w:t>
      </w:r>
    </w:p>
    <w:p w14:paraId="70569642" w14:textId="77777777" w:rsidR="00545411" w:rsidRPr="00BD39E6" w:rsidRDefault="00545411" w:rsidP="00545411">
      <w:pPr>
        <w:pStyle w:val="Sarakstarindkopa1"/>
        <w:numPr>
          <w:ilvl w:val="0"/>
          <w:numId w:val="45"/>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pedagogi savstarpēji dalās ar iegūto pieredzi, izdara secinājumus un sistematizē rezultātus. </w:t>
      </w:r>
    </w:p>
    <w:p w14:paraId="44CF66E6" w14:textId="1CD86373" w:rsidR="00545411" w:rsidRPr="00BD39E6" w:rsidRDefault="00545411" w:rsidP="00545411">
      <w:pPr>
        <w:pStyle w:val="Sarakstarindkopa1"/>
        <w:spacing w:after="0" w:line="360" w:lineRule="auto"/>
        <w:ind w:left="0" w:firstLine="284"/>
        <w:jc w:val="both"/>
        <w:rPr>
          <w:rFonts w:ascii="Times New Roman" w:hAnsi="Times New Roman"/>
        </w:rPr>
      </w:pPr>
      <w:r w:rsidRPr="00BD39E6">
        <w:rPr>
          <w:rStyle w:val="Noklusjumarindkopasfonts2"/>
          <w:rFonts w:ascii="Times New Roman" w:hAnsi="Times New Roman"/>
          <w:color w:val="000000"/>
          <w:sz w:val="24"/>
          <w:szCs w:val="24"/>
        </w:rPr>
        <w:t xml:space="preserve">2. solis </w:t>
      </w:r>
      <w:r>
        <w:rPr>
          <w:rStyle w:val="Noklusjumarindkopasfonts2"/>
          <w:rFonts w:ascii="Times New Roman" w:hAnsi="Times New Roman"/>
          <w:color w:val="000000"/>
          <w:sz w:val="24"/>
          <w:szCs w:val="24"/>
        </w:rPr>
        <w:t xml:space="preserve">- </w:t>
      </w:r>
      <w:r w:rsidRPr="00BD39E6">
        <w:rPr>
          <w:rStyle w:val="Noklusjumarindkopasfonts2"/>
          <w:rFonts w:ascii="Times New Roman" w:hAnsi="Times New Roman"/>
          <w:sz w:val="24"/>
          <w:szCs w:val="24"/>
        </w:rPr>
        <w:t xml:space="preserve">Izglītības iestādēm izveidot pedagogu PMP risku </w:t>
      </w:r>
      <w:r w:rsidRPr="00BD39E6">
        <w:rPr>
          <w:rStyle w:val="Noklusjumarindkopasfonts2"/>
          <w:rFonts w:ascii="Times New Roman" w:hAnsi="Times New Roman"/>
          <w:color w:val="000000"/>
          <w:sz w:val="24"/>
          <w:szCs w:val="24"/>
        </w:rPr>
        <w:t>profilakses, saskatīšanas un novēršanas</w:t>
      </w:r>
      <w:r w:rsidRPr="00BD39E6">
        <w:rPr>
          <w:rStyle w:val="Noklusjumarindkopasfonts2"/>
          <w:rFonts w:ascii="Times New Roman" w:hAnsi="Times New Roman"/>
          <w:sz w:val="24"/>
          <w:szCs w:val="24"/>
        </w:rPr>
        <w:t xml:space="preserve"> sadarbības grupas, kuras regulāri saņem informāciju par PMP risku gadījumiem:  </w:t>
      </w:r>
    </w:p>
    <w:p w14:paraId="63AB6862" w14:textId="77777777" w:rsidR="00545411" w:rsidRPr="00BD39E6" w:rsidRDefault="00545411" w:rsidP="00545411">
      <w:pPr>
        <w:pStyle w:val="Sarakstarindkopa1"/>
        <w:numPr>
          <w:ilvl w:val="0"/>
          <w:numId w:val="46"/>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izglītības iestādes vadība izveido mehānismu informācijas par PMP risku gadījumiem sniegšanai pedagogu sadarbības grupai;</w:t>
      </w:r>
    </w:p>
    <w:p w14:paraId="41D067D8" w14:textId="77777777" w:rsidR="00545411" w:rsidRPr="00BD39E6" w:rsidRDefault="00545411" w:rsidP="00545411">
      <w:pPr>
        <w:pStyle w:val="Sarakstarindkopa1"/>
        <w:numPr>
          <w:ilvl w:val="0"/>
          <w:numId w:val="46"/>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izglītības iestādes vadība nodrošina atbalsta pasākumus problēmas  risināšanai konkrētā situācijā un supervīziju, kā arī atbalsta personāla palīdzību nepieciešamības gadījumos; </w:t>
      </w:r>
    </w:p>
    <w:p w14:paraId="732CA70D" w14:textId="77777777" w:rsidR="00545411" w:rsidRPr="00BD39E6" w:rsidRDefault="00545411" w:rsidP="00545411">
      <w:pPr>
        <w:pStyle w:val="Sarakstarindkopa1"/>
        <w:numPr>
          <w:ilvl w:val="0"/>
          <w:numId w:val="46"/>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izglītības iestādes vadība izveido mobilas problēmrisināšanas grupas, kas spēj ātri un profesionāli reaģēt un novērst radušos situāciju. </w:t>
      </w:r>
    </w:p>
    <w:p w14:paraId="131198E8" w14:textId="77777777" w:rsidR="00545411" w:rsidRPr="00BD39E6" w:rsidRDefault="00545411" w:rsidP="00545411">
      <w:pPr>
        <w:pStyle w:val="Sarakstarindkopa1"/>
        <w:spacing w:after="0" w:line="360" w:lineRule="auto"/>
        <w:ind w:left="0" w:firstLine="720"/>
        <w:jc w:val="both"/>
        <w:rPr>
          <w:rFonts w:ascii="Times New Roman" w:hAnsi="Times New Roman"/>
          <w:sz w:val="24"/>
          <w:szCs w:val="24"/>
        </w:rPr>
      </w:pPr>
    </w:p>
    <w:p w14:paraId="2523C770" w14:textId="77777777" w:rsidR="00545411" w:rsidRPr="00BD39E6" w:rsidRDefault="00545411" w:rsidP="00545411">
      <w:pPr>
        <w:pStyle w:val="Sarakstarindkopa1"/>
        <w:spacing w:after="0" w:line="360" w:lineRule="auto"/>
        <w:ind w:left="0" w:firstLine="284"/>
        <w:jc w:val="both"/>
        <w:rPr>
          <w:rFonts w:ascii="Times New Roman" w:hAnsi="Times New Roman"/>
          <w:b/>
          <w:i/>
          <w:sz w:val="24"/>
          <w:szCs w:val="24"/>
        </w:rPr>
      </w:pPr>
      <w:r>
        <w:rPr>
          <w:rFonts w:ascii="Times New Roman" w:hAnsi="Times New Roman"/>
          <w:b/>
          <w:i/>
          <w:sz w:val="24"/>
          <w:szCs w:val="24"/>
        </w:rPr>
        <w:t>4.2.3. </w:t>
      </w:r>
      <w:r w:rsidRPr="00BD39E6">
        <w:rPr>
          <w:rFonts w:ascii="Times New Roman" w:hAnsi="Times New Roman"/>
          <w:b/>
          <w:i/>
          <w:sz w:val="24"/>
          <w:szCs w:val="24"/>
        </w:rPr>
        <w:t xml:space="preserve">Izglītības iestādēm ieteicams plānot un konsekventi ieviest vienotus noteikumus, pedagoģiskos risinājumus un pieejas, lai panāktu virzību uz vienotu mērķu sasniegšanu un mazinātu PMP riskus. </w:t>
      </w:r>
    </w:p>
    <w:p w14:paraId="68A6CE47" w14:textId="77777777" w:rsidR="00545411" w:rsidRPr="00BD39E6" w:rsidRDefault="00545411" w:rsidP="00545411">
      <w:pPr>
        <w:pStyle w:val="Parasts2"/>
        <w:spacing w:after="0" w:line="360" w:lineRule="auto"/>
        <w:ind w:firstLine="720"/>
        <w:jc w:val="center"/>
        <w:rPr>
          <w:rFonts w:ascii="Times New Roman" w:eastAsia="Times New Roman" w:hAnsi="Times New Roman"/>
          <w:i/>
          <w:iCs/>
          <w:color w:val="000000"/>
          <w:sz w:val="24"/>
          <w:szCs w:val="24"/>
          <w:u w:val="single"/>
          <w:lang w:val="lv-LV"/>
        </w:rPr>
      </w:pPr>
    </w:p>
    <w:p w14:paraId="62447BA4" w14:textId="77777777" w:rsidR="00545411" w:rsidRPr="00BD39E6" w:rsidRDefault="00545411" w:rsidP="00545411">
      <w:pPr>
        <w:pStyle w:val="Parasts2"/>
        <w:spacing w:after="0" w:line="360" w:lineRule="auto"/>
        <w:ind w:firstLine="720"/>
        <w:rPr>
          <w:rFonts w:ascii="Times New Roman" w:eastAsia="Times New Roman" w:hAnsi="Times New Roman"/>
          <w:i/>
          <w:iCs/>
          <w:color w:val="000000"/>
          <w:sz w:val="24"/>
          <w:szCs w:val="24"/>
          <w:u w:val="single"/>
          <w:lang w:val="lv-LV"/>
        </w:rPr>
      </w:pPr>
      <w:r w:rsidRPr="00BD39E6">
        <w:rPr>
          <w:rFonts w:ascii="Times New Roman" w:eastAsia="Times New Roman" w:hAnsi="Times New Roman"/>
          <w:i/>
          <w:iCs/>
          <w:color w:val="000000"/>
          <w:sz w:val="24"/>
          <w:szCs w:val="24"/>
          <w:u w:val="single"/>
          <w:lang w:val="lv-LV"/>
        </w:rPr>
        <w:t>Metodiskā ieteikuma īstenošanas piemērs</w:t>
      </w:r>
    </w:p>
    <w:p w14:paraId="78483A76" w14:textId="4775BEBC" w:rsidR="00545411" w:rsidRPr="00BD39E6" w:rsidRDefault="00545411" w:rsidP="00545411">
      <w:pPr>
        <w:pStyle w:val="Sarakstarindkopa1"/>
        <w:spacing w:after="0" w:line="360" w:lineRule="auto"/>
        <w:ind w:left="0" w:firstLine="284"/>
        <w:jc w:val="both"/>
        <w:rPr>
          <w:rFonts w:ascii="Times New Roman" w:hAnsi="Times New Roman"/>
        </w:rPr>
      </w:pPr>
      <w:r w:rsidRPr="00BD39E6">
        <w:rPr>
          <w:rStyle w:val="Noklusjumarindkopasfonts2"/>
          <w:rFonts w:ascii="Times New Roman" w:hAnsi="Times New Roman"/>
          <w:color w:val="000000"/>
          <w:sz w:val="24"/>
          <w:szCs w:val="24"/>
        </w:rPr>
        <w:t>1. solis -</w:t>
      </w:r>
      <w:proofErr w:type="gramStart"/>
      <w:r w:rsidRPr="00BD39E6">
        <w:rPr>
          <w:rStyle w:val="Noklusjumarindkopasfonts2"/>
          <w:rFonts w:ascii="Times New Roman" w:hAnsi="Times New Roman"/>
          <w:color w:val="000000"/>
          <w:sz w:val="24"/>
          <w:szCs w:val="24"/>
        </w:rPr>
        <w:t xml:space="preserve"> </w:t>
      </w:r>
      <w:r w:rsidRPr="00BD39E6">
        <w:rPr>
          <w:rStyle w:val="Noklusjumarindkopasfonts2"/>
          <w:rFonts w:ascii="Times New Roman" w:hAnsi="Times New Roman"/>
          <w:sz w:val="24"/>
          <w:szCs w:val="24"/>
        </w:rPr>
        <w:t xml:space="preserve"> </w:t>
      </w:r>
      <w:proofErr w:type="gramEnd"/>
      <w:r w:rsidRPr="00BD39E6">
        <w:rPr>
          <w:rStyle w:val="Noklusjumarindkopasfonts2"/>
          <w:rFonts w:ascii="Times New Roman" w:hAnsi="Times New Roman"/>
          <w:sz w:val="24"/>
          <w:szCs w:val="24"/>
        </w:rPr>
        <w:t>Izglītības iestādes iekšēj</w:t>
      </w:r>
      <w:r w:rsidR="00D37E94">
        <w:rPr>
          <w:rStyle w:val="Noklusjumarindkopasfonts2"/>
          <w:rFonts w:ascii="Times New Roman" w:hAnsi="Times New Roman"/>
          <w:sz w:val="24"/>
          <w:szCs w:val="24"/>
        </w:rPr>
        <w:t>ās</w:t>
      </w:r>
      <w:r w:rsidRPr="00BD39E6">
        <w:rPr>
          <w:rStyle w:val="Noklusjumarindkopasfonts2"/>
          <w:rFonts w:ascii="Times New Roman" w:hAnsi="Times New Roman"/>
          <w:sz w:val="24"/>
          <w:szCs w:val="24"/>
        </w:rPr>
        <w:t xml:space="preserve"> kārtības noteikumu izstrādē piedalās visas iesaistītās puses – pedagogi, izglītojamie, viņu vecāki un sabiedrības pārstāvji. Apspriešanas procesā uzklausa ikviena izteiktās domas un argumentus un noteikumi tiek pieņemti, savstarpēji vienojoties. </w:t>
      </w:r>
    </w:p>
    <w:p w14:paraId="6517A3F8" w14:textId="77777777" w:rsidR="00545411" w:rsidRDefault="00545411" w:rsidP="00545411">
      <w:pPr>
        <w:pStyle w:val="Sarakstarindkopa1"/>
        <w:spacing w:after="0" w:line="360" w:lineRule="auto"/>
        <w:ind w:left="0" w:firstLine="284"/>
        <w:jc w:val="both"/>
        <w:rPr>
          <w:rStyle w:val="Noklusjumarindkopasfonts2"/>
          <w:rFonts w:ascii="Times New Roman" w:hAnsi="Times New Roman"/>
          <w:color w:val="000000"/>
          <w:sz w:val="24"/>
          <w:szCs w:val="24"/>
        </w:rPr>
      </w:pPr>
    </w:p>
    <w:p w14:paraId="05F7B2B0" w14:textId="050327B9" w:rsidR="00545411" w:rsidRPr="00BD39E6" w:rsidRDefault="00545411" w:rsidP="00545411">
      <w:pPr>
        <w:pStyle w:val="Sarakstarindkopa1"/>
        <w:spacing w:after="0" w:line="360" w:lineRule="auto"/>
        <w:ind w:left="0" w:firstLine="284"/>
        <w:jc w:val="both"/>
        <w:rPr>
          <w:rFonts w:ascii="Times New Roman" w:hAnsi="Times New Roman"/>
        </w:rPr>
      </w:pPr>
      <w:r w:rsidRPr="00BD39E6">
        <w:rPr>
          <w:rStyle w:val="Noklusjumarindkopasfonts2"/>
          <w:rFonts w:ascii="Times New Roman" w:hAnsi="Times New Roman"/>
          <w:color w:val="000000"/>
          <w:sz w:val="24"/>
          <w:szCs w:val="24"/>
        </w:rPr>
        <w:t xml:space="preserve">2. solis - </w:t>
      </w:r>
      <w:r w:rsidRPr="00BD39E6">
        <w:rPr>
          <w:rStyle w:val="Noklusjumarindkopasfonts2"/>
          <w:rFonts w:ascii="Times New Roman" w:hAnsi="Times New Roman"/>
          <w:sz w:val="24"/>
          <w:szCs w:val="24"/>
        </w:rPr>
        <w:t>Pieņemtie noteikumi ir publiski pieejami un aktualizējami ikdienas darbā:</w:t>
      </w:r>
    </w:p>
    <w:p w14:paraId="0A8EBA1F" w14:textId="77777777" w:rsidR="00545411" w:rsidRPr="00BD39E6" w:rsidRDefault="00545411" w:rsidP="00545411">
      <w:pPr>
        <w:pStyle w:val="Sarakstarindkopa1"/>
        <w:numPr>
          <w:ilvl w:val="0"/>
          <w:numId w:val="47"/>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t>visi izglītības iestādes darbinieki un iesaistītās puses ievēro iestādes noteikumus un vienotās prasības, palīdzot izglītojamajiem apzināties noteikumu nozīmi;</w:t>
      </w:r>
    </w:p>
    <w:p w14:paraId="2086E2DF" w14:textId="77777777" w:rsidR="00545411" w:rsidRPr="00BD39E6" w:rsidRDefault="00545411" w:rsidP="00545411">
      <w:pPr>
        <w:pStyle w:val="Sarakstarindkopa1"/>
        <w:numPr>
          <w:ilvl w:val="0"/>
          <w:numId w:val="47"/>
        </w:numPr>
        <w:spacing w:after="0" w:line="360" w:lineRule="auto"/>
        <w:ind w:left="1276" w:hanging="283"/>
        <w:jc w:val="both"/>
        <w:rPr>
          <w:rFonts w:ascii="Times New Roman" w:hAnsi="Times New Roman"/>
          <w:sz w:val="24"/>
          <w:szCs w:val="24"/>
        </w:rPr>
      </w:pPr>
      <w:r w:rsidRPr="00BD39E6">
        <w:rPr>
          <w:rFonts w:ascii="Times New Roman" w:hAnsi="Times New Roman"/>
          <w:sz w:val="24"/>
          <w:szCs w:val="24"/>
        </w:rPr>
        <w:lastRenderedPageBreak/>
        <w:t>izglītības iestādē izstrādāti mehānismi</w:t>
      </w:r>
      <w:r>
        <w:rPr>
          <w:rFonts w:ascii="Times New Roman" w:hAnsi="Times New Roman"/>
          <w:sz w:val="24"/>
          <w:szCs w:val="24"/>
        </w:rPr>
        <w:t>,</w:t>
      </w:r>
      <w:r w:rsidRPr="00BD39E6">
        <w:rPr>
          <w:rFonts w:ascii="Times New Roman" w:hAnsi="Times New Roman"/>
          <w:sz w:val="24"/>
          <w:szCs w:val="24"/>
        </w:rPr>
        <w:t xml:space="preserve"> kā rīkoties, ja noteikumi netiek ievēroti vai </w:t>
      </w:r>
      <w:r>
        <w:rPr>
          <w:rFonts w:ascii="Times New Roman" w:hAnsi="Times New Roman"/>
          <w:sz w:val="24"/>
          <w:szCs w:val="24"/>
        </w:rPr>
        <w:t>nav ie</w:t>
      </w:r>
      <w:r w:rsidRPr="00BD39E6">
        <w:rPr>
          <w:rFonts w:ascii="Times New Roman" w:hAnsi="Times New Roman"/>
          <w:sz w:val="24"/>
          <w:szCs w:val="24"/>
        </w:rPr>
        <w:t xml:space="preserve">vēroti </w:t>
      </w:r>
      <w:r>
        <w:rPr>
          <w:rFonts w:ascii="Times New Roman" w:hAnsi="Times New Roman"/>
          <w:sz w:val="24"/>
          <w:szCs w:val="24"/>
        </w:rPr>
        <w:t>pilnībā</w:t>
      </w:r>
      <w:r w:rsidRPr="00BD39E6">
        <w:rPr>
          <w:rFonts w:ascii="Times New Roman" w:hAnsi="Times New Roman"/>
          <w:sz w:val="24"/>
          <w:szCs w:val="24"/>
        </w:rPr>
        <w:t xml:space="preserve"> vai nekonsekventi, izvairoties no izglītojamo diskriminācijas un rīkojoties neatkarīgi no situācijās iesaistītajām personām.</w:t>
      </w:r>
    </w:p>
    <w:p w14:paraId="71BA53E9" w14:textId="77777777" w:rsidR="00545411" w:rsidRPr="00BD39E6" w:rsidRDefault="00545411" w:rsidP="00545411">
      <w:pPr>
        <w:pStyle w:val="Parasts2"/>
        <w:spacing w:after="0" w:line="360" w:lineRule="auto"/>
        <w:ind w:firstLine="720"/>
        <w:jc w:val="both"/>
        <w:rPr>
          <w:rFonts w:ascii="Times New Roman" w:hAnsi="Times New Roman"/>
          <w:sz w:val="24"/>
          <w:szCs w:val="24"/>
          <w:lang w:val="lv-LV"/>
        </w:rPr>
      </w:pPr>
    </w:p>
    <w:p w14:paraId="1431F5C0" w14:textId="77777777" w:rsidR="00545411" w:rsidRPr="006C58CA" w:rsidRDefault="00545411" w:rsidP="00545411">
      <w:pPr>
        <w:pStyle w:val="Virsraksts2"/>
        <w:spacing w:before="0" w:beforeAutospacing="0" w:after="0" w:afterAutospacing="0"/>
        <w:rPr>
          <w:rStyle w:val="Noklusjumarindkopasfonts2"/>
          <w:szCs w:val="24"/>
          <w:lang w:val="lv-LV"/>
        </w:rPr>
      </w:pPr>
      <w:bookmarkStart w:id="9" w:name="_Toc535863733"/>
      <w:r w:rsidRPr="006C58CA">
        <w:rPr>
          <w:rStyle w:val="Noklusjumarindkopasfonts2"/>
          <w:szCs w:val="24"/>
          <w:lang w:val="lv-LV"/>
        </w:rPr>
        <w:t>4.3. Ieteikumi vecākiem sadarbības pieejas īstenošanai</w:t>
      </w:r>
      <w:bookmarkEnd w:id="9"/>
    </w:p>
    <w:p w14:paraId="5BAD9400" w14:textId="77777777" w:rsidR="00545411" w:rsidRPr="006C58CA" w:rsidRDefault="00545411" w:rsidP="00545411">
      <w:pPr>
        <w:pStyle w:val="Virsraksts2"/>
        <w:spacing w:before="0" w:beforeAutospacing="0" w:after="0" w:afterAutospacing="0"/>
        <w:rPr>
          <w:lang w:val="lv-LV"/>
        </w:rPr>
      </w:pPr>
    </w:p>
    <w:p w14:paraId="2D13A841" w14:textId="77777777" w:rsidR="00545411" w:rsidRPr="00BD39E6" w:rsidRDefault="00545411" w:rsidP="00545411">
      <w:pPr>
        <w:pStyle w:val="Sarakstarindkopa1"/>
        <w:spacing w:after="0" w:line="360" w:lineRule="auto"/>
        <w:ind w:left="0" w:firstLine="284"/>
        <w:jc w:val="both"/>
        <w:rPr>
          <w:rFonts w:ascii="Times New Roman" w:hAnsi="Times New Roman"/>
          <w:b/>
          <w:i/>
          <w:sz w:val="24"/>
          <w:szCs w:val="24"/>
        </w:rPr>
      </w:pPr>
      <w:r>
        <w:rPr>
          <w:rFonts w:ascii="Times New Roman" w:hAnsi="Times New Roman"/>
          <w:b/>
          <w:i/>
          <w:sz w:val="24"/>
          <w:szCs w:val="24"/>
        </w:rPr>
        <w:t>4.3.1. </w:t>
      </w:r>
      <w:r w:rsidRPr="00BD39E6">
        <w:rPr>
          <w:rFonts w:ascii="Times New Roman" w:hAnsi="Times New Roman"/>
          <w:b/>
          <w:i/>
          <w:sz w:val="24"/>
          <w:szCs w:val="24"/>
        </w:rPr>
        <w:t>Vecākiem ieteicams sadarboties ar sav</w:t>
      </w:r>
      <w:r>
        <w:rPr>
          <w:rFonts w:ascii="Times New Roman" w:hAnsi="Times New Roman"/>
          <w:b/>
          <w:i/>
          <w:sz w:val="24"/>
          <w:szCs w:val="24"/>
        </w:rPr>
        <w:t>a</w:t>
      </w:r>
      <w:r w:rsidRPr="00BD39E6">
        <w:rPr>
          <w:rFonts w:ascii="Times New Roman" w:hAnsi="Times New Roman"/>
          <w:b/>
          <w:i/>
          <w:sz w:val="24"/>
          <w:szCs w:val="24"/>
        </w:rPr>
        <w:t xml:space="preserve"> bērn</w:t>
      </w:r>
      <w:r>
        <w:rPr>
          <w:rFonts w:ascii="Times New Roman" w:hAnsi="Times New Roman"/>
          <w:b/>
          <w:i/>
          <w:sz w:val="24"/>
          <w:szCs w:val="24"/>
        </w:rPr>
        <w:t>a</w:t>
      </w:r>
      <w:r w:rsidRPr="00BD39E6">
        <w:rPr>
          <w:rFonts w:ascii="Times New Roman" w:hAnsi="Times New Roman"/>
          <w:b/>
          <w:i/>
          <w:sz w:val="24"/>
          <w:szCs w:val="24"/>
        </w:rPr>
        <w:t xml:space="preserve"> izglītības iestādi, pedagogiem,</w:t>
      </w:r>
      <w:proofErr w:type="gramStart"/>
      <w:r w:rsidRPr="00BD39E6">
        <w:rPr>
          <w:rFonts w:ascii="Times New Roman" w:hAnsi="Times New Roman"/>
          <w:b/>
          <w:i/>
          <w:sz w:val="24"/>
          <w:szCs w:val="24"/>
        </w:rPr>
        <w:t xml:space="preserve">  </w:t>
      </w:r>
      <w:proofErr w:type="gramEnd"/>
      <w:r w:rsidRPr="00BD39E6">
        <w:rPr>
          <w:rFonts w:ascii="Times New Roman" w:hAnsi="Times New Roman"/>
          <w:b/>
          <w:i/>
          <w:sz w:val="24"/>
          <w:szCs w:val="24"/>
        </w:rPr>
        <w:t>klases audzinātāju, klases biedriem un viņu vecākiem</w:t>
      </w:r>
      <w:r>
        <w:rPr>
          <w:rFonts w:ascii="Times New Roman" w:hAnsi="Times New Roman"/>
          <w:b/>
          <w:i/>
          <w:sz w:val="24"/>
          <w:szCs w:val="24"/>
        </w:rPr>
        <w:t>, lai novērstu sava bērna PMP risku.</w:t>
      </w:r>
    </w:p>
    <w:p w14:paraId="662AA0CD" w14:textId="77777777" w:rsidR="00545411" w:rsidRPr="00BD39E6" w:rsidRDefault="00545411" w:rsidP="00545411">
      <w:pPr>
        <w:pStyle w:val="Parasts2"/>
        <w:spacing w:after="0" w:line="360" w:lineRule="auto"/>
        <w:ind w:firstLine="720"/>
        <w:jc w:val="center"/>
        <w:rPr>
          <w:rFonts w:ascii="Times New Roman" w:hAnsi="Times New Roman"/>
          <w:sz w:val="24"/>
          <w:szCs w:val="24"/>
          <w:lang w:val="lv-LV"/>
        </w:rPr>
      </w:pPr>
      <w:r w:rsidRPr="00BD39E6">
        <w:rPr>
          <w:rFonts w:ascii="Times New Roman" w:hAnsi="Times New Roman"/>
          <w:sz w:val="24"/>
          <w:szCs w:val="24"/>
          <w:lang w:val="lv-LV"/>
        </w:rPr>
        <w:t xml:space="preserve"> </w:t>
      </w:r>
    </w:p>
    <w:p w14:paraId="0183D4FD" w14:textId="0B22FFDA" w:rsidR="00545411" w:rsidRPr="00F21FFB" w:rsidRDefault="00545411" w:rsidP="00CE08E1">
      <w:pPr>
        <w:pStyle w:val="Parasts2"/>
        <w:spacing w:after="0" w:line="360" w:lineRule="auto"/>
        <w:ind w:firstLine="284"/>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Ieteikuma īstenošanas piemērs</w:t>
      </w:r>
      <w:r w:rsidR="00D37E94">
        <w:rPr>
          <w:rStyle w:val="Noklusjumarindkopasfonts2"/>
          <w:rFonts w:ascii="Times New Roman" w:hAnsi="Times New Roman"/>
          <w:i/>
          <w:iCs/>
          <w:color w:val="000000"/>
          <w:sz w:val="24"/>
          <w:szCs w:val="24"/>
          <w:u w:val="single"/>
          <w:lang w:val="lv-LV"/>
        </w:rPr>
        <w:t xml:space="preserve"> </w:t>
      </w:r>
      <w:bookmarkStart w:id="10" w:name="_GoBack"/>
      <w:bookmarkEnd w:id="10"/>
      <w:r w:rsidRPr="00BD39E6">
        <w:rPr>
          <w:rStyle w:val="Noklusjumarindkopasfonts2"/>
          <w:rFonts w:ascii="Times New Roman" w:hAnsi="Times New Roman"/>
          <w:color w:val="000000"/>
          <w:sz w:val="24"/>
          <w:szCs w:val="24"/>
          <w:lang w:val="lv-LV"/>
        </w:rPr>
        <w:t>1.solis – Vecāki iesaistās savu bērnu izglītības iestādes misijas, vīzijas, mērķu un attīstības stratēģijas izstrādē, lai viņi būtu informēti un līdzatbildīgi:</w:t>
      </w:r>
      <w:r w:rsidRPr="00BD39E6">
        <w:rPr>
          <w:rStyle w:val="Noklusjumarindkopasfonts2"/>
          <w:rFonts w:ascii="Times New Roman" w:hAnsi="Times New Roman"/>
          <w:color w:val="000000"/>
          <w:sz w:val="24"/>
          <w:szCs w:val="24"/>
          <w:lang w:val="lv-LV" w:eastAsia="lv-LV"/>
        </w:rPr>
        <w:t xml:space="preserve"> </w:t>
      </w:r>
    </w:p>
    <w:p w14:paraId="398E9C84" w14:textId="77777777" w:rsidR="00545411" w:rsidRPr="00BD39E6" w:rsidRDefault="00545411" w:rsidP="00CE08E1">
      <w:pPr>
        <w:pStyle w:val="Sarakstarindkopa1"/>
        <w:numPr>
          <w:ilvl w:val="0"/>
          <w:numId w:val="49"/>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vecākiem un izglītības iestādēm jāizveido savstarpēja uzticēšanās  visos līmeņos;</w:t>
      </w:r>
    </w:p>
    <w:p w14:paraId="2F174D0C" w14:textId="77777777" w:rsidR="00545411" w:rsidRPr="00BD39E6" w:rsidRDefault="00545411" w:rsidP="00CE08E1">
      <w:pPr>
        <w:pStyle w:val="Sarakstarindkopa1"/>
        <w:numPr>
          <w:ilvl w:val="0"/>
          <w:numId w:val="49"/>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vecākiem jāatbalsta izglītības iestāde emocionāli, intelektuāli un organizatoriski pedagoģisko un audzināšanas problēmu risināšanā;</w:t>
      </w:r>
    </w:p>
    <w:p w14:paraId="2BF3832D" w14:textId="77777777" w:rsidR="00545411" w:rsidRPr="00BD39E6" w:rsidRDefault="00545411" w:rsidP="00CE08E1">
      <w:pPr>
        <w:pStyle w:val="Sarakstarindkopa1"/>
        <w:numPr>
          <w:ilvl w:val="0"/>
          <w:numId w:val="49"/>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vecākiem jāatbalsta savu bērnu attīstība un mācīšanās, kā arī jāpiedalās  kultūrizglītojošos pasākumos ar viņu bērnu piedalīšanos; </w:t>
      </w:r>
    </w:p>
    <w:p w14:paraId="37FC2991" w14:textId="77777777" w:rsidR="00545411" w:rsidRPr="00165FF9" w:rsidRDefault="00545411" w:rsidP="00CE08E1">
      <w:pPr>
        <w:pStyle w:val="Sarakstarindkopa1"/>
        <w:numPr>
          <w:ilvl w:val="0"/>
          <w:numId w:val="49"/>
        </w:numPr>
        <w:spacing w:after="0" w:line="360" w:lineRule="auto"/>
        <w:ind w:left="1418" w:hanging="283"/>
        <w:jc w:val="both"/>
        <w:rPr>
          <w:rFonts w:ascii="Times New Roman" w:hAnsi="Times New Roman"/>
        </w:rPr>
      </w:pPr>
      <w:r w:rsidRPr="00BD39E6">
        <w:rPr>
          <w:rStyle w:val="Noklusjumarindkopasfonts2"/>
          <w:rFonts w:ascii="Times New Roman" w:hAnsi="Times New Roman"/>
          <w:sz w:val="24"/>
          <w:szCs w:val="24"/>
        </w:rPr>
        <w:t xml:space="preserve">vecākiem  jāizrāda iniciatīva, jāpiedāvā inovatīvas idejas un risinājumi, </w:t>
      </w:r>
      <w:r>
        <w:rPr>
          <w:rStyle w:val="Noklusjumarindkopasfonts2"/>
          <w:rFonts w:ascii="Times New Roman" w:hAnsi="Times New Roman"/>
          <w:sz w:val="24"/>
          <w:szCs w:val="24"/>
        </w:rPr>
        <w:t xml:space="preserve">kas </w:t>
      </w:r>
      <w:r w:rsidRPr="00165FF9">
        <w:rPr>
          <w:rStyle w:val="Noklusjumarindkopasfonts2"/>
          <w:rFonts w:ascii="Times New Roman" w:hAnsi="Times New Roman"/>
          <w:sz w:val="24"/>
          <w:szCs w:val="24"/>
        </w:rPr>
        <w:t>paaugstinātu viņu bērnu motivāciju mācīties, šāda līdzdalība palīdzēs pedagogiem uzzināt labāk par savu izglītojamo pieredzi un izlemt, kādas metodes jāizmanto;</w:t>
      </w:r>
    </w:p>
    <w:p w14:paraId="5FD37FCF" w14:textId="4ACBDBFF" w:rsidR="00545411" w:rsidRPr="00CE08E1" w:rsidRDefault="00545411" w:rsidP="00CE08E1">
      <w:pPr>
        <w:pStyle w:val="Sarakstarindkopa1"/>
        <w:numPr>
          <w:ilvl w:val="0"/>
          <w:numId w:val="49"/>
        </w:numPr>
        <w:spacing w:after="0" w:line="360" w:lineRule="auto"/>
        <w:ind w:left="1418" w:hanging="283"/>
        <w:jc w:val="both"/>
        <w:rPr>
          <w:rFonts w:ascii="Times New Roman" w:hAnsi="Times New Roman"/>
          <w:sz w:val="24"/>
          <w:szCs w:val="24"/>
        </w:rPr>
      </w:pPr>
      <w:r w:rsidRPr="00CE08E1">
        <w:rPr>
          <w:rFonts w:ascii="Times New Roman" w:hAnsi="Times New Roman"/>
          <w:sz w:val="24"/>
          <w:szCs w:val="24"/>
        </w:rPr>
        <w:t>vecākiem jārosina savu bērnu draudzība ar klases un skolas biedriem, organizējot kopīgus pasākumus un aktivitātes, veicinot toleranci, cieņu un savstarpējo atbildību</w:t>
      </w:r>
      <w:r w:rsidR="00CE08E1" w:rsidRPr="00CE08E1">
        <w:rPr>
          <w:rFonts w:ascii="Times New Roman" w:hAnsi="Times New Roman"/>
          <w:sz w:val="24"/>
          <w:szCs w:val="24"/>
        </w:rPr>
        <w:t>;</w:t>
      </w:r>
    </w:p>
    <w:p w14:paraId="4FDB03C3" w14:textId="77777777" w:rsidR="00545411" w:rsidRPr="00BD39E6" w:rsidRDefault="00545411" w:rsidP="00CE08E1">
      <w:pPr>
        <w:pStyle w:val="Sarakstarindkopa1"/>
        <w:numPr>
          <w:ilvl w:val="0"/>
          <w:numId w:val="49"/>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 xml:space="preserve">vecākiem jāizveido draudzīgas un saprotošas attiecības savā starpā, lai palīdzētu saviem bērniem pieņemt klases biedrus, draudzēties un izvairīties no konfliktiem. </w:t>
      </w:r>
    </w:p>
    <w:p w14:paraId="202C2855" w14:textId="77777777" w:rsidR="00545411" w:rsidRPr="00BD39E6" w:rsidRDefault="00545411" w:rsidP="00CE08E1">
      <w:pPr>
        <w:pStyle w:val="Sarakstarindkopa1"/>
        <w:spacing w:after="0" w:line="360" w:lineRule="auto"/>
        <w:ind w:left="0" w:firstLine="284"/>
        <w:jc w:val="both"/>
        <w:rPr>
          <w:rFonts w:ascii="Times New Roman" w:hAnsi="Times New Roman"/>
        </w:rPr>
      </w:pPr>
      <w:r>
        <w:rPr>
          <w:rStyle w:val="Noklusjumarindkopasfonts2"/>
          <w:rFonts w:ascii="Times New Roman" w:hAnsi="Times New Roman"/>
          <w:color w:val="000000"/>
          <w:sz w:val="24"/>
          <w:szCs w:val="24"/>
        </w:rPr>
        <w:t xml:space="preserve">2. solis -  Vecākiem </w:t>
      </w:r>
      <w:r w:rsidRPr="00165FF9">
        <w:rPr>
          <w:rStyle w:val="Noklusjumarindkopasfonts2"/>
          <w:rFonts w:ascii="Times New Roman" w:hAnsi="Times New Roman"/>
          <w:color w:val="000000"/>
          <w:sz w:val="24"/>
          <w:szCs w:val="24"/>
        </w:rPr>
        <w:t>regulāri komunicēt ar</w:t>
      </w:r>
      <w:r w:rsidRPr="00BD39E6">
        <w:rPr>
          <w:rStyle w:val="Noklusjumarindkopasfonts2"/>
          <w:rFonts w:ascii="Times New Roman" w:hAnsi="Times New Roman"/>
          <w:color w:val="000000"/>
          <w:sz w:val="24"/>
          <w:szCs w:val="24"/>
        </w:rPr>
        <w:t xml:space="preserve"> savu bērnu klases pedagogiem, lai savlaicīgi izprastu un reaģētu uz savu bērnu potenciāl</w:t>
      </w:r>
      <w:r>
        <w:rPr>
          <w:rStyle w:val="Noklusjumarindkopasfonts2"/>
          <w:rFonts w:ascii="Times New Roman" w:hAnsi="Times New Roman"/>
          <w:color w:val="000000"/>
          <w:sz w:val="24"/>
          <w:szCs w:val="24"/>
        </w:rPr>
        <w:t>aj</w:t>
      </w:r>
      <w:r w:rsidRPr="00BD39E6">
        <w:rPr>
          <w:rStyle w:val="Noklusjumarindkopasfonts2"/>
          <w:rFonts w:ascii="Times New Roman" w:hAnsi="Times New Roman"/>
          <w:color w:val="000000"/>
          <w:sz w:val="24"/>
          <w:szCs w:val="24"/>
        </w:rPr>
        <w:t xml:space="preserve">iem PMP riskiem:  </w:t>
      </w:r>
    </w:p>
    <w:p w14:paraId="59140C36" w14:textId="77777777" w:rsidR="00545411" w:rsidRPr="00BD39E6" w:rsidRDefault="00545411" w:rsidP="00CE08E1">
      <w:pPr>
        <w:pStyle w:val="Sarakstarindkopa1"/>
        <w:numPr>
          <w:ilvl w:val="0"/>
          <w:numId w:val="50"/>
        </w:numPr>
        <w:spacing w:after="0" w:line="360" w:lineRule="auto"/>
        <w:ind w:left="1418" w:hanging="283"/>
        <w:jc w:val="both"/>
        <w:rPr>
          <w:rFonts w:ascii="Times New Roman" w:hAnsi="Times New Roman"/>
          <w:sz w:val="24"/>
          <w:szCs w:val="24"/>
        </w:rPr>
      </w:pPr>
      <w:r w:rsidRPr="00BD39E6">
        <w:rPr>
          <w:rFonts w:ascii="Times New Roman" w:hAnsi="Times New Roman"/>
          <w:sz w:val="24"/>
          <w:szCs w:val="24"/>
        </w:rPr>
        <w:t>vecākiem jākonsultējas ar pedagogiem par savu bērnu vecumposma īpatnībām, raksturīgajiem mācīšanās stiliem, PMP risku pazīmēm un to novēršanas iespējām;</w:t>
      </w:r>
    </w:p>
    <w:p w14:paraId="71254A75" w14:textId="7AE1AD35" w:rsidR="00545411" w:rsidRPr="00CE08E1" w:rsidRDefault="00545411" w:rsidP="00CE08E1">
      <w:pPr>
        <w:pStyle w:val="Sarakstarindkopa1"/>
        <w:numPr>
          <w:ilvl w:val="0"/>
          <w:numId w:val="49"/>
        </w:numPr>
        <w:spacing w:after="0" w:line="360" w:lineRule="auto"/>
        <w:ind w:left="1418" w:hanging="283"/>
        <w:jc w:val="both"/>
        <w:rPr>
          <w:rFonts w:ascii="Times New Roman" w:hAnsi="Times New Roman"/>
        </w:rPr>
      </w:pPr>
      <w:r w:rsidRPr="00CE08E1">
        <w:rPr>
          <w:rStyle w:val="Noklusjumarindkopasfonts2"/>
          <w:rFonts w:ascii="Times New Roman" w:hAnsi="Times New Roman"/>
          <w:sz w:val="24"/>
          <w:szCs w:val="24"/>
        </w:rPr>
        <w:lastRenderedPageBreak/>
        <w:t xml:space="preserve">vecākiem saziņā ar pedagogiem jāizmanto </w:t>
      </w:r>
      <w:r w:rsidR="00CE08E1" w:rsidRPr="00CE08E1">
        <w:rPr>
          <w:rStyle w:val="Noklusjumarindkopasfonts2"/>
          <w:rFonts w:ascii="Times New Roman" w:hAnsi="Times New Roman"/>
          <w:sz w:val="24"/>
          <w:szCs w:val="24"/>
        </w:rPr>
        <w:t>dažādas izglītības iestādes piedāvātās saziņas iespējas, lai varētu regulāri sekot līdzi bērna sekmēm un uzvedībai izglītības iestādē, piemēram</w:t>
      </w:r>
      <w:r w:rsidRPr="00CE08E1">
        <w:rPr>
          <w:rStyle w:val="Noklusjumarindkopasfonts2"/>
          <w:rFonts w:ascii="Times New Roman" w:hAnsi="Times New Roman"/>
          <w:sz w:val="24"/>
          <w:szCs w:val="24"/>
        </w:rPr>
        <w:t>, e-klases ģimenes komplekts</w:t>
      </w:r>
      <w:r w:rsidR="00CE08E1" w:rsidRPr="00CE08E1">
        <w:rPr>
          <w:rStyle w:val="Noklusjumarindkopasfonts2"/>
          <w:rFonts w:ascii="Times New Roman" w:hAnsi="Times New Roman"/>
          <w:sz w:val="24"/>
          <w:szCs w:val="24"/>
        </w:rPr>
        <w:t xml:space="preserve"> u.c.</w:t>
      </w:r>
      <w:r w:rsidRPr="00CE08E1">
        <w:rPr>
          <w:rStyle w:val="Noklusjumarindkopasfonts2"/>
          <w:rFonts w:ascii="Times New Roman" w:hAnsi="Times New Roman"/>
          <w:sz w:val="24"/>
          <w:szCs w:val="24"/>
        </w:rPr>
        <w:t xml:space="preserve">. </w:t>
      </w:r>
    </w:p>
    <w:p w14:paraId="3EA65859" w14:textId="77777777" w:rsidR="00545411" w:rsidRPr="00BD39E6" w:rsidRDefault="00545411" w:rsidP="00545411">
      <w:pPr>
        <w:pStyle w:val="Sarakstarindkopa1"/>
        <w:spacing w:after="0" w:line="360" w:lineRule="auto"/>
        <w:ind w:left="0" w:firstLine="720"/>
        <w:jc w:val="both"/>
        <w:rPr>
          <w:rFonts w:ascii="Times New Roman" w:hAnsi="Times New Roman"/>
          <w:sz w:val="24"/>
          <w:szCs w:val="24"/>
        </w:rPr>
      </w:pPr>
    </w:p>
    <w:p w14:paraId="0E983344" w14:textId="77777777" w:rsidR="00545411" w:rsidRPr="00BD39E6" w:rsidRDefault="00545411" w:rsidP="00CE08E1">
      <w:pPr>
        <w:pStyle w:val="Sarakstarindkopa1"/>
        <w:spacing w:after="0" w:line="360" w:lineRule="auto"/>
        <w:ind w:left="0" w:firstLine="284"/>
        <w:jc w:val="both"/>
        <w:rPr>
          <w:rFonts w:ascii="Times New Roman" w:hAnsi="Times New Roman"/>
          <w:b/>
          <w:i/>
          <w:sz w:val="24"/>
          <w:szCs w:val="24"/>
        </w:rPr>
      </w:pPr>
      <w:r>
        <w:rPr>
          <w:rFonts w:ascii="Times New Roman" w:hAnsi="Times New Roman"/>
          <w:b/>
          <w:i/>
          <w:sz w:val="24"/>
          <w:szCs w:val="24"/>
        </w:rPr>
        <w:t>4.3.2. </w:t>
      </w:r>
      <w:r w:rsidRPr="00BD39E6">
        <w:rPr>
          <w:rFonts w:ascii="Times New Roman" w:hAnsi="Times New Roman"/>
          <w:b/>
          <w:i/>
          <w:sz w:val="24"/>
          <w:szCs w:val="24"/>
        </w:rPr>
        <w:t xml:space="preserve">Vecākiem ieteicams atbalstīt savus bērnus izglītības iegūšanas procesā, bet neietekmēt un nekontrolēt viņus autoritāri, pieprasot augstus sasniegumus mācībās un ārpusskolas aktivitātēs.  </w:t>
      </w:r>
    </w:p>
    <w:p w14:paraId="7FF35E83" w14:textId="77777777" w:rsidR="00545411" w:rsidRPr="00BD39E6" w:rsidRDefault="00545411" w:rsidP="00545411">
      <w:pPr>
        <w:pStyle w:val="Parasts2"/>
        <w:spacing w:after="0" w:line="360" w:lineRule="auto"/>
        <w:ind w:firstLine="720"/>
        <w:jc w:val="center"/>
        <w:rPr>
          <w:rFonts w:ascii="Times New Roman" w:hAnsi="Times New Roman"/>
          <w:sz w:val="24"/>
          <w:szCs w:val="24"/>
          <w:lang w:val="lv-LV"/>
        </w:rPr>
      </w:pPr>
      <w:r w:rsidRPr="00BD39E6">
        <w:rPr>
          <w:rFonts w:ascii="Times New Roman" w:hAnsi="Times New Roman"/>
          <w:sz w:val="24"/>
          <w:szCs w:val="24"/>
          <w:lang w:val="lv-LV"/>
        </w:rPr>
        <w:t xml:space="preserve"> </w:t>
      </w:r>
    </w:p>
    <w:p w14:paraId="367DCB3D" w14:textId="77777777" w:rsidR="00545411" w:rsidRPr="00F21FFB" w:rsidRDefault="00545411" w:rsidP="00545411">
      <w:pPr>
        <w:pStyle w:val="Parasts2"/>
        <w:spacing w:after="0" w:line="360" w:lineRule="auto"/>
        <w:ind w:firstLine="720"/>
        <w:rPr>
          <w:rFonts w:ascii="Times New Roman" w:hAnsi="Times New Roman"/>
          <w:lang w:val="lv-LV"/>
        </w:rPr>
      </w:pPr>
      <w:r w:rsidRPr="00BD39E6">
        <w:rPr>
          <w:rStyle w:val="Noklusjumarindkopasfonts2"/>
          <w:rFonts w:ascii="Times New Roman" w:hAnsi="Times New Roman"/>
          <w:i/>
          <w:iCs/>
          <w:color w:val="000000"/>
          <w:sz w:val="24"/>
          <w:szCs w:val="24"/>
          <w:u w:val="single"/>
          <w:lang w:val="lv-LV"/>
        </w:rPr>
        <w:t>Ieteikuma īstenošanas piemērs</w:t>
      </w:r>
    </w:p>
    <w:p w14:paraId="12EAC28C" w14:textId="4AE5BBA9" w:rsidR="00545411" w:rsidRDefault="00545411" w:rsidP="00CE08E1">
      <w:pPr>
        <w:pStyle w:val="Parasts2"/>
        <w:spacing w:after="0" w:line="360" w:lineRule="auto"/>
        <w:ind w:firstLine="284"/>
        <w:jc w:val="both"/>
        <w:rPr>
          <w:rFonts w:ascii="Times New Roman" w:hAnsi="Times New Roman"/>
          <w:sz w:val="24"/>
          <w:szCs w:val="24"/>
          <w:lang w:val="lv-LV"/>
        </w:rPr>
      </w:pPr>
      <w:r w:rsidRPr="00BD39E6">
        <w:rPr>
          <w:rFonts w:ascii="Times New Roman" w:hAnsi="Times New Roman"/>
          <w:sz w:val="24"/>
          <w:szCs w:val="24"/>
          <w:lang w:val="lv-LV"/>
        </w:rPr>
        <w:t>1. solis - Vecākiem ir nepieciešams mācīties un pilnveidot savas zināšanas mācību un audzināšanas jautājumos, apmeklējot izglītības iestādes organizētos kurs</w:t>
      </w:r>
      <w:r>
        <w:rPr>
          <w:rFonts w:ascii="Times New Roman" w:hAnsi="Times New Roman"/>
          <w:sz w:val="24"/>
          <w:szCs w:val="24"/>
          <w:lang w:val="lv-LV"/>
        </w:rPr>
        <w:t>u</w:t>
      </w:r>
      <w:r w:rsidRPr="00BD39E6">
        <w:rPr>
          <w:rFonts w:ascii="Times New Roman" w:hAnsi="Times New Roman"/>
          <w:sz w:val="24"/>
          <w:szCs w:val="24"/>
          <w:lang w:val="lv-LV"/>
        </w:rPr>
        <w:t>s vecākiem kopā ar pedagogiem par PMP risku pazīmēm, novēršanas iespējām un sadarbības nozīmi PMP situācijā.</w:t>
      </w:r>
    </w:p>
    <w:p w14:paraId="6A5D1557" w14:textId="77777777" w:rsidR="00CE08E1" w:rsidRPr="00BD39E6" w:rsidRDefault="00CE08E1" w:rsidP="00CE08E1">
      <w:pPr>
        <w:pStyle w:val="Parasts2"/>
        <w:spacing w:after="0" w:line="360" w:lineRule="auto"/>
        <w:ind w:firstLine="284"/>
        <w:jc w:val="both"/>
        <w:rPr>
          <w:rFonts w:ascii="Times New Roman" w:hAnsi="Times New Roman"/>
          <w:sz w:val="24"/>
          <w:szCs w:val="24"/>
          <w:lang w:val="lv-LV"/>
        </w:rPr>
      </w:pPr>
    </w:p>
    <w:p w14:paraId="5336311A" w14:textId="42EF423C" w:rsidR="00545411" w:rsidRPr="00BD39E6" w:rsidRDefault="00545411" w:rsidP="00CE08E1">
      <w:pPr>
        <w:pStyle w:val="Parasts2"/>
        <w:spacing w:after="0" w:line="360" w:lineRule="auto"/>
        <w:ind w:firstLine="284"/>
        <w:jc w:val="both"/>
        <w:rPr>
          <w:rFonts w:ascii="Times New Roman" w:hAnsi="Times New Roman"/>
          <w:sz w:val="24"/>
          <w:szCs w:val="24"/>
          <w:lang w:val="lv-LV"/>
        </w:rPr>
      </w:pPr>
      <w:r w:rsidRPr="00BD39E6">
        <w:rPr>
          <w:rFonts w:ascii="Times New Roman" w:hAnsi="Times New Roman"/>
          <w:sz w:val="24"/>
          <w:szCs w:val="24"/>
          <w:lang w:val="lv-LV"/>
        </w:rPr>
        <w:t>2. solis -  Vecākiem vajadzētu meklēt iespēju tikties savā starpā, lai apspriestu līdzīgas PMP problēmas un dalīties pieredzē to pārvarēšanas jautājumos, tād</w:t>
      </w:r>
      <w:r w:rsidR="00CE08E1">
        <w:rPr>
          <w:rFonts w:ascii="Times New Roman" w:hAnsi="Times New Roman"/>
          <w:sz w:val="24"/>
          <w:szCs w:val="24"/>
          <w:lang w:val="lv-LV"/>
        </w:rPr>
        <w:t>ē</w:t>
      </w:r>
      <w:r w:rsidRPr="00BD39E6">
        <w:rPr>
          <w:rFonts w:ascii="Times New Roman" w:hAnsi="Times New Roman"/>
          <w:sz w:val="24"/>
          <w:szCs w:val="24"/>
          <w:lang w:val="lv-LV"/>
        </w:rPr>
        <w:t xml:space="preserve">jādi palīdzot </w:t>
      </w:r>
      <w:r>
        <w:rPr>
          <w:rFonts w:ascii="Times New Roman" w:hAnsi="Times New Roman"/>
          <w:sz w:val="24"/>
          <w:szCs w:val="24"/>
          <w:lang w:val="lv-LV"/>
        </w:rPr>
        <w:t>cits citam</w:t>
      </w:r>
      <w:r w:rsidRPr="00BD39E6">
        <w:rPr>
          <w:rFonts w:ascii="Times New Roman" w:hAnsi="Times New Roman"/>
          <w:sz w:val="24"/>
          <w:szCs w:val="24"/>
          <w:lang w:val="lv-LV"/>
        </w:rPr>
        <w:t xml:space="preserve">. </w:t>
      </w:r>
    </w:p>
    <w:p w14:paraId="537A1B9B" w14:textId="77777777" w:rsidR="00545411" w:rsidRPr="00BD39E6" w:rsidRDefault="00545411" w:rsidP="00545411">
      <w:pPr>
        <w:pStyle w:val="Parasts2"/>
        <w:spacing w:after="0" w:line="360" w:lineRule="auto"/>
        <w:ind w:firstLine="720"/>
        <w:jc w:val="both"/>
        <w:rPr>
          <w:rFonts w:ascii="Times New Roman" w:hAnsi="Times New Roman"/>
          <w:sz w:val="24"/>
          <w:szCs w:val="24"/>
          <w:lang w:val="lv-LV"/>
        </w:rPr>
      </w:pPr>
    </w:p>
    <w:p w14:paraId="0E81DD02" w14:textId="1A5E44C0" w:rsidR="00545411" w:rsidRDefault="00545411" w:rsidP="00545411">
      <w:pPr>
        <w:pStyle w:val="Virsraksts2"/>
        <w:spacing w:before="0" w:beforeAutospacing="0" w:after="0" w:afterAutospacing="0"/>
        <w:rPr>
          <w:lang w:val="lv-LV"/>
        </w:rPr>
      </w:pPr>
      <w:bookmarkStart w:id="11" w:name="_Toc535863734"/>
      <w:r>
        <w:rPr>
          <w:lang w:val="lv-LV"/>
        </w:rPr>
        <w:t>4</w:t>
      </w:r>
      <w:r w:rsidRPr="00F21FFB">
        <w:rPr>
          <w:lang w:val="lv-LV"/>
        </w:rPr>
        <w:t>.4. Ieteikumi citām iesaistīt</w:t>
      </w:r>
      <w:r>
        <w:rPr>
          <w:lang w:val="lv-LV"/>
        </w:rPr>
        <w:t>aj</w:t>
      </w:r>
      <w:r w:rsidRPr="00F21FFB">
        <w:rPr>
          <w:lang w:val="lv-LV"/>
        </w:rPr>
        <w:t>ām pusēm sadarbības pieejas īstenošanai sabiedrībā</w:t>
      </w:r>
      <w:bookmarkEnd w:id="11"/>
    </w:p>
    <w:p w14:paraId="27084515" w14:textId="77777777" w:rsidR="00545411" w:rsidRPr="00F21FFB" w:rsidRDefault="00545411" w:rsidP="00545411">
      <w:pPr>
        <w:pStyle w:val="Virsraksts2"/>
        <w:spacing w:before="0" w:beforeAutospacing="0" w:after="0" w:afterAutospacing="0"/>
        <w:rPr>
          <w:lang w:val="lv-LV"/>
        </w:rPr>
      </w:pPr>
    </w:p>
    <w:p w14:paraId="034F08AE" w14:textId="07267F9E" w:rsidR="00545411" w:rsidRPr="00BD39E6" w:rsidRDefault="00545411" w:rsidP="00CE08E1">
      <w:pPr>
        <w:pStyle w:val="Sarakstarindkopa1"/>
        <w:spacing w:after="0" w:line="360" w:lineRule="auto"/>
        <w:ind w:left="0" w:firstLine="284"/>
        <w:jc w:val="both"/>
        <w:rPr>
          <w:rFonts w:ascii="Times New Roman" w:hAnsi="Times New Roman"/>
          <w:b/>
          <w:i/>
          <w:sz w:val="24"/>
          <w:szCs w:val="24"/>
        </w:rPr>
      </w:pPr>
      <w:r>
        <w:rPr>
          <w:rFonts w:ascii="Times New Roman" w:hAnsi="Times New Roman"/>
          <w:b/>
          <w:i/>
          <w:sz w:val="24"/>
          <w:szCs w:val="24"/>
        </w:rPr>
        <w:t>4.4.1. </w:t>
      </w:r>
      <w:r w:rsidRPr="00BD39E6">
        <w:rPr>
          <w:rFonts w:ascii="Times New Roman" w:hAnsi="Times New Roman"/>
          <w:b/>
          <w:i/>
          <w:sz w:val="24"/>
          <w:szCs w:val="24"/>
        </w:rPr>
        <w:t>Vietējai sabiedrībai ieteicams iesaistīties izglītības iestādes darbībā ar savām idejām, atbalstu un resursiem.</w:t>
      </w:r>
    </w:p>
    <w:p w14:paraId="0A0CAAB8" w14:textId="77777777" w:rsidR="00545411" w:rsidRPr="00BD39E6" w:rsidRDefault="00545411" w:rsidP="00545411">
      <w:pPr>
        <w:pStyle w:val="Parasts2"/>
        <w:spacing w:after="0" w:line="360" w:lineRule="auto"/>
        <w:ind w:firstLine="720"/>
        <w:jc w:val="center"/>
        <w:rPr>
          <w:rFonts w:ascii="Times New Roman" w:eastAsia="Times New Roman" w:hAnsi="Times New Roman"/>
          <w:i/>
          <w:iCs/>
          <w:color w:val="000000"/>
          <w:sz w:val="24"/>
          <w:szCs w:val="24"/>
          <w:u w:val="single"/>
          <w:lang w:val="lv-LV"/>
        </w:rPr>
      </w:pPr>
    </w:p>
    <w:p w14:paraId="22FE0E78" w14:textId="77777777" w:rsidR="00545411" w:rsidRPr="00BD39E6" w:rsidRDefault="00545411" w:rsidP="00545411">
      <w:pPr>
        <w:pStyle w:val="Parasts2"/>
        <w:spacing w:after="0" w:line="360" w:lineRule="auto"/>
        <w:ind w:firstLine="720"/>
        <w:rPr>
          <w:rFonts w:ascii="Times New Roman" w:hAnsi="Times New Roman"/>
        </w:rPr>
      </w:pPr>
      <w:r w:rsidRPr="00BD39E6">
        <w:rPr>
          <w:rStyle w:val="Noklusjumarindkopasfonts2"/>
          <w:rFonts w:ascii="Times New Roman" w:hAnsi="Times New Roman"/>
          <w:i/>
          <w:iCs/>
          <w:color w:val="000000"/>
          <w:sz w:val="24"/>
          <w:szCs w:val="24"/>
          <w:u w:val="single"/>
          <w:lang w:val="lv-LV"/>
        </w:rPr>
        <w:t>Ieteikuma īstenošanas piemērs</w:t>
      </w:r>
    </w:p>
    <w:p w14:paraId="077DCFDB" w14:textId="77777777" w:rsidR="00545411" w:rsidRPr="00BD39E6" w:rsidRDefault="00545411" w:rsidP="00CE08E1">
      <w:pPr>
        <w:pStyle w:val="Parasts2"/>
        <w:numPr>
          <w:ilvl w:val="0"/>
          <w:numId w:val="52"/>
        </w:numPr>
        <w:spacing w:after="0" w:line="360" w:lineRule="auto"/>
        <w:ind w:left="993" w:hanging="283"/>
        <w:jc w:val="both"/>
        <w:rPr>
          <w:rFonts w:ascii="Times New Roman" w:hAnsi="Times New Roman"/>
          <w:sz w:val="24"/>
          <w:szCs w:val="24"/>
          <w:lang w:val="lv-LV"/>
        </w:rPr>
      </w:pPr>
      <w:r w:rsidRPr="00BD39E6">
        <w:rPr>
          <w:rFonts w:ascii="Times New Roman" w:hAnsi="Times New Roman"/>
          <w:sz w:val="24"/>
          <w:szCs w:val="24"/>
          <w:lang w:val="lv-LV"/>
        </w:rPr>
        <w:t>Vietējai sabiedrībai – pašvaldībai, organizācijām, uzņēmējiem un iedzīvotājiem</w:t>
      </w:r>
      <w:r>
        <w:rPr>
          <w:rFonts w:ascii="Times New Roman" w:hAnsi="Times New Roman"/>
          <w:sz w:val="24"/>
          <w:szCs w:val="24"/>
          <w:lang w:val="lv-LV"/>
        </w:rPr>
        <w:t> -</w:t>
      </w:r>
      <w:r w:rsidRPr="00BD39E6">
        <w:rPr>
          <w:rFonts w:ascii="Times New Roman" w:hAnsi="Times New Roman"/>
          <w:sz w:val="24"/>
          <w:szCs w:val="24"/>
          <w:lang w:val="lv-LV"/>
        </w:rPr>
        <w:t xml:space="preserve"> vajadzētu uztvert izglītības iestādes kā sadarbības partnerus, ar kuriem var īstenot dažādus projektus, risināt aktuālas sociālas problēmas un paaugstināt dzīves kvalitāti. </w:t>
      </w:r>
    </w:p>
    <w:p w14:paraId="009BA69E" w14:textId="77777777" w:rsidR="00545411" w:rsidRPr="00F21FFB" w:rsidRDefault="00545411" w:rsidP="00CE08E1">
      <w:pPr>
        <w:pStyle w:val="Parasts2"/>
        <w:numPr>
          <w:ilvl w:val="0"/>
          <w:numId w:val="52"/>
        </w:numPr>
        <w:spacing w:after="0" w:line="360" w:lineRule="auto"/>
        <w:ind w:left="993" w:hanging="283"/>
        <w:jc w:val="both"/>
        <w:rPr>
          <w:rFonts w:ascii="Times New Roman" w:hAnsi="Times New Roman"/>
          <w:lang w:val="lv-LV"/>
        </w:rPr>
      </w:pPr>
      <w:r w:rsidRPr="00BD39E6">
        <w:rPr>
          <w:rStyle w:val="Noklusjumarindkopasfonts2"/>
          <w:rFonts w:ascii="Times New Roman" w:hAnsi="Times New Roman"/>
          <w:sz w:val="24"/>
          <w:szCs w:val="24"/>
          <w:lang w:val="lv-LV"/>
        </w:rPr>
        <w:t>Vietējai sabiedrībai vajadzētu iesaistīties izglītības iestādes organizētajos pasākumos un projektos ar savu iniciatīvu, idejām, atbalstu un resursiem, palīdzot pozitīvām pārmaiņām notikt izglītībā un sabiedrībā. Sadarbība ar vietējo sabiedrību uzlabo izglītojamo mācību rezultātus un veicina viņu sociālo, emocionālo, fizisko un intelektuālo attīstību un veselumu.</w:t>
      </w:r>
    </w:p>
    <w:p w14:paraId="6E53B102" w14:textId="77777777" w:rsidR="00545411" w:rsidRPr="00BD39E6" w:rsidRDefault="00545411" w:rsidP="00CE08E1">
      <w:pPr>
        <w:pStyle w:val="Sarakstarindkopa1"/>
        <w:numPr>
          <w:ilvl w:val="0"/>
          <w:numId w:val="53"/>
        </w:numPr>
        <w:spacing w:after="0" w:line="360" w:lineRule="auto"/>
        <w:ind w:left="993" w:hanging="283"/>
        <w:jc w:val="both"/>
        <w:rPr>
          <w:rFonts w:ascii="Times New Roman" w:hAnsi="Times New Roman"/>
          <w:sz w:val="24"/>
          <w:szCs w:val="24"/>
        </w:rPr>
      </w:pPr>
      <w:r w:rsidRPr="00BD39E6">
        <w:rPr>
          <w:rFonts w:ascii="Times New Roman" w:hAnsi="Times New Roman"/>
          <w:sz w:val="24"/>
          <w:szCs w:val="24"/>
        </w:rPr>
        <w:t xml:space="preserve">Vietējai sabiedrībai vajadzētu izglītības iestādēm piedāvāt kopā risināt aktuālas problēmas, izveidojot jaunas vērtības arī komercializēšanai, iesaistot </w:t>
      </w:r>
      <w:r>
        <w:rPr>
          <w:rFonts w:ascii="Times New Roman" w:hAnsi="Times New Roman"/>
          <w:sz w:val="24"/>
          <w:szCs w:val="24"/>
        </w:rPr>
        <w:t>izglītojamos</w:t>
      </w:r>
      <w:r w:rsidRPr="00BD39E6">
        <w:rPr>
          <w:rFonts w:ascii="Times New Roman" w:hAnsi="Times New Roman"/>
          <w:sz w:val="24"/>
          <w:szCs w:val="24"/>
        </w:rPr>
        <w:t xml:space="preserve"> šādos projektos un veicinot viņu uzņēmējspēju.  </w:t>
      </w:r>
    </w:p>
    <w:p w14:paraId="1BBA855D" w14:textId="77777777" w:rsidR="00545411" w:rsidRPr="00BD39E6" w:rsidRDefault="00545411" w:rsidP="00CE08E1">
      <w:pPr>
        <w:pStyle w:val="Sarakstarindkopa1"/>
        <w:numPr>
          <w:ilvl w:val="0"/>
          <w:numId w:val="53"/>
        </w:numPr>
        <w:spacing w:after="0" w:line="360" w:lineRule="auto"/>
        <w:ind w:left="993" w:hanging="283"/>
        <w:jc w:val="both"/>
        <w:rPr>
          <w:rFonts w:ascii="Times New Roman" w:hAnsi="Times New Roman"/>
          <w:sz w:val="24"/>
          <w:szCs w:val="24"/>
        </w:rPr>
      </w:pPr>
      <w:r w:rsidRPr="00BD39E6">
        <w:rPr>
          <w:rFonts w:ascii="Times New Roman" w:hAnsi="Times New Roman"/>
          <w:sz w:val="24"/>
          <w:szCs w:val="24"/>
        </w:rPr>
        <w:lastRenderedPageBreak/>
        <w:t>Vietējai sabiedrībai vajadzētu piedalīties nometņu, sporta un izglītojošu pasākumu organizēšanā, lai īstajā laikā pamanītu bērnu vajadzības un attīstības iespējas.</w:t>
      </w:r>
    </w:p>
    <w:p w14:paraId="5D9B1022" w14:textId="77777777" w:rsidR="00545411" w:rsidRPr="00BD39E6" w:rsidRDefault="00545411" w:rsidP="00CE08E1">
      <w:pPr>
        <w:pStyle w:val="Sarakstarindkopa1"/>
        <w:numPr>
          <w:ilvl w:val="0"/>
          <w:numId w:val="53"/>
        </w:numPr>
        <w:spacing w:after="0" w:line="360" w:lineRule="auto"/>
        <w:ind w:left="993" w:hanging="283"/>
        <w:jc w:val="both"/>
        <w:rPr>
          <w:rFonts w:ascii="Times New Roman" w:hAnsi="Times New Roman"/>
          <w:sz w:val="24"/>
          <w:szCs w:val="24"/>
        </w:rPr>
      </w:pPr>
      <w:r w:rsidRPr="00BD39E6">
        <w:rPr>
          <w:rFonts w:ascii="Times New Roman" w:hAnsi="Times New Roman"/>
          <w:sz w:val="24"/>
          <w:szCs w:val="24"/>
        </w:rPr>
        <w:t xml:space="preserve">Vietējai sabiedrībai vajadzētu piedalīties kopīgu projektu izstrādē, lai paaugstinātu izglītojamo motivāciju mācīties, attīstīties un pavadīt savu laiku jēgpilni, tādējādi mazinot PMP riskus. </w:t>
      </w:r>
    </w:p>
    <w:p w14:paraId="20C6CFE8" w14:textId="77777777" w:rsidR="00545411" w:rsidRPr="00DF67A0" w:rsidRDefault="00545411" w:rsidP="00CE08E1">
      <w:pPr>
        <w:pStyle w:val="Sarakstarindkopa1"/>
        <w:numPr>
          <w:ilvl w:val="0"/>
          <w:numId w:val="53"/>
        </w:numPr>
        <w:spacing w:after="0" w:line="360" w:lineRule="auto"/>
        <w:ind w:left="993" w:hanging="283"/>
        <w:jc w:val="both"/>
        <w:rPr>
          <w:rFonts w:ascii="Times New Roman" w:hAnsi="Times New Roman"/>
          <w:sz w:val="24"/>
          <w:szCs w:val="24"/>
        </w:rPr>
      </w:pPr>
      <w:r w:rsidRPr="00BD39E6">
        <w:rPr>
          <w:rFonts w:ascii="Times New Roman" w:hAnsi="Times New Roman"/>
          <w:sz w:val="24"/>
          <w:szCs w:val="24"/>
        </w:rPr>
        <w:t>Pašvaldībai jāizveido starpinstitucionālā sadarbības grupa un vienota sistēma, kas nodrošinās tās efektīvu funkcionēšanu un atbalstu PMP risku profilaksei un problēmrisināšanai.</w:t>
      </w:r>
    </w:p>
    <w:bookmarkEnd w:id="6"/>
    <w:p w14:paraId="31B98012" w14:textId="12C4A048" w:rsidR="003E641E" w:rsidRPr="006C58CA" w:rsidRDefault="003E641E" w:rsidP="003F4083">
      <w:pPr>
        <w:pStyle w:val="Virsraksts2"/>
        <w:spacing w:before="0" w:beforeAutospacing="0" w:after="0" w:afterAutospacing="0"/>
        <w:rPr>
          <w:sz w:val="24"/>
          <w:szCs w:val="24"/>
          <w:lang w:val="lv-LV"/>
        </w:rPr>
      </w:pPr>
    </w:p>
    <w:sectPr w:rsidR="003E641E" w:rsidRPr="006C58CA" w:rsidSect="002E30C3">
      <w:footerReference w:type="default" r:id="rId5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E871" w14:textId="77777777" w:rsidR="00FE1502" w:rsidRDefault="00FE1502" w:rsidP="00645052">
      <w:pPr>
        <w:spacing w:line="240" w:lineRule="auto"/>
      </w:pPr>
      <w:r>
        <w:separator/>
      </w:r>
    </w:p>
  </w:endnote>
  <w:endnote w:type="continuationSeparator" w:id="0">
    <w:p w14:paraId="2F2D4398" w14:textId="77777777" w:rsidR="00FE1502" w:rsidRDefault="00FE1502" w:rsidP="00645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59651"/>
      <w:docPartObj>
        <w:docPartGallery w:val="Page Numbers (Bottom of Page)"/>
        <w:docPartUnique/>
      </w:docPartObj>
    </w:sdtPr>
    <w:sdtEndPr>
      <w:rPr>
        <w:rFonts w:cs="Times New Roman"/>
      </w:rPr>
    </w:sdtEndPr>
    <w:sdtContent>
      <w:p w14:paraId="6BB8D864" w14:textId="77777777" w:rsidR="003343DC" w:rsidRPr="005148E7" w:rsidRDefault="003343DC">
        <w:pPr>
          <w:pStyle w:val="Kjene"/>
          <w:jc w:val="right"/>
          <w:rPr>
            <w:rFonts w:cs="Times New Roman"/>
          </w:rPr>
        </w:pPr>
        <w:r w:rsidRPr="005148E7">
          <w:rPr>
            <w:rFonts w:cs="Times New Roman"/>
          </w:rPr>
          <w:fldChar w:fldCharType="begin"/>
        </w:r>
        <w:r w:rsidRPr="005148E7">
          <w:rPr>
            <w:rFonts w:cs="Times New Roman"/>
          </w:rPr>
          <w:instrText>PAGE   \* MERGEFORMAT</w:instrText>
        </w:r>
        <w:r w:rsidRPr="005148E7">
          <w:rPr>
            <w:rFonts w:cs="Times New Roman"/>
          </w:rPr>
          <w:fldChar w:fldCharType="separate"/>
        </w:r>
        <w:r>
          <w:rPr>
            <w:rFonts w:cs="Times New Roman"/>
            <w:noProof/>
          </w:rPr>
          <w:t>67</w:t>
        </w:r>
        <w:r w:rsidRPr="005148E7">
          <w:rPr>
            <w:rFonts w:cs="Times New Roman"/>
          </w:rPr>
          <w:fldChar w:fldCharType="end"/>
        </w:r>
      </w:p>
    </w:sdtContent>
  </w:sdt>
  <w:p w14:paraId="2D5272E2" w14:textId="77777777" w:rsidR="003343DC" w:rsidRDefault="003343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7BA7" w14:textId="77777777" w:rsidR="00FE1502" w:rsidRDefault="00FE1502" w:rsidP="00645052">
      <w:pPr>
        <w:spacing w:line="240" w:lineRule="auto"/>
      </w:pPr>
      <w:r>
        <w:separator/>
      </w:r>
    </w:p>
  </w:footnote>
  <w:footnote w:type="continuationSeparator" w:id="0">
    <w:p w14:paraId="694F335E" w14:textId="77777777" w:rsidR="00FE1502" w:rsidRDefault="00FE1502" w:rsidP="006450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D33"/>
    <w:multiLevelType w:val="hybridMultilevel"/>
    <w:tmpl w:val="E236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68A0"/>
    <w:multiLevelType w:val="hybridMultilevel"/>
    <w:tmpl w:val="368E59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682D9F"/>
    <w:multiLevelType w:val="hybridMultilevel"/>
    <w:tmpl w:val="DD128F4A"/>
    <w:lvl w:ilvl="0" w:tplc="F648C4C0">
      <w:numFmt w:val="bullet"/>
      <w:lvlText w:val="-"/>
      <w:lvlJc w:val="left"/>
      <w:pPr>
        <w:ind w:left="1800" w:hanging="360"/>
      </w:pPr>
      <w:rPr>
        <w:rFonts w:ascii="Calibri" w:eastAsiaTheme="minorHAnsi" w:hAnsi="Calibri" w:cs="Calibr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1C51EF0"/>
    <w:multiLevelType w:val="hybridMultilevel"/>
    <w:tmpl w:val="A676A868"/>
    <w:lvl w:ilvl="0" w:tplc="04260001">
      <w:start w:val="1"/>
      <w:numFmt w:val="bullet"/>
      <w:lvlText w:val=""/>
      <w:lvlJc w:val="left"/>
      <w:pPr>
        <w:ind w:left="720" w:hanging="360"/>
      </w:pPr>
      <w:rPr>
        <w:rFonts w:ascii="Symbol" w:hAnsi="Symbol" w:hint="default"/>
      </w:rPr>
    </w:lvl>
    <w:lvl w:ilvl="1" w:tplc="477257D8">
      <w:numFmt w:val="bullet"/>
      <w:lvlText w:val="−"/>
      <w:lvlJc w:val="left"/>
      <w:pPr>
        <w:ind w:left="1440" w:hanging="360"/>
      </w:pPr>
      <w:rPr>
        <w:rFonts w:ascii="Times New Roman" w:eastAsia="Times New Roman" w:hAnsi="Times New Roman" w:cs="Times New Roman" w:hint="default"/>
        <w:color w:val="00000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49606C"/>
    <w:multiLevelType w:val="hybridMultilevel"/>
    <w:tmpl w:val="D1D2EEEA"/>
    <w:lvl w:ilvl="0" w:tplc="363AC75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6059BE"/>
    <w:multiLevelType w:val="hybridMultilevel"/>
    <w:tmpl w:val="219A83FE"/>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14A45"/>
    <w:multiLevelType w:val="multilevel"/>
    <w:tmpl w:val="15B6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72974"/>
    <w:multiLevelType w:val="hybridMultilevel"/>
    <w:tmpl w:val="0E72AE12"/>
    <w:lvl w:ilvl="0" w:tplc="0426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6215195"/>
    <w:multiLevelType w:val="hybridMultilevel"/>
    <w:tmpl w:val="03B828B8"/>
    <w:lvl w:ilvl="0" w:tplc="F648C4C0">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7E1FBA"/>
    <w:multiLevelType w:val="multilevel"/>
    <w:tmpl w:val="A866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96254"/>
    <w:multiLevelType w:val="multilevel"/>
    <w:tmpl w:val="0D8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5768D"/>
    <w:multiLevelType w:val="multilevel"/>
    <w:tmpl w:val="BD527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E13832"/>
    <w:multiLevelType w:val="multilevel"/>
    <w:tmpl w:val="0650A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AB15AF7"/>
    <w:multiLevelType w:val="multilevel"/>
    <w:tmpl w:val="057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E533AA"/>
    <w:multiLevelType w:val="multilevel"/>
    <w:tmpl w:val="986E2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BC23DE1"/>
    <w:multiLevelType w:val="hybridMultilevel"/>
    <w:tmpl w:val="19BEF56E"/>
    <w:lvl w:ilvl="0" w:tplc="FE489F92">
      <w:start w:val="1"/>
      <w:numFmt w:val="decimal"/>
      <w:lvlText w:val="%1."/>
      <w:lvlJc w:val="left"/>
      <w:pPr>
        <w:tabs>
          <w:tab w:val="num" w:pos="6"/>
        </w:tabs>
        <w:ind w:left="6" w:hanging="360"/>
      </w:pPr>
      <w:rPr>
        <w:color w:val="auto"/>
      </w:rPr>
    </w:lvl>
    <w:lvl w:ilvl="1" w:tplc="F5707F9E" w:tentative="1">
      <w:start w:val="1"/>
      <w:numFmt w:val="decimal"/>
      <w:lvlText w:val="%2."/>
      <w:lvlJc w:val="left"/>
      <w:pPr>
        <w:tabs>
          <w:tab w:val="num" w:pos="726"/>
        </w:tabs>
        <w:ind w:left="726" w:hanging="360"/>
      </w:pPr>
    </w:lvl>
    <w:lvl w:ilvl="2" w:tplc="321A7E0C" w:tentative="1">
      <w:start w:val="1"/>
      <w:numFmt w:val="decimal"/>
      <w:lvlText w:val="%3."/>
      <w:lvlJc w:val="left"/>
      <w:pPr>
        <w:tabs>
          <w:tab w:val="num" w:pos="1446"/>
        </w:tabs>
        <w:ind w:left="1446" w:hanging="360"/>
      </w:pPr>
    </w:lvl>
    <w:lvl w:ilvl="3" w:tplc="F390A0E0" w:tentative="1">
      <w:start w:val="1"/>
      <w:numFmt w:val="decimal"/>
      <w:lvlText w:val="%4."/>
      <w:lvlJc w:val="left"/>
      <w:pPr>
        <w:tabs>
          <w:tab w:val="num" w:pos="2166"/>
        </w:tabs>
        <w:ind w:left="2166" w:hanging="360"/>
      </w:pPr>
    </w:lvl>
    <w:lvl w:ilvl="4" w:tplc="26563D66" w:tentative="1">
      <w:start w:val="1"/>
      <w:numFmt w:val="decimal"/>
      <w:lvlText w:val="%5."/>
      <w:lvlJc w:val="left"/>
      <w:pPr>
        <w:tabs>
          <w:tab w:val="num" w:pos="2886"/>
        </w:tabs>
        <w:ind w:left="2886" w:hanging="360"/>
      </w:pPr>
    </w:lvl>
    <w:lvl w:ilvl="5" w:tplc="E6F4C6CA" w:tentative="1">
      <w:start w:val="1"/>
      <w:numFmt w:val="decimal"/>
      <w:lvlText w:val="%6."/>
      <w:lvlJc w:val="left"/>
      <w:pPr>
        <w:tabs>
          <w:tab w:val="num" w:pos="3606"/>
        </w:tabs>
        <w:ind w:left="3606" w:hanging="360"/>
      </w:pPr>
    </w:lvl>
    <w:lvl w:ilvl="6" w:tplc="EF7E55C8" w:tentative="1">
      <w:start w:val="1"/>
      <w:numFmt w:val="decimal"/>
      <w:lvlText w:val="%7."/>
      <w:lvlJc w:val="left"/>
      <w:pPr>
        <w:tabs>
          <w:tab w:val="num" w:pos="4326"/>
        </w:tabs>
        <w:ind w:left="4326" w:hanging="360"/>
      </w:pPr>
    </w:lvl>
    <w:lvl w:ilvl="7" w:tplc="6C9AB65E" w:tentative="1">
      <w:start w:val="1"/>
      <w:numFmt w:val="decimal"/>
      <w:lvlText w:val="%8."/>
      <w:lvlJc w:val="left"/>
      <w:pPr>
        <w:tabs>
          <w:tab w:val="num" w:pos="5046"/>
        </w:tabs>
        <w:ind w:left="5046" w:hanging="360"/>
      </w:pPr>
    </w:lvl>
    <w:lvl w:ilvl="8" w:tplc="CDC8052E" w:tentative="1">
      <w:start w:val="1"/>
      <w:numFmt w:val="decimal"/>
      <w:lvlText w:val="%9."/>
      <w:lvlJc w:val="left"/>
      <w:pPr>
        <w:tabs>
          <w:tab w:val="num" w:pos="5766"/>
        </w:tabs>
        <w:ind w:left="5766" w:hanging="360"/>
      </w:pPr>
    </w:lvl>
  </w:abstractNum>
  <w:abstractNum w:abstractNumId="16" w15:restartNumberingAfterBreak="0">
    <w:nsid w:val="0C110F69"/>
    <w:multiLevelType w:val="hybridMultilevel"/>
    <w:tmpl w:val="D25EE9C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5C5342"/>
    <w:multiLevelType w:val="hybridMultilevel"/>
    <w:tmpl w:val="B350B5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0E4C311C"/>
    <w:multiLevelType w:val="hybridMultilevel"/>
    <w:tmpl w:val="4E00BA9E"/>
    <w:lvl w:ilvl="0" w:tplc="F62C96E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F8A54E3"/>
    <w:multiLevelType w:val="hybridMultilevel"/>
    <w:tmpl w:val="B6686974"/>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8E61F2"/>
    <w:multiLevelType w:val="multilevel"/>
    <w:tmpl w:val="78442F14"/>
    <w:lvl w:ilvl="0">
      <w:start w:val="1"/>
      <w:numFmt w:val="upperLetter"/>
      <w:lvlText w:val="%1."/>
      <w:lvlJc w:val="left"/>
      <w:pPr>
        <w:tabs>
          <w:tab w:val="num" w:pos="720"/>
        </w:tabs>
        <w:ind w:left="720" w:hanging="360"/>
      </w:pPr>
      <w:rPr>
        <w:b/>
        <w:color w:val="C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B7781F"/>
    <w:multiLevelType w:val="multilevel"/>
    <w:tmpl w:val="32C87BBC"/>
    <w:lvl w:ilvl="0">
      <w:start w:val="6"/>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 w15:restartNumberingAfterBreak="0">
    <w:nsid w:val="12D768DE"/>
    <w:multiLevelType w:val="hybridMultilevel"/>
    <w:tmpl w:val="AC108A8C"/>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7D1411"/>
    <w:multiLevelType w:val="hybridMultilevel"/>
    <w:tmpl w:val="11681B40"/>
    <w:lvl w:ilvl="0" w:tplc="F648C4C0">
      <w:numFmt w:val="bullet"/>
      <w:lvlText w:val="-"/>
      <w:lvlJc w:val="left"/>
      <w:pPr>
        <w:tabs>
          <w:tab w:val="num" w:pos="360"/>
        </w:tabs>
        <w:ind w:left="360" w:hanging="360"/>
      </w:pPr>
      <w:rPr>
        <w:rFonts w:ascii="Calibri" w:eastAsiaTheme="minorHAnsi" w:hAnsi="Calibri" w:cs="Calibri" w:hint="default"/>
      </w:rPr>
    </w:lvl>
    <w:lvl w:ilvl="1" w:tplc="48FED050" w:tentative="1">
      <w:start w:val="1"/>
      <w:numFmt w:val="bullet"/>
      <w:lvlText w:val="•"/>
      <w:lvlJc w:val="left"/>
      <w:pPr>
        <w:tabs>
          <w:tab w:val="num" w:pos="1080"/>
        </w:tabs>
        <w:ind w:left="1080" w:hanging="360"/>
      </w:pPr>
      <w:rPr>
        <w:rFonts w:ascii="Arial" w:hAnsi="Arial" w:hint="default"/>
      </w:rPr>
    </w:lvl>
    <w:lvl w:ilvl="2" w:tplc="02B63BA8" w:tentative="1">
      <w:start w:val="1"/>
      <w:numFmt w:val="bullet"/>
      <w:lvlText w:val="•"/>
      <w:lvlJc w:val="left"/>
      <w:pPr>
        <w:tabs>
          <w:tab w:val="num" w:pos="1800"/>
        </w:tabs>
        <w:ind w:left="1800" w:hanging="360"/>
      </w:pPr>
      <w:rPr>
        <w:rFonts w:ascii="Arial" w:hAnsi="Arial" w:hint="default"/>
      </w:rPr>
    </w:lvl>
    <w:lvl w:ilvl="3" w:tplc="14D80440" w:tentative="1">
      <w:start w:val="1"/>
      <w:numFmt w:val="bullet"/>
      <w:lvlText w:val="•"/>
      <w:lvlJc w:val="left"/>
      <w:pPr>
        <w:tabs>
          <w:tab w:val="num" w:pos="2520"/>
        </w:tabs>
        <w:ind w:left="2520" w:hanging="360"/>
      </w:pPr>
      <w:rPr>
        <w:rFonts w:ascii="Arial" w:hAnsi="Arial" w:hint="default"/>
      </w:rPr>
    </w:lvl>
    <w:lvl w:ilvl="4" w:tplc="7CE4BD2E" w:tentative="1">
      <w:start w:val="1"/>
      <w:numFmt w:val="bullet"/>
      <w:lvlText w:val="•"/>
      <w:lvlJc w:val="left"/>
      <w:pPr>
        <w:tabs>
          <w:tab w:val="num" w:pos="3240"/>
        </w:tabs>
        <w:ind w:left="3240" w:hanging="360"/>
      </w:pPr>
      <w:rPr>
        <w:rFonts w:ascii="Arial" w:hAnsi="Arial" w:hint="default"/>
      </w:rPr>
    </w:lvl>
    <w:lvl w:ilvl="5" w:tplc="1EB42C3E" w:tentative="1">
      <w:start w:val="1"/>
      <w:numFmt w:val="bullet"/>
      <w:lvlText w:val="•"/>
      <w:lvlJc w:val="left"/>
      <w:pPr>
        <w:tabs>
          <w:tab w:val="num" w:pos="3960"/>
        </w:tabs>
        <w:ind w:left="3960" w:hanging="360"/>
      </w:pPr>
      <w:rPr>
        <w:rFonts w:ascii="Arial" w:hAnsi="Arial" w:hint="default"/>
      </w:rPr>
    </w:lvl>
    <w:lvl w:ilvl="6" w:tplc="A2B6C234" w:tentative="1">
      <w:start w:val="1"/>
      <w:numFmt w:val="bullet"/>
      <w:lvlText w:val="•"/>
      <w:lvlJc w:val="left"/>
      <w:pPr>
        <w:tabs>
          <w:tab w:val="num" w:pos="4680"/>
        </w:tabs>
        <w:ind w:left="4680" w:hanging="360"/>
      </w:pPr>
      <w:rPr>
        <w:rFonts w:ascii="Arial" w:hAnsi="Arial" w:hint="default"/>
      </w:rPr>
    </w:lvl>
    <w:lvl w:ilvl="7" w:tplc="E1226070" w:tentative="1">
      <w:start w:val="1"/>
      <w:numFmt w:val="bullet"/>
      <w:lvlText w:val="•"/>
      <w:lvlJc w:val="left"/>
      <w:pPr>
        <w:tabs>
          <w:tab w:val="num" w:pos="5400"/>
        </w:tabs>
        <w:ind w:left="5400" w:hanging="360"/>
      </w:pPr>
      <w:rPr>
        <w:rFonts w:ascii="Arial" w:hAnsi="Arial" w:hint="default"/>
      </w:rPr>
    </w:lvl>
    <w:lvl w:ilvl="8" w:tplc="3808E5B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16B00AD1"/>
    <w:multiLevelType w:val="multilevel"/>
    <w:tmpl w:val="6B2A856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color w:val="C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75C5A11"/>
    <w:multiLevelType w:val="hybridMultilevel"/>
    <w:tmpl w:val="6C428794"/>
    <w:lvl w:ilvl="0" w:tplc="692EA2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77B7B66"/>
    <w:multiLevelType w:val="hybridMultilevel"/>
    <w:tmpl w:val="9208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8484462"/>
    <w:multiLevelType w:val="hybridMultilevel"/>
    <w:tmpl w:val="E1C288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DD1A02"/>
    <w:multiLevelType w:val="hybridMultilevel"/>
    <w:tmpl w:val="FDA08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9017E0A"/>
    <w:multiLevelType w:val="multilevel"/>
    <w:tmpl w:val="33EE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F04950"/>
    <w:multiLevelType w:val="multilevel"/>
    <w:tmpl w:val="A7EA5E86"/>
    <w:lvl w:ilvl="0">
      <w:numFmt w:val="bullet"/>
      <w:lvlText w:val=""/>
      <w:lvlJc w:val="left"/>
      <w:pPr>
        <w:ind w:left="1782" w:hanging="360"/>
      </w:pPr>
      <w:rPr>
        <w:rFonts w:ascii="Symbol" w:hAnsi="Symbol"/>
      </w:rPr>
    </w:lvl>
    <w:lvl w:ilvl="1">
      <w:numFmt w:val="bullet"/>
      <w:lvlText w:val="o"/>
      <w:lvlJc w:val="left"/>
      <w:pPr>
        <w:ind w:left="2502" w:hanging="360"/>
      </w:pPr>
      <w:rPr>
        <w:rFonts w:ascii="Courier New" w:hAnsi="Courier New" w:cs="Courier New"/>
      </w:rPr>
    </w:lvl>
    <w:lvl w:ilvl="2">
      <w:numFmt w:val="bullet"/>
      <w:lvlText w:val=""/>
      <w:lvlJc w:val="left"/>
      <w:pPr>
        <w:ind w:left="3222" w:hanging="360"/>
      </w:pPr>
      <w:rPr>
        <w:rFonts w:ascii="Wingdings" w:hAnsi="Wingdings"/>
      </w:rPr>
    </w:lvl>
    <w:lvl w:ilvl="3">
      <w:numFmt w:val="bullet"/>
      <w:lvlText w:val=""/>
      <w:lvlJc w:val="left"/>
      <w:pPr>
        <w:ind w:left="3942" w:hanging="360"/>
      </w:pPr>
      <w:rPr>
        <w:rFonts w:ascii="Symbol" w:hAnsi="Symbol"/>
      </w:rPr>
    </w:lvl>
    <w:lvl w:ilvl="4">
      <w:numFmt w:val="bullet"/>
      <w:lvlText w:val="o"/>
      <w:lvlJc w:val="left"/>
      <w:pPr>
        <w:ind w:left="4662" w:hanging="360"/>
      </w:pPr>
      <w:rPr>
        <w:rFonts w:ascii="Courier New" w:hAnsi="Courier New" w:cs="Courier New"/>
      </w:rPr>
    </w:lvl>
    <w:lvl w:ilvl="5">
      <w:numFmt w:val="bullet"/>
      <w:lvlText w:val=""/>
      <w:lvlJc w:val="left"/>
      <w:pPr>
        <w:ind w:left="5382" w:hanging="360"/>
      </w:pPr>
      <w:rPr>
        <w:rFonts w:ascii="Wingdings" w:hAnsi="Wingdings"/>
      </w:rPr>
    </w:lvl>
    <w:lvl w:ilvl="6">
      <w:numFmt w:val="bullet"/>
      <w:lvlText w:val=""/>
      <w:lvlJc w:val="left"/>
      <w:pPr>
        <w:ind w:left="6102" w:hanging="360"/>
      </w:pPr>
      <w:rPr>
        <w:rFonts w:ascii="Symbol" w:hAnsi="Symbol"/>
      </w:rPr>
    </w:lvl>
    <w:lvl w:ilvl="7">
      <w:numFmt w:val="bullet"/>
      <w:lvlText w:val="o"/>
      <w:lvlJc w:val="left"/>
      <w:pPr>
        <w:ind w:left="6822" w:hanging="360"/>
      </w:pPr>
      <w:rPr>
        <w:rFonts w:ascii="Courier New" w:hAnsi="Courier New" w:cs="Courier New"/>
      </w:rPr>
    </w:lvl>
    <w:lvl w:ilvl="8">
      <w:numFmt w:val="bullet"/>
      <w:lvlText w:val=""/>
      <w:lvlJc w:val="left"/>
      <w:pPr>
        <w:ind w:left="7542" w:hanging="360"/>
      </w:pPr>
      <w:rPr>
        <w:rFonts w:ascii="Wingdings" w:hAnsi="Wingdings"/>
      </w:rPr>
    </w:lvl>
  </w:abstractNum>
  <w:abstractNum w:abstractNumId="31" w15:restartNumberingAfterBreak="0">
    <w:nsid w:val="1A56198D"/>
    <w:multiLevelType w:val="multilevel"/>
    <w:tmpl w:val="CE92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9F4DBE"/>
    <w:multiLevelType w:val="hybridMultilevel"/>
    <w:tmpl w:val="6D9A264C"/>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2F670D"/>
    <w:multiLevelType w:val="hybridMultilevel"/>
    <w:tmpl w:val="76F89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1C731DB1"/>
    <w:multiLevelType w:val="hybridMultilevel"/>
    <w:tmpl w:val="A664FB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C9D68DE"/>
    <w:multiLevelType w:val="multilevel"/>
    <w:tmpl w:val="90268CDA"/>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789"/>
        </w:tabs>
        <w:ind w:left="1789" w:hanging="360"/>
      </w:pPr>
    </w:lvl>
    <w:lvl w:ilvl="2">
      <w:start w:val="1"/>
      <w:numFmt w:val="bullet"/>
      <w:lvlText w:val=""/>
      <w:lvlJc w:val="left"/>
      <w:pPr>
        <w:ind w:left="2509" w:hanging="360"/>
      </w:pPr>
      <w:rPr>
        <w:rFonts w:ascii="Symbol" w:hAnsi="Symbol" w:hint="default"/>
      </w:r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6" w15:restartNumberingAfterBreak="0">
    <w:nsid w:val="1D4046EE"/>
    <w:multiLevelType w:val="hybridMultilevel"/>
    <w:tmpl w:val="D7C2BCDA"/>
    <w:lvl w:ilvl="0" w:tplc="0809000D">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DD531D6"/>
    <w:multiLevelType w:val="hybridMultilevel"/>
    <w:tmpl w:val="2EC6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00750"/>
    <w:multiLevelType w:val="multilevel"/>
    <w:tmpl w:val="55FC1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705234"/>
    <w:multiLevelType w:val="hybridMultilevel"/>
    <w:tmpl w:val="C51421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011722C"/>
    <w:multiLevelType w:val="hybridMultilevel"/>
    <w:tmpl w:val="9DC88690"/>
    <w:lvl w:ilvl="0" w:tplc="042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0157CEA"/>
    <w:multiLevelType w:val="hybridMultilevel"/>
    <w:tmpl w:val="93525BBE"/>
    <w:lvl w:ilvl="0" w:tplc="12D011B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02A10E9"/>
    <w:multiLevelType w:val="hybridMultilevel"/>
    <w:tmpl w:val="DD407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08307BF"/>
    <w:multiLevelType w:val="hybridMultilevel"/>
    <w:tmpl w:val="B35A1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4A5769"/>
    <w:multiLevelType w:val="hybridMultilevel"/>
    <w:tmpl w:val="51DCD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22C942EE"/>
    <w:multiLevelType w:val="multilevel"/>
    <w:tmpl w:val="3FC4B494"/>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ind w:left="2160" w:hanging="360"/>
      </w:pPr>
      <w:rPr>
        <w:rFonts w:eastAsia="Times New Roman"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18759E"/>
    <w:multiLevelType w:val="hybridMultilevel"/>
    <w:tmpl w:val="E7A0AA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3426147"/>
    <w:multiLevelType w:val="hybridMultilevel"/>
    <w:tmpl w:val="EC82C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1F78E5"/>
    <w:multiLevelType w:val="multilevel"/>
    <w:tmpl w:val="5E12511A"/>
    <w:lvl w:ilvl="0">
      <w:numFmt w:val="bullet"/>
      <w:lvlText w:val=""/>
      <w:lvlJc w:val="left"/>
      <w:pPr>
        <w:ind w:left="1080" w:hanging="360"/>
      </w:pPr>
      <w:rPr>
        <w:rFonts w:ascii="Symbol" w:hAnsi="Symbol"/>
        <w:strike w:val="0"/>
        <w:dstrike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245C0901"/>
    <w:multiLevelType w:val="hybridMultilevel"/>
    <w:tmpl w:val="2B2461FA"/>
    <w:lvl w:ilvl="0" w:tplc="07EC332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5196FB0"/>
    <w:multiLevelType w:val="hybridMultilevel"/>
    <w:tmpl w:val="EE6C2982"/>
    <w:lvl w:ilvl="0" w:tplc="BBAE77C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614130D"/>
    <w:multiLevelType w:val="hybridMultilevel"/>
    <w:tmpl w:val="0416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C9387D"/>
    <w:multiLevelType w:val="multilevel"/>
    <w:tmpl w:val="96C69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27157DD9"/>
    <w:multiLevelType w:val="hybridMultilevel"/>
    <w:tmpl w:val="A8FA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89C288F"/>
    <w:multiLevelType w:val="multilevel"/>
    <w:tmpl w:val="838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B65F80"/>
    <w:multiLevelType w:val="hybridMultilevel"/>
    <w:tmpl w:val="5FB0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C36B77"/>
    <w:multiLevelType w:val="hybridMultilevel"/>
    <w:tmpl w:val="F456352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7" w15:restartNumberingAfterBreak="0">
    <w:nsid w:val="2A286D36"/>
    <w:multiLevelType w:val="hybridMultilevel"/>
    <w:tmpl w:val="E99CB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B256FEC"/>
    <w:multiLevelType w:val="hybridMultilevel"/>
    <w:tmpl w:val="E4227918"/>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C31EB0"/>
    <w:multiLevelType w:val="hybridMultilevel"/>
    <w:tmpl w:val="E6A0489C"/>
    <w:lvl w:ilvl="0" w:tplc="0409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503AB0"/>
    <w:multiLevelType w:val="hybridMultilevel"/>
    <w:tmpl w:val="46CC6ADA"/>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6E20C3"/>
    <w:multiLevelType w:val="hybridMultilevel"/>
    <w:tmpl w:val="41782B74"/>
    <w:lvl w:ilvl="0" w:tplc="F648C4C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724EFA"/>
    <w:multiLevelType w:val="hybridMultilevel"/>
    <w:tmpl w:val="4D40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D932B4"/>
    <w:multiLevelType w:val="hybridMultilevel"/>
    <w:tmpl w:val="9C40D06A"/>
    <w:lvl w:ilvl="0" w:tplc="0426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31B47920"/>
    <w:multiLevelType w:val="hybridMultilevel"/>
    <w:tmpl w:val="299C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39F185C"/>
    <w:multiLevelType w:val="multilevel"/>
    <w:tmpl w:val="819802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35275181"/>
    <w:multiLevelType w:val="hybridMultilevel"/>
    <w:tmpl w:val="04D0175E"/>
    <w:lvl w:ilvl="0" w:tplc="0809000D">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56A72A4"/>
    <w:multiLevelType w:val="hybridMultilevel"/>
    <w:tmpl w:val="9F90E8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5E01165"/>
    <w:multiLevelType w:val="multilevel"/>
    <w:tmpl w:val="1604E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37A5636B"/>
    <w:multiLevelType w:val="hybridMultilevel"/>
    <w:tmpl w:val="4C7EFC58"/>
    <w:lvl w:ilvl="0" w:tplc="29E0FF0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38E55C19"/>
    <w:multiLevelType w:val="hybridMultilevel"/>
    <w:tmpl w:val="873ED8BA"/>
    <w:lvl w:ilvl="0" w:tplc="07EC332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91C1CFB"/>
    <w:multiLevelType w:val="multilevel"/>
    <w:tmpl w:val="78442F14"/>
    <w:lvl w:ilvl="0">
      <w:start w:val="1"/>
      <w:numFmt w:val="upperLetter"/>
      <w:lvlText w:val="%1."/>
      <w:lvlJc w:val="left"/>
      <w:pPr>
        <w:tabs>
          <w:tab w:val="num" w:pos="720"/>
        </w:tabs>
        <w:ind w:left="720" w:hanging="360"/>
      </w:pPr>
      <w:rPr>
        <w:b/>
        <w:color w:val="C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93C793E"/>
    <w:multiLevelType w:val="hybridMultilevel"/>
    <w:tmpl w:val="13E0E9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39AD7159"/>
    <w:multiLevelType w:val="multilevel"/>
    <w:tmpl w:val="8BA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FD5640"/>
    <w:multiLevelType w:val="hybridMultilevel"/>
    <w:tmpl w:val="A6605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A940382"/>
    <w:multiLevelType w:val="hybridMultilevel"/>
    <w:tmpl w:val="8922740C"/>
    <w:lvl w:ilvl="0" w:tplc="F7E4A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AEB0FB4"/>
    <w:multiLevelType w:val="hybridMultilevel"/>
    <w:tmpl w:val="63449C0E"/>
    <w:lvl w:ilvl="0" w:tplc="0409000F">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BF02EB6"/>
    <w:multiLevelType w:val="hybridMultilevel"/>
    <w:tmpl w:val="539617EA"/>
    <w:lvl w:ilvl="0" w:tplc="F648C4C0">
      <w:numFmt w:val="bullet"/>
      <w:lvlText w:val="-"/>
      <w:lvlJc w:val="left"/>
      <w:pPr>
        <w:tabs>
          <w:tab w:val="num" w:pos="360"/>
        </w:tabs>
        <w:ind w:left="360" w:hanging="360"/>
      </w:pPr>
      <w:rPr>
        <w:rFonts w:ascii="Calibri" w:eastAsiaTheme="minorHAnsi" w:hAnsi="Calibri" w:cs="Calibri" w:hint="default"/>
      </w:rPr>
    </w:lvl>
    <w:lvl w:ilvl="1" w:tplc="E23821FA" w:tentative="1">
      <w:start w:val="1"/>
      <w:numFmt w:val="bullet"/>
      <w:lvlText w:val="•"/>
      <w:lvlJc w:val="left"/>
      <w:pPr>
        <w:tabs>
          <w:tab w:val="num" w:pos="1080"/>
        </w:tabs>
        <w:ind w:left="1080" w:hanging="360"/>
      </w:pPr>
      <w:rPr>
        <w:rFonts w:ascii="Arial" w:hAnsi="Arial" w:hint="default"/>
      </w:rPr>
    </w:lvl>
    <w:lvl w:ilvl="2" w:tplc="C0306D30" w:tentative="1">
      <w:start w:val="1"/>
      <w:numFmt w:val="bullet"/>
      <w:lvlText w:val="•"/>
      <w:lvlJc w:val="left"/>
      <w:pPr>
        <w:tabs>
          <w:tab w:val="num" w:pos="1800"/>
        </w:tabs>
        <w:ind w:left="1800" w:hanging="360"/>
      </w:pPr>
      <w:rPr>
        <w:rFonts w:ascii="Arial" w:hAnsi="Arial" w:hint="default"/>
      </w:rPr>
    </w:lvl>
    <w:lvl w:ilvl="3" w:tplc="36F6D900" w:tentative="1">
      <w:start w:val="1"/>
      <w:numFmt w:val="bullet"/>
      <w:lvlText w:val="•"/>
      <w:lvlJc w:val="left"/>
      <w:pPr>
        <w:tabs>
          <w:tab w:val="num" w:pos="2520"/>
        </w:tabs>
        <w:ind w:left="2520" w:hanging="360"/>
      </w:pPr>
      <w:rPr>
        <w:rFonts w:ascii="Arial" w:hAnsi="Arial" w:hint="default"/>
      </w:rPr>
    </w:lvl>
    <w:lvl w:ilvl="4" w:tplc="533A3A98" w:tentative="1">
      <w:start w:val="1"/>
      <w:numFmt w:val="bullet"/>
      <w:lvlText w:val="•"/>
      <w:lvlJc w:val="left"/>
      <w:pPr>
        <w:tabs>
          <w:tab w:val="num" w:pos="3240"/>
        </w:tabs>
        <w:ind w:left="3240" w:hanging="360"/>
      </w:pPr>
      <w:rPr>
        <w:rFonts w:ascii="Arial" w:hAnsi="Arial" w:hint="default"/>
      </w:rPr>
    </w:lvl>
    <w:lvl w:ilvl="5" w:tplc="33C4453E" w:tentative="1">
      <w:start w:val="1"/>
      <w:numFmt w:val="bullet"/>
      <w:lvlText w:val="•"/>
      <w:lvlJc w:val="left"/>
      <w:pPr>
        <w:tabs>
          <w:tab w:val="num" w:pos="3960"/>
        </w:tabs>
        <w:ind w:left="3960" w:hanging="360"/>
      </w:pPr>
      <w:rPr>
        <w:rFonts w:ascii="Arial" w:hAnsi="Arial" w:hint="default"/>
      </w:rPr>
    </w:lvl>
    <w:lvl w:ilvl="6" w:tplc="A88A563E" w:tentative="1">
      <w:start w:val="1"/>
      <w:numFmt w:val="bullet"/>
      <w:lvlText w:val="•"/>
      <w:lvlJc w:val="left"/>
      <w:pPr>
        <w:tabs>
          <w:tab w:val="num" w:pos="4680"/>
        </w:tabs>
        <w:ind w:left="4680" w:hanging="360"/>
      </w:pPr>
      <w:rPr>
        <w:rFonts w:ascii="Arial" w:hAnsi="Arial" w:hint="default"/>
      </w:rPr>
    </w:lvl>
    <w:lvl w:ilvl="7" w:tplc="0C067F48" w:tentative="1">
      <w:start w:val="1"/>
      <w:numFmt w:val="bullet"/>
      <w:lvlText w:val="•"/>
      <w:lvlJc w:val="left"/>
      <w:pPr>
        <w:tabs>
          <w:tab w:val="num" w:pos="5400"/>
        </w:tabs>
        <w:ind w:left="5400" w:hanging="360"/>
      </w:pPr>
      <w:rPr>
        <w:rFonts w:ascii="Arial" w:hAnsi="Arial" w:hint="default"/>
      </w:rPr>
    </w:lvl>
    <w:lvl w:ilvl="8" w:tplc="67E644EA" w:tentative="1">
      <w:start w:val="1"/>
      <w:numFmt w:val="bullet"/>
      <w:lvlText w:val="•"/>
      <w:lvlJc w:val="left"/>
      <w:pPr>
        <w:tabs>
          <w:tab w:val="num" w:pos="6120"/>
        </w:tabs>
        <w:ind w:left="6120" w:hanging="360"/>
      </w:pPr>
      <w:rPr>
        <w:rFonts w:ascii="Arial" w:hAnsi="Arial" w:hint="default"/>
      </w:rPr>
    </w:lvl>
  </w:abstractNum>
  <w:abstractNum w:abstractNumId="78" w15:restartNumberingAfterBreak="0">
    <w:nsid w:val="3C460302"/>
    <w:multiLevelType w:val="multilevel"/>
    <w:tmpl w:val="6D68D0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E679AF"/>
    <w:multiLevelType w:val="hybridMultilevel"/>
    <w:tmpl w:val="CC4CF99A"/>
    <w:lvl w:ilvl="0" w:tplc="0A9A1D10">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D691575"/>
    <w:multiLevelType w:val="multilevel"/>
    <w:tmpl w:val="BC3CD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3EFA4588"/>
    <w:multiLevelType w:val="hybridMultilevel"/>
    <w:tmpl w:val="62B053A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2" w15:restartNumberingAfterBreak="0">
    <w:nsid w:val="3F684B5D"/>
    <w:multiLevelType w:val="multilevel"/>
    <w:tmpl w:val="0BE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BF4A3B"/>
    <w:multiLevelType w:val="multilevel"/>
    <w:tmpl w:val="299CC0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11F072E"/>
    <w:multiLevelType w:val="multilevel"/>
    <w:tmpl w:val="81120574"/>
    <w:lvl w:ilvl="0">
      <w:start w:val="1"/>
      <w:numFmt w:val="decimal"/>
      <w:lvlText w:val="%1."/>
      <w:lvlJc w:val="left"/>
      <w:pPr>
        <w:ind w:left="360" w:hanging="360"/>
      </w:pPr>
    </w:lvl>
    <w:lvl w:ilvl="1">
      <w:start w:val="3"/>
      <w:numFmt w:val="decimal"/>
      <w:isLgl/>
      <w:lvlText w:val="%1.%2."/>
      <w:lvlJc w:val="left"/>
      <w:pPr>
        <w:ind w:left="1080" w:hanging="360"/>
      </w:pPr>
      <w:rPr>
        <w:rFonts w:hint="default"/>
        <w:b/>
        <w:color w:val="000000"/>
      </w:rPr>
    </w:lvl>
    <w:lvl w:ilvl="2">
      <w:start w:val="1"/>
      <w:numFmt w:val="decimal"/>
      <w:isLgl/>
      <w:lvlText w:val="%1.%2.%3."/>
      <w:lvlJc w:val="left"/>
      <w:pPr>
        <w:ind w:left="2160" w:hanging="720"/>
      </w:pPr>
      <w:rPr>
        <w:rFonts w:hint="default"/>
        <w:b/>
        <w:color w:val="000000"/>
      </w:rPr>
    </w:lvl>
    <w:lvl w:ilvl="3">
      <w:start w:val="1"/>
      <w:numFmt w:val="decimal"/>
      <w:isLgl/>
      <w:lvlText w:val="%1.%2.%3.%4."/>
      <w:lvlJc w:val="left"/>
      <w:pPr>
        <w:ind w:left="2880" w:hanging="720"/>
      </w:pPr>
      <w:rPr>
        <w:rFonts w:hint="default"/>
        <w:b/>
        <w:color w:val="000000"/>
      </w:rPr>
    </w:lvl>
    <w:lvl w:ilvl="4">
      <w:start w:val="1"/>
      <w:numFmt w:val="decimal"/>
      <w:isLgl/>
      <w:lvlText w:val="%1.%2.%3.%4.%5."/>
      <w:lvlJc w:val="left"/>
      <w:pPr>
        <w:ind w:left="3960" w:hanging="1080"/>
      </w:pPr>
      <w:rPr>
        <w:rFonts w:hint="default"/>
        <w:b/>
        <w:color w:val="000000"/>
      </w:rPr>
    </w:lvl>
    <w:lvl w:ilvl="5">
      <w:start w:val="1"/>
      <w:numFmt w:val="decimal"/>
      <w:isLgl/>
      <w:lvlText w:val="%1.%2.%3.%4.%5.%6."/>
      <w:lvlJc w:val="left"/>
      <w:pPr>
        <w:ind w:left="4680" w:hanging="1080"/>
      </w:pPr>
      <w:rPr>
        <w:rFonts w:hint="default"/>
        <w:b/>
        <w:color w:val="000000"/>
      </w:rPr>
    </w:lvl>
    <w:lvl w:ilvl="6">
      <w:start w:val="1"/>
      <w:numFmt w:val="decimal"/>
      <w:isLgl/>
      <w:lvlText w:val="%1.%2.%3.%4.%5.%6.%7."/>
      <w:lvlJc w:val="left"/>
      <w:pPr>
        <w:ind w:left="5760" w:hanging="1440"/>
      </w:pPr>
      <w:rPr>
        <w:rFonts w:hint="default"/>
        <w:b/>
        <w:color w:val="000000"/>
      </w:rPr>
    </w:lvl>
    <w:lvl w:ilvl="7">
      <w:start w:val="1"/>
      <w:numFmt w:val="decimal"/>
      <w:isLgl/>
      <w:lvlText w:val="%1.%2.%3.%4.%5.%6.%7.%8."/>
      <w:lvlJc w:val="left"/>
      <w:pPr>
        <w:ind w:left="6480" w:hanging="1440"/>
      </w:pPr>
      <w:rPr>
        <w:rFonts w:hint="default"/>
        <w:b/>
        <w:color w:val="000000"/>
      </w:rPr>
    </w:lvl>
    <w:lvl w:ilvl="8">
      <w:start w:val="1"/>
      <w:numFmt w:val="decimal"/>
      <w:isLgl/>
      <w:lvlText w:val="%1.%2.%3.%4.%5.%6.%7.%8.%9."/>
      <w:lvlJc w:val="left"/>
      <w:pPr>
        <w:ind w:left="7560" w:hanging="1800"/>
      </w:pPr>
      <w:rPr>
        <w:rFonts w:hint="default"/>
        <w:b/>
        <w:color w:val="000000"/>
      </w:rPr>
    </w:lvl>
  </w:abstractNum>
  <w:abstractNum w:abstractNumId="85" w15:restartNumberingAfterBreak="0">
    <w:nsid w:val="41824E48"/>
    <w:multiLevelType w:val="hybridMultilevel"/>
    <w:tmpl w:val="D8364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42D646CD"/>
    <w:multiLevelType w:val="hybridMultilevel"/>
    <w:tmpl w:val="DA105B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15:restartNumberingAfterBreak="0">
    <w:nsid w:val="44123133"/>
    <w:multiLevelType w:val="multilevel"/>
    <w:tmpl w:val="7FE84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442C113A"/>
    <w:multiLevelType w:val="multilevel"/>
    <w:tmpl w:val="4390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B04B3E"/>
    <w:multiLevelType w:val="hybridMultilevel"/>
    <w:tmpl w:val="9F5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DD6F16"/>
    <w:multiLevelType w:val="multilevel"/>
    <w:tmpl w:val="C6262A82"/>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91" w15:restartNumberingAfterBreak="0">
    <w:nsid w:val="45F208BF"/>
    <w:multiLevelType w:val="hybridMultilevel"/>
    <w:tmpl w:val="96BEA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48650994"/>
    <w:multiLevelType w:val="multilevel"/>
    <w:tmpl w:val="5C4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93373A7"/>
    <w:multiLevelType w:val="hybridMultilevel"/>
    <w:tmpl w:val="2F4242C4"/>
    <w:lvl w:ilvl="0" w:tplc="F648C4C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99D5470"/>
    <w:multiLevelType w:val="hybridMultilevel"/>
    <w:tmpl w:val="105850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9A45CDA"/>
    <w:multiLevelType w:val="multilevel"/>
    <w:tmpl w:val="9F02B85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6" w15:restartNumberingAfterBreak="0">
    <w:nsid w:val="4AFC6E70"/>
    <w:multiLevelType w:val="multilevel"/>
    <w:tmpl w:val="00C863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4B45526B"/>
    <w:multiLevelType w:val="hybridMultilevel"/>
    <w:tmpl w:val="B5285C98"/>
    <w:lvl w:ilvl="0" w:tplc="CD024BC0">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CD668C1"/>
    <w:multiLevelType w:val="hybridMultilevel"/>
    <w:tmpl w:val="0F4C315E"/>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144AF3"/>
    <w:multiLevelType w:val="hybridMultilevel"/>
    <w:tmpl w:val="94ACF184"/>
    <w:lvl w:ilvl="0" w:tplc="F648C4C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0" w15:restartNumberingAfterBreak="0">
    <w:nsid w:val="509059E7"/>
    <w:multiLevelType w:val="multilevel"/>
    <w:tmpl w:val="75048F98"/>
    <w:lvl w:ilvl="0">
      <w:start w:val="6"/>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1" w15:restartNumberingAfterBreak="0">
    <w:nsid w:val="5358157D"/>
    <w:multiLevelType w:val="hybridMultilevel"/>
    <w:tmpl w:val="1AF203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3DF606C"/>
    <w:multiLevelType w:val="multilevel"/>
    <w:tmpl w:val="EA7E7FD8"/>
    <w:lvl w:ilvl="0">
      <w:start w:val="4"/>
      <w:numFmt w:val="decimal"/>
      <w:lvlText w:val="%1."/>
      <w:lvlJc w:val="left"/>
      <w:pPr>
        <w:ind w:left="720" w:hanging="360"/>
      </w:pPr>
      <w:rPr>
        <w:rFonts w:hint="default"/>
        <w:b w:val="0"/>
      </w:rPr>
    </w:lvl>
    <w:lvl w:ilvl="1">
      <w:start w:val="6"/>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03" w15:restartNumberingAfterBreak="0">
    <w:nsid w:val="542B3049"/>
    <w:multiLevelType w:val="multilevel"/>
    <w:tmpl w:val="50BE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446D9B"/>
    <w:multiLevelType w:val="hybridMultilevel"/>
    <w:tmpl w:val="3B12A8E4"/>
    <w:lvl w:ilvl="0" w:tplc="04260001">
      <w:start w:val="1"/>
      <w:numFmt w:val="bullet"/>
      <w:lvlText w:val=""/>
      <w:lvlJc w:val="left"/>
      <w:pPr>
        <w:ind w:left="701" w:hanging="360"/>
      </w:pPr>
      <w:rPr>
        <w:rFonts w:ascii="Symbol" w:hAnsi="Symbol" w:hint="default"/>
      </w:rPr>
    </w:lvl>
    <w:lvl w:ilvl="1" w:tplc="04260003" w:tentative="1">
      <w:start w:val="1"/>
      <w:numFmt w:val="bullet"/>
      <w:lvlText w:val="o"/>
      <w:lvlJc w:val="left"/>
      <w:pPr>
        <w:ind w:left="1421" w:hanging="360"/>
      </w:pPr>
      <w:rPr>
        <w:rFonts w:ascii="Courier New" w:hAnsi="Courier New" w:cs="Courier New" w:hint="default"/>
      </w:rPr>
    </w:lvl>
    <w:lvl w:ilvl="2" w:tplc="04260005" w:tentative="1">
      <w:start w:val="1"/>
      <w:numFmt w:val="bullet"/>
      <w:lvlText w:val=""/>
      <w:lvlJc w:val="left"/>
      <w:pPr>
        <w:ind w:left="2141" w:hanging="360"/>
      </w:pPr>
      <w:rPr>
        <w:rFonts w:ascii="Wingdings" w:hAnsi="Wingdings" w:hint="default"/>
      </w:rPr>
    </w:lvl>
    <w:lvl w:ilvl="3" w:tplc="04260001" w:tentative="1">
      <w:start w:val="1"/>
      <w:numFmt w:val="bullet"/>
      <w:lvlText w:val=""/>
      <w:lvlJc w:val="left"/>
      <w:pPr>
        <w:ind w:left="2861" w:hanging="360"/>
      </w:pPr>
      <w:rPr>
        <w:rFonts w:ascii="Symbol" w:hAnsi="Symbol" w:hint="default"/>
      </w:rPr>
    </w:lvl>
    <w:lvl w:ilvl="4" w:tplc="04260003" w:tentative="1">
      <w:start w:val="1"/>
      <w:numFmt w:val="bullet"/>
      <w:lvlText w:val="o"/>
      <w:lvlJc w:val="left"/>
      <w:pPr>
        <w:ind w:left="3581" w:hanging="360"/>
      </w:pPr>
      <w:rPr>
        <w:rFonts w:ascii="Courier New" w:hAnsi="Courier New" w:cs="Courier New" w:hint="default"/>
      </w:rPr>
    </w:lvl>
    <w:lvl w:ilvl="5" w:tplc="04260005" w:tentative="1">
      <w:start w:val="1"/>
      <w:numFmt w:val="bullet"/>
      <w:lvlText w:val=""/>
      <w:lvlJc w:val="left"/>
      <w:pPr>
        <w:ind w:left="4301" w:hanging="360"/>
      </w:pPr>
      <w:rPr>
        <w:rFonts w:ascii="Wingdings" w:hAnsi="Wingdings" w:hint="default"/>
      </w:rPr>
    </w:lvl>
    <w:lvl w:ilvl="6" w:tplc="04260001" w:tentative="1">
      <w:start w:val="1"/>
      <w:numFmt w:val="bullet"/>
      <w:lvlText w:val=""/>
      <w:lvlJc w:val="left"/>
      <w:pPr>
        <w:ind w:left="5021" w:hanging="360"/>
      </w:pPr>
      <w:rPr>
        <w:rFonts w:ascii="Symbol" w:hAnsi="Symbol" w:hint="default"/>
      </w:rPr>
    </w:lvl>
    <w:lvl w:ilvl="7" w:tplc="04260003" w:tentative="1">
      <w:start w:val="1"/>
      <w:numFmt w:val="bullet"/>
      <w:lvlText w:val="o"/>
      <w:lvlJc w:val="left"/>
      <w:pPr>
        <w:ind w:left="5741" w:hanging="360"/>
      </w:pPr>
      <w:rPr>
        <w:rFonts w:ascii="Courier New" w:hAnsi="Courier New" w:cs="Courier New" w:hint="default"/>
      </w:rPr>
    </w:lvl>
    <w:lvl w:ilvl="8" w:tplc="04260005" w:tentative="1">
      <w:start w:val="1"/>
      <w:numFmt w:val="bullet"/>
      <w:lvlText w:val=""/>
      <w:lvlJc w:val="left"/>
      <w:pPr>
        <w:ind w:left="6461" w:hanging="360"/>
      </w:pPr>
      <w:rPr>
        <w:rFonts w:ascii="Wingdings" w:hAnsi="Wingdings" w:hint="default"/>
      </w:rPr>
    </w:lvl>
  </w:abstractNum>
  <w:abstractNum w:abstractNumId="105" w15:restartNumberingAfterBreak="0">
    <w:nsid w:val="54A17387"/>
    <w:multiLevelType w:val="hybridMultilevel"/>
    <w:tmpl w:val="840E9414"/>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073AFB"/>
    <w:multiLevelType w:val="hybridMultilevel"/>
    <w:tmpl w:val="027A60AA"/>
    <w:lvl w:ilvl="0" w:tplc="0426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550D2184"/>
    <w:multiLevelType w:val="hybridMultilevel"/>
    <w:tmpl w:val="4D04E992"/>
    <w:lvl w:ilvl="0" w:tplc="15C0E31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5AF56BD"/>
    <w:multiLevelType w:val="hybridMultilevel"/>
    <w:tmpl w:val="DF985CB6"/>
    <w:lvl w:ilvl="0" w:tplc="363AC75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6A00364"/>
    <w:multiLevelType w:val="hybridMultilevel"/>
    <w:tmpl w:val="6A8E2D20"/>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8A1274"/>
    <w:multiLevelType w:val="hybridMultilevel"/>
    <w:tmpl w:val="5E44E51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color w:val="00000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57EB1B4A"/>
    <w:multiLevelType w:val="hybridMultilevel"/>
    <w:tmpl w:val="5DDAF9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58515B4E"/>
    <w:multiLevelType w:val="multilevel"/>
    <w:tmpl w:val="36B88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87D7678"/>
    <w:multiLevelType w:val="hybridMultilevel"/>
    <w:tmpl w:val="537048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8E92C51"/>
    <w:multiLevelType w:val="multilevel"/>
    <w:tmpl w:val="BA7C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90A235F"/>
    <w:multiLevelType w:val="hybridMultilevel"/>
    <w:tmpl w:val="56ECFD60"/>
    <w:lvl w:ilvl="0" w:tplc="0426000F">
      <w:start w:val="1"/>
      <w:numFmt w:val="decimal"/>
      <w:lvlText w:val="%1."/>
      <w:lvlJc w:val="left"/>
      <w:pPr>
        <w:ind w:left="774" w:hanging="360"/>
      </w:pPr>
    </w:lvl>
    <w:lvl w:ilvl="1" w:tplc="04260019" w:tentative="1">
      <w:start w:val="1"/>
      <w:numFmt w:val="lowerLetter"/>
      <w:lvlText w:val="%2."/>
      <w:lvlJc w:val="left"/>
      <w:pPr>
        <w:ind w:left="1494" w:hanging="360"/>
      </w:pPr>
    </w:lvl>
    <w:lvl w:ilvl="2" w:tplc="0426001B" w:tentative="1">
      <w:start w:val="1"/>
      <w:numFmt w:val="lowerRoman"/>
      <w:lvlText w:val="%3."/>
      <w:lvlJc w:val="right"/>
      <w:pPr>
        <w:ind w:left="2214" w:hanging="180"/>
      </w:pPr>
    </w:lvl>
    <w:lvl w:ilvl="3" w:tplc="0426000F" w:tentative="1">
      <w:start w:val="1"/>
      <w:numFmt w:val="decimal"/>
      <w:lvlText w:val="%4."/>
      <w:lvlJc w:val="left"/>
      <w:pPr>
        <w:ind w:left="2934" w:hanging="360"/>
      </w:pPr>
    </w:lvl>
    <w:lvl w:ilvl="4" w:tplc="04260019" w:tentative="1">
      <w:start w:val="1"/>
      <w:numFmt w:val="lowerLetter"/>
      <w:lvlText w:val="%5."/>
      <w:lvlJc w:val="left"/>
      <w:pPr>
        <w:ind w:left="3654" w:hanging="360"/>
      </w:pPr>
    </w:lvl>
    <w:lvl w:ilvl="5" w:tplc="0426001B" w:tentative="1">
      <w:start w:val="1"/>
      <w:numFmt w:val="lowerRoman"/>
      <w:lvlText w:val="%6."/>
      <w:lvlJc w:val="right"/>
      <w:pPr>
        <w:ind w:left="4374" w:hanging="180"/>
      </w:pPr>
    </w:lvl>
    <w:lvl w:ilvl="6" w:tplc="0426000F" w:tentative="1">
      <w:start w:val="1"/>
      <w:numFmt w:val="decimal"/>
      <w:lvlText w:val="%7."/>
      <w:lvlJc w:val="left"/>
      <w:pPr>
        <w:ind w:left="5094" w:hanging="360"/>
      </w:pPr>
    </w:lvl>
    <w:lvl w:ilvl="7" w:tplc="04260019" w:tentative="1">
      <w:start w:val="1"/>
      <w:numFmt w:val="lowerLetter"/>
      <w:lvlText w:val="%8."/>
      <w:lvlJc w:val="left"/>
      <w:pPr>
        <w:ind w:left="5814" w:hanging="360"/>
      </w:pPr>
    </w:lvl>
    <w:lvl w:ilvl="8" w:tplc="0426001B" w:tentative="1">
      <w:start w:val="1"/>
      <w:numFmt w:val="lowerRoman"/>
      <w:lvlText w:val="%9."/>
      <w:lvlJc w:val="right"/>
      <w:pPr>
        <w:ind w:left="6534" w:hanging="180"/>
      </w:pPr>
    </w:lvl>
  </w:abstractNum>
  <w:abstractNum w:abstractNumId="116" w15:restartNumberingAfterBreak="0">
    <w:nsid w:val="5AFC4BD4"/>
    <w:multiLevelType w:val="hybridMultilevel"/>
    <w:tmpl w:val="709A308E"/>
    <w:lvl w:ilvl="0" w:tplc="363AC75E">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CB37D32"/>
    <w:multiLevelType w:val="hybridMultilevel"/>
    <w:tmpl w:val="8E4C81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8" w15:restartNumberingAfterBreak="0">
    <w:nsid w:val="5EE84070"/>
    <w:multiLevelType w:val="multilevel"/>
    <w:tmpl w:val="9D5697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600E31A1"/>
    <w:multiLevelType w:val="hybridMultilevel"/>
    <w:tmpl w:val="D930A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0154878"/>
    <w:multiLevelType w:val="multilevel"/>
    <w:tmpl w:val="0B8AFA0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1" w15:restartNumberingAfterBreak="0">
    <w:nsid w:val="60630F1A"/>
    <w:multiLevelType w:val="hybridMultilevel"/>
    <w:tmpl w:val="31D66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12D4249"/>
    <w:multiLevelType w:val="hybridMultilevel"/>
    <w:tmpl w:val="36C6C762"/>
    <w:lvl w:ilvl="0" w:tplc="4FFAA65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1CD413B"/>
    <w:multiLevelType w:val="hybridMultilevel"/>
    <w:tmpl w:val="4CD2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4C93521"/>
    <w:multiLevelType w:val="hybridMultilevel"/>
    <w:tmpl w:val="BE601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5" w15:restartNumberingAfterBreak="0">
    <w:nsid w:val="64E43B10"/>
    <w:multiLevelType w:val="hybridMultilevel"/>
    <w:tmpl w:val="BD420B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6" w15:restartNumberingAfterBreak="0">
    <w:nsid w:val="65BE758B"/>
    <w:multiLevelType w:val="hybridMultilevel"/>
    <w:tmpl w:val="2C1C82FE"/>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8C317A"/>
    <w:multiLevelType w:val="multilevel"/>
    <w:tmpl w:val="963E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A93401"/>
    <w:multiLevelType w:val="hybridMultilevel"/>
    <w:tmpl w:val="883AB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882B12"/>
    <w:multiLevelType w:val="hybridMultilevel"/>
    <w:tmpl w:val="F67A4E70"/>
    <w:lvl w:ilvl="0" w:tplc="F648C4C0">
      <w:numFmt w:val="bullet"/>
      <w:lvlText w:val="-"/>
      <w:lvlJc w:val="left"/>
      <w:pPr>
        <w:ind w:left="1429" w:hanging="360"/>
      </w:pPr>
      <w:rPr>
        <w:rFonts w:ascii="Calibri" w:eastAsiaTheme="minorHAnsi" w:hAnsi="Calibri" w:cs="Calibr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0" w15:restartNumberingAfterBreak="0">
    <w:nsid w:val="6AAA4DC3"/>
    <w:multiLevelType w:val="multilevel"/>
    <w:tmpl w:val="EF7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D040942"/>
    <w:multiLevelType w:val="multilevel"/>
    <w:tmpl w:val="BC7C8144"/>
    <w:lvl w:ilvl="0">
      <w:start w:val="6"/>
      <w:numFmt w:val="decimal"/>
      <w:lvlText w:val="%1."/>
      <w:lvlJc w:val="left"/>
      <w:pPr>
        <w:ind w:left="540" w:hanging="540"/>
      </w:pPr>
      <w:rPr>
        <w:rFonts w:ascii="Times New Roman" w:hAnsi="Times New Roman"/>
        <w:b/>
        <w:i/>
        <w:sz w:val="24"/>
      </w:rPr>
    </w:lvl>
    <w:lvl w:ilvl="1">
      <w:start w:val="1"/>
      <w:numFmt w:val="decimal"/>
      <w:lvlText w:val="%1.%2."/>
      <w:lvlJc w:val="left"/>
      <w:pPr>
        <w:ind w:left="720" w:hanging="540"/>
      </w:pPr>
      <w:rPr>
        <w:rFonts w:ascii="Times New Roman" w:hAnsi="Times New Roman"/>
        <w:b/>
        <w:i/>
        <w:sz w:val="24"/>
      </w:rPr>
    </w:lvl>
    <w:lvl w:ilvl="2">
      <w:start w:val="2"/>
      <w:numFmt w:val="decimal"/>
      <w:lvlText w:val="%1.%2.%3."/>
      <w:lvlJc w:val="left"/>
      <w:pPr>
        <w:ind w:left="1080" w:hanging="720"/>
      </w:pPr>
      <w:rPr>
        <w:rFonts w:ascii="Times New Roman" w:hAnsi="Times New Roman"/>
        <w:b/>
        <w:i/>
        <w:sz w:val="24"/>
      </w:rPr>
    </w:lvl>
    <w:lvl w:ilvl="3">
      <w:start w:val="1"/>
      <w:numFmt w:val="decimal"/>
      <w:lvlText w:val="%1.%2.%3.%4."/>
      <w:lvlJc w:val="left"/>
      <w:pPr>
        <w:ind w:left="1260" w:hanging="720"/>
      </w:pPr>
      <w:rPr>
        <w:rFonts w:ascii="Times New Roman" w:hAnsi="Times New Roman"/>
        <w:b/>
        <w:i/>
        <w:sz w:val="24"/>
      </w:rPr>
    </w:lvl>
    <w:lvl w:ilvl="4">
      <w:start w:val="1"/>
      <w:numFmt w:val="decimal"/>
      <w:lvlText w:val="%1.%2.%3.%4.%5."/>
      <w:lvlJc w:val="left"/>
      <w:pPr>
        <w:ind w:left="1800" w:hanging="1080"/>
      </w:pPr>
      <w:rPr>
        <w:rFonts w:ascii="Times New Roman" w:hAnsi="Times New Roman"/>
        <w:b/>
        <w:i/>
        <w:sz w:val="24"/>
      </w:rPr>
    </w:lvl>
    <w:lvl w:ilvl="5">
      <w:start w:val="1"/>
      <w:numFmt w:val="decimal"/>
      <w:lvlText w:val="%1.%2.%3.%4.%5.%6."/>
      <w:lvlJc w:val="left"/>
      <w:pPr>
        <w:ind w:left="1980" w:hanging="1080"/>
      </w:pPr>
      <w:rPr>
        <w:rFonts w:ascii="Times New Roman" w:hAnsi="Times New Roman"/>
        <w:b/>
        <w:i/>
        <w:sz w:val="24"/>
      </w:rPr>
    </w:lvl>
    <w:lvl w:ilvl="6">
      <w:start w:val="1"/>
      <w:numFmt w:val="decimal"/>
      <w:lvlText w:val="%1.%2.%3.%4.%5.%6.%7."/>
      <w:lvlJc w:val="left"/>
      <w:pPr>
        <w:ind w:left="2520" w:hanging="1440"/>
      </w:pPr>
      <w:rPr>
        <w:rFonts w:ascii="Times New Roman" w:hAnsi="Times New Roman"/>
        <w:b/>
        <w:i/>
        <w:sz w:val="24"/>
      </w:rPr>
    </w:lvl>
    <w:lvl w:ilvl="7">
      <w:start w:val="1"/>
      <w:numFmt w:val="decimal"/>
      <w:lvlText w:val="%1.%2.%3.%4.%5.%6.%7.%8."/>
      <w:lvlJc w:val="left"/>
      <w:pPr>
        <w:ind w:left="2700" w:hanging="1440"/>
      </w:pPr>
      <w:rPr>
        <w:rFonts w:ascii="Times New Roman" w:hAnsi="Times New Roman"/>
        <w:b/>
        <w:i/>
        <w:sz w:val="24"/>
      </w:rPr>
    </w:lvl>
    <w:lvl w:ilvl="8">
      <w:start w:val="1"/>
      <w:numFmt w:val="decimal"/>
      <w:lvlText w:val="%1.%2.%3.%4.%5.%6.%7.%8.%9."/>
      <w:lvlJc w:val="left"/>
      <w:pPr>
        <w:ind w:left="3240" w:hanging="1800"/>
      </w:pPr>
      <w:rPr>
        <w:rFonts w:ascii="Times New Roman" w:hAnsi="Times New Roman"/>
        <w:b/>
        <w:i/>
        <w:sz w:val="24"/>
      </w:rPr>
    </w:lvl>
  </w:abstractNum>
  <w:abstractNum w:abstractNumId="132" w15:restartNumberingAfterBreak="0">
    <w:nsid w:val="6D437875"/>
    <w:multiLevelType w:val="hybridMultilevel"/>
    <w:tmpl w:val="73C8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DA342E0"/>
    <w:multiLevelType w:val="hybridMultilevel"/>
    <w:tmpl w:val="B04A8C98"/>
    <w:lvl w:ilvl="0" w:tplc="0426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6E0E6167"/>
    <w:multiLevelType w:val="multilevel"/>
    <w:tmpl w:val="EF3ECBA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35" w15:restartNumberingAfterBreak="0">
    <w:nsid w:val="6E2305AB"/>
    <w:multiLevelType w:val="multilevel"/>
    <w:tmpl w:val="4ADE9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lvl>
    <w:lvl w:ilvl="2">
      <w:start w:val="1"/>
      <w:numFmt w:val="bullet"/>
      <w:lvlText w:val=""/>
      <w:lvlJc w:val="left"/>
      <w:pPr>
        <w:ind w:left="2160" w:hanging="360"/>
      </w:pPr>
      <w:rPr>
        <w:rFonts w:ascii="Symbol" w:hAnsi="Symbol" w:hint="default"/>
        <w:sz w:val="24"/>
        <w:szCs w:val="24"/>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6EE23282"/>
    <w:multiLevelType w:val="multilevel"/>
    <w:tmpl w:val="CE3209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7" w15:restartNumberingAfterBreak="0">
    <w:nsid w:val="6F44543D"/>
    <w:multiLevelType w:val="multilevel"/>
    <w:tmpl w:val="DDDA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F5F6CA1"/>
    <w:multiLevelType w:val="hybridMultilevel"/>
    <w:tmpl w:val="6DD277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9" w15:restartNumberingAfterBreak="0">
    <w:nsid w:val="70400FF9"/>
    <w:multiLevelType w:val="hybridMultilevel"/>
    <w:tmpl w:val="1072607C"/>
    <w:lvl w:ilvl="0" w:tplc="0426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70605063"/>
    <w:multiLevelType w:val="multilevel"/>
    <w:tmpl w:val="74625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718412EF"/>
    <w:multiLevelType w:val="hybridMultilevel"/>
    <w:tmpl w:val="054A3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721015F7"/>
    <w:multiLevelType w:val="multilevel"/>
    <w:tmpl w:val="612E7D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3" w15:restartNumberingAfterBreak="0">
    <w:nsid w:val="724F0657"/>
    <w:multiLevelType w:val="hybridMultilevel"/>
    <w:tmpl w:val="E1D8DF78"/>
    <w:lvl w:ilvl="0" w:tplc="F648C4C0">
      <w:numFmt w:val="bullet"/>
      <w:lvlText w:val="-"/>
      <w:lvlJc w:val="left"/>
      <w:pPr>
        <w:ind w:left="1429" w:hanging="360"/>
      </w:pPr>
      <w:rPr>
        <w:rFonts w:ascii="Calibri" w:eastAsiaTheme="minorHAnsi" w:hAnsi="Calibri" w:cs="Calibr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4" w15:restartNumberingAfterBreak="0">
    <w:nsid w:val="72992922"/>
    <w:multiLevelType w:val="multilevel"/>
    <w:tmpl w:val="70A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0313DC"/>
    <w:multiLevelType w:val="hybridMultilevel"/>
    <w:tmpl w:val="F5AED406"/>
    <w:lvl w:ilvl="0" w:tplc="74847FF4">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3863324"/>
    <w:multiLevelType w:val="hybridMultilevel"/>
    <w:tmpl w:val="D3B086CA"/>
    <w:lvl w:ilvl="0" w:tplc="EB4A39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3FA7DD9"/>
    <w:multiLevelType w:val="hybridMultilevel"/>
    <w:tmpl w:val="99587154"/>
    <w:lvl w:ilvl="0" w:tplc="0426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750F1CE4"/>
    <w:multiLevelType w:val="multilevel"/>
    <w:tmpl w:val="299C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3269A"/>
    <w:multiLevelType w:val="multilevel"/>
    <w:tmpl w:val="C0004844"/>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50" w15:restartNumberingAfterBreak="0">
    <w:nsid w:val="75A80F25"/>
    <w:multiLevelType w:val="hybridMultilevel"/>
    <w:tmpl w:val="CA300D9E"/>
    <w:lvl w:ilvl="0" w:tplc="A9E2BB72">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6DF1289"/>
    <w:multiLevelType w:val="multilevel"/>
    <w:tmpl w:val="742ADC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793F41B6"/>
    <w:multiLevelType w:val="hybridMultilevel"/>
    <w:tmpl w:val="2EB8A740"/>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A323069"/>
    <w:multiLevelType w:val="multilevel"/>
    <w:tmpl w:val="B12C620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4" w15:restartNumberingAfterBreak="0">
    <w:nsid w:val="7AC94225"/>
    <w:multiLevelType w:val="hybridMultilevel"/>
    <w:tmpl w:val="9B30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BDD16D7"/>
    <w:multiLevelType w:val="hybridMultilevel"/>
    <w:tmpl w:val="FB847A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6" w15:restartNumberingAfterBreak="0">
    <w:nsid w:val="7C5E73B8"/>
    <w:multiLevelType w:val="multilevel"/>
    <w:tmpl w:val="A922022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1778"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7" w15:restartNumberingAfterBreak="0">
    <w:nsid w:val="7C7727C7"/>
    <w:multiLevelType w:val="hybridMultilevel"/>
    <w:tmpl w:val="FF1C6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8" w15:restartNumberingAfterBreak="0">
    <w:nsid w:val="7D3D5DD4"/>
    <w:multiLevelType w:val="multilevel"/>
    <w:tmpl w:val="93B40014"/>
    <w:lvl w:ilvl="0">
      <w:start w:val="6"/>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43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9" w15:restartNumberingAfterBreak="0">
    <w:nsid w:val="7DDE0959"/>
    <w:multiLevelType w:val="multilevel"/>
    <w:tmpl w:val="B0A4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FB16D98"/>
    <w:multiLevelType w:val="multilevel"/>
    <w:tmpl w:val="53766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7FBC1AF9"/>
    <w:multiLevelType w:val="multilevel"/>
    <w:tmpl w:val="DFC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5"/>
  </w:num>
  <w:num w:numId="3">
    <w:abstractNumId w:val="72"/>
  </w:num>
  <w:num w:numId="4">
    <w:abstractNumId w:val="91"/>
  </w:num>
  <w:num w:numId="5">
    <w:abstractNumId w:val="39"/>
  </w:num>
  <w:num w:numId="6">
    <w:abstractNumId w:val="10"/>
  </w:num>
  <w:num w:numId="7">
    <w:abstractNumId w:val="148"/>
  </w:num>
  <w:num w:numId="8">
    <w:abstractNumId w:val="137"/>
  </w:num>
  <w:num w:numId="9">
    <w:abstractNumId w:val="6"/>
  </w:num>
  <w:num w:numId="10">
    <w:abstractNumId w:val="31"/>
  </w:num>
  <w:num w:numId="11">
    <w:abstractNumId w:val="88"/>
  </w:num>
  <w:num w:numId="12">
    <w:abstractNumId w:val="130"/>
  </w:num>
  <w:num w:numId="13">
    <w:abstractNumId w:val="78"/>
  </w:num>
  <w:num w:numId="14">
    <w:abstractNumId w:val="38"/>
  </w:num>
  <w:num w:numId="15">
    <w:abstractNumId w:val="112"/>
  </w:num>
  <w:num w:numId="16">
    <w:abstractNumId w:val="45"/>
  </w:num>
  <w:num w:numId="17">
    <w:abstractNumId w:val="127"/>
  </w:num>
  <w:num w:numId="18">
    <w:abstractNumId w:val="92"/>
  </w:num>
  <w:num w:numId="19">
    <w:abstractNumId w:val="161"/>
  </w:num>
  <w:num w:numId="20">
    <w:abstractNumId w:val="73"/>
  </w:num>
  <w:num w:numId="21">
    <w:abstractNumId w:val="13"/>
  </w:num>
  <w:num w:numId="22">
    <w:abstractNumId w:val="9"/>
  </w:num>
  <w:num w:numId="23">
    <w:abstractNumId w:val="82"/>
  </w:num>
  <w:num w:numId="24">
    <w:abstractNumId w:val="54"/>
  </w:num>
  <w:num w:numId="25">
    <w:abstractNumId w:val="103"/>
  </w:num>
  <w:num w:numId="26">
    <w:abstractNumId w:val="159"/>
  </w:num>
  <w:num w:numId="27">
    <w:abstractNumId w:val="29"/>
  </w:num>
  <w:num w:numId="28">
    <w:abstractNumId w:val="144"/>
  </w:num>
  <w:num w:numId="29">
    <w:abstractNumId w:val="114"/>
  </w:num>
  <w:num w:numId="30">
    <w:abstractNumId w:val="79"/>
  </w:num>
  <w:num w:numId="31">
    <w:abstractNumId w:val="118"/>
  </w:num>
  <w:num w:numId="32">
    <w:abstractNumId w:val="153"/>
  </w:num>
  <w:num w:numId="33">
    <w:abstractNumId w:val="151"/>
  </w:num>
  <w:num w:numId="34">
    <w:abstractNumId w:val="80"/>
  </w:num>
  <w:num w:numId="35">
    <w:abstractNumId w:val="131"/>
  </w:num>
  <w:num w:numId="36">
    <w:abstractNumId w:val="96"/>
  </w:num>
  <w:num w:numId="37">
    <w:abstractNumId w:val="160"/>
  </w:num>
  <w:num w:numId="38">
    <w:abstractNumId w:val="14"/>
  </w:num>
  <w:num w:numId="39">
    <w:abstractNumId w:val="12"/>
  </w:num>
  <w:num w:numId="40">
    <w:abstractNumId w:val="52"/>
  </w:num>
  <w:num w:numId="41">
    <w:abstractNumId w:val="100"/>
  </w:num>
  <w:num w:numId="42">
    <w:abstractNumId w:val="48"/>
  </w:num>
  <w:num w:numId="43">
    <w:abstractNumId w:val="134"/>
  </w:num>
  <w:num w:numId="44">
    <w:abstractNumId w:val="30"/>
  </w:num>
  <w:num w:numId="45">
    <w:abstractNumId w:val="95"/>
  </w:num>
  <w:num w:numId="46">
    <w:abstractNumId w:val="136"/>
  </w:num>
  <w:num w:numId="47">
    <w:abstractNumId w:val="11"/>
  </w:num>
  <w:num w:numId="48">
    <w:abstractNumId w:val="158"/>
  </w:num>
  <w:num w:numId="49">
    <w:abstractNumId w:val="68"/>
  </w:num>
  <w:num w:numId="50">
    <w:abstractNumId w:val="87"/>
  </w:num>
  <w:num w:numId="51">
    <w:abstractNumId w:val="21"/>
  </w:num>
  <w:num w:numId="52">
    <w:abstractNumId w:val="65"/>
  </w:num>
  <w:num w:numId="53">
    <w:abstractNumId w:val="140"/>
  </w:num>
  <w:num w:numId="54">
    <w:abstractNumId w:val="157"/>
  </w:num>
  <w:num w:numId="55">
    <w:abstractNumId w:val="155"/>
  </w:num>
  <w:num w:numId="56">
    <w:abstractNumId w:val="1"/>
  </w:num>
  <w:num w:numId="57">
    <w:abstractNumId w:val="33"/>
  </w:num>
  <w:num w:numId="58">
    <w:abstractNumId w:val="44"/>
  </w:num>
  <w:num w:numId="59">
    <w:abstractNumId w:val="90"/>
  </w:num>
  <w:num w:numId="60">
    <w:abstractNumId w:val="41"/>
  </w:num>
  <w:num w:numId="61">
    <w:abstractNumId w:val="84"/>
  </w:num>
  <w:num w:numId="62">
    <w:abstractNumId w:val="3"/>
  </w:num>
  <w:num w:numId="63">
    <w:abstractNumId w:val="117"/>
  </w:num>
  <w:num w:numId="64">
    <w:abstractNumId w:val="124"/>
  </w:num>
  <w:num w:numId="65">
    <w:abstractNumId w:val="67"/>
  </w:num>
  <w:num w:numId="66">
    <w:abstractNumId w:val="40"/>
  </w:num>
  <w:num w:numId="67">
    <w:abstractNumId w:val="110"/>
  </w:num>
  <w:num w:numId="68">
    <w:abstractNumId w:val="62"/>
  </w:num>
  <w:num w:numId="69">
    <w:abstractNumId w:val="37"/>
  </w:num>
  <w:num w:numId="70">
    <w:abstractNumId w:val="74"/>
  </w:num>
  <w:num w:numId="71">
    <w:abstractNumId w:val="28"/>
  </w:num>
  <w:num w:numId="72">
    <w:abstractNumId w:val="64"/>
  </w:num>
  <w:num w:numId="73">
    <w:abstractNumId w:val="55"/>
  </w:num>
  <w:num w:numId="74">
    <w:abstractNumId w:val="123"/>
  </w:num>
  <w:num w:numId="75">
    <w:abstractNumId w:val="53"/>
  </w:num>
  <w:num w:numId="76">
    <w:abstractNumId w:val="149"/>
  </w:num>
  <w:num w:numId="77">
    <w:abstractNumId w:val="0"/>
  </w:num>
  <w:num w:numId="78">
    <w:abstractNumId w:val="128"/>
  </w:num>
  <w:num w:numId="79">
    <w:abstractNumId w:val="99"/>
  </w:num>
  <w:num w:numId="80">
    <w:abstractNumId w:val="121"/>
  </w:num>
  <w:num w:numId="81">
    <w:abstractNumId w:val="93"/>
  </w:num>
  <w:num w:numId="82">
    <w:abstractNumId w:val="61"/>
  </w:num>
  <w:num w:numId="83">
    <w:abstractNumId w:val="23"/>
  </w:num>
  <w:num w:numId="84">
    <w:abstractNumId w:val="15"/>
  </w:num>
  <w:num w:numId="85">
    <w:abstractNumId w:val="102"/>
  </w:num>
  <w:num w:numId="86">
    <w:abstractNumId w:val="8"/>
  </w:num>
  <w:num w:numId="87">
    <w:abstractNumId w:val="77"/>
  </w:num>
  <w:num w:numId="88">
    <w:abstractNumId w:val="27"/>
  </w:num>
  <w:num w:numId="89">
    <w:abstractNumId w:val="47"/>
  </w:num>
  <w:num w:numId="90">
    <w:abstractNumId w:val="66"/>
  </w:num>
  <w:num w:numId="91">
    <w:abstractNumId w:val="76"/>
  </w:num>
  <w:num w:numId="92">
    <w:abstractNumId w:val="111"/>
  </w:num>
  <w:num w:numId="93">
    <w:abstractNumId w:val="120"/>
  </w:num>
  <w:num w:numId="94">
    <w:abstractNumId w:val="25"/>
  </w:num>
  <w:num w:numId="95">
    <w:abstractNumId w:val="101"/>
  </w:num>
  <w:num w:numId="96">
    <w:abstractNumId w:val="43"/>
  </w:num>
  <w:num w:numId="97">
    <w:abstractNumId w:val="69"/>
  </w:num>
  <w:num w:numId="98">
    <w:abstractNumId w:val="142"/>
  </w:num>
  <w:num w:numId="99">
    <w:abstractNumId w:val="34"/>
  </w:num>
  <w:num w:numId="100">
    <w:abstractNumId w:val="81"/>
  </w:num>
  <w:num w:numId="101">
    <w:abstractNumId w:val="115"/>
  </w:num>
  <w:num w:numId="102">
    <w:abstractNumId w:val="75"/>
  </w:num>
  <w:num w:numId="103">
    <w:abstractNumId w:val="139"/>
  </w:num>
  <w:num w:numId="104">
    <w:abstractNumId w:val="147"/>
  </w:num>
  <w:num w:numId="105">
    <w:abstractNumId w:val="106"/>
  </w:num>
  <w:num w:numId="106">
    <w:abstractNumId w:val="7"/>
  </w:num>
  <w:num w:numId="107">
    <w:abstractNumId w:val="24"/>
  </w:num>
  <w:num w:numId="108">
    <w:abstractNumId w:val="83"/>
  </w:num>
  <w:num w:numId="109">
    <w:abstractNumId w:val="94"/>
  </w:num>
  <w:num w:numId="110">
    <w:abstractNumId w:val="108"/>
  </w:num>
  <w:num w:numId="111">
    <w:abstractNumId w:val="4"/>
  </w:num>
  <w:num w:numId="112">
    <w:abstractNumId w:val="116"/>
  </w:num>
  <w:num w:numId="113">
    <w:abstractNumId w:val="104"/>
  </w:num>
  <w:num w:numId="114">
    <w:abstractNumId w:val="32"/>
  </w:num>
  <w:num w:numId="115">
    <w:abstractNumId w:val="152"/>
  </w:num>
  <w:num w:numId="116">
    <w:abstractNumId w:val="17"/>
  </w:num>
  <w:num w:numId="117">
    <w:abstractNumId w:val="56"/>
  </w:num>
  <w:num w:numId="118">
    <w:abstractNumId w:val="138"/>
  </w:num>
  <w:num w:numId="119">
    <w:abstractNumId w:val="146"/>
  </w:num>
  <w:num w:numId="120">
    <w:abstractNumId w:val="150"/>
  </w:num>
  <w:num w:numId="121">
    <w:abstractNumId w:val="50"/>
  </w:num>
  <w:num w:numId="122">
    <w:abstractNumId w:val="97"/>
  </w:num>
  <w:num w:numId="123">
    <w:abstractNumId w:val="113"/>
  </w:num>
  <w:num w:numId="124">
    <w:abstractNumId w:val="122"/>
  </w:num>
  <w:num w:numId="125">
    <w:abstractNumId w:val="85"/>
  </w:num>
  <w:num w:numId="126">
    <w:abstractNumId w:val="60"/>
  </w:num>
  <w:num w:numId="127">
    <w:abstractNumId w:val="5"/>
  </w:num>
  <w:num w:numId="128">
    <w:abstractNumId w:val="58"/>
  </w:num>
  <w:num w:numId="129">
    <w:abstractNumId w:val="19"/>
  </w:num>
  <w:num w:numId="130">
    <w:abstractNumId w:val="98"/>
  </w:num>
  <w:num w:numId="131">
    <w:abstractNumId w:val="22"/>
  </w:num>
  <w:num w:numId="132">
    <w:abstractNumId w:val="105"/>
  </w:num>
  <w:num w:numId="133">
    <w:abstractNumId w:val="126"/>
  </w:num>
  <w:num w:numId="134">
    <w:abstractNumId w:val="109"/>
  </w:num>
  <w:num w:numId="135">
    <w:abstractNumId w:val="71"/>
  </w:num>
  <w:num w:numId="136">
    <w:abstractNumId w:val="16"/>
  </w:num>
  <w:num w:numId="137">
    <w:abstractNumId w:val="57"/>
  </w:num>
  <w:num w:numId="138">
    <w:abstractNumId w:val="42"/>
  </w:num>
  <w:num w:numId="139">
    <w:abstractNumId w:val="119"/>
  </w:num>
  <w:num w:numId="140">
    <w:abstractNumId w:val="154"/>
  </w:num>
  <w:num w:numId="141">
    <w:abstractNumId w:val="156"/>
  </w:num>
  <w:num w:numId="142">
    <w:abstractNumId w:val="26"/>
  </w:num>
  <w:num w:numId="143">
    <w:abstractNumId w:val="35"/>
  </w:num>
  <w:num w:numId="144">
    <w:abstractNumId w:val="46"/>
  </w:num>
  <w:num w:numId="145">
    <w:abstractNumId w:val="141"/>
  </w:num>
  <w:num w:numId="146">
    <w:abstractNumId w:val="129"/>
  </w:num>
  <w:num w:numId="147">
    <w:abstractNumId w:val="143"/>
  </w:num>
  <w:num w:numId="148">
    <w:abstractNumId w:val="2"/>
  </w:num>
  <w:num w:numId="149">
    <w:abstractNumId w:val="20"/>
  </w:num>
  <w:num w:numId="150">
    <w:abstractNumId w:val="107"/>
  </w:num>
  <w:num w:numId="151">
    <w:abstractNumId w:val="145"/>
  </w:num>
  <w:num w:numId="152">
    <w:abstractNumId w:val="63"/>
  </w:num>
  <w:num w:numId="153">
    <w:abstractNumId w:val="70"/>
  </w:num>
  <w:num w:numId="154">
    <w:abstractNumId w:val="49"/>
  </w:num>
  <w:num w:numId="155">
    <w:abstractNumId w:val="51"/>
  </w:num>
  <w:num w:numId="156">
    <w:abstractNumId w:val="89"/>
  </w:num>
  <w:num w:numId="157">
    <w:abstractNumId w:val="36"/>
  </w:num>
  <w:num w:numId="158">
    <w:abstractNumId w:val="59"/>
  </w:num>
  <w:num w:numId="159">
    <w:abstractNumId w:val="133"/>
  </w:num>
  <w:num w:numId="160">
    <w:abstractNumId w:val="86"/>
  </w:num>
  <w:num w:numId="161">
    <w:abstractNumId w:val="132"/>
  </w:num>
  <w:num w:numId="162">
    <w:abstractNumId w:val="12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ocumentProtection w:edit="trackedChanges" w:enforcement="0"/>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95"/>
    <w:rsid w:val="0000236F"/>
    <w:rsid w:val="0000400F"/>
    <w:rsid w:val="00004C4E"/>
    <w:rsid w:val="00004EFE"/>
    <w:rsid w:val="00005178"/>
    <w:rsid w:val="0000535B"/>
    <w:rsid w:val="000101FA"/>
    <w:rsid w:val="0001096D"/>
    <w:rsid w:val="00010DD7"/>
    <w:rsid w:val="000120F4"/>
    <w:rsid w:val="0001241A"/>
    <w:rsid w:val="00012C54"/>
    <w:rsid w:val="0001380B"/>
    <w:rsid w:val="0001384D"/>
    <w:rsid w:val="00014BC7"/>
    <w:rsid w:val="00014C8D"/>
    <w:rsid w:val="00016471"/>
    <w:rsid w:val="00016EBB"/>
    <w:rsid w:val="00017134"/>
    <w:rsid w:val="000174A1"/>
    <w:rsid w:val="000174DC"/>
    <w:rsid w:val="00017AF0"/>
    <w:rsid w:val="00017C59"/>
    <w:rsid w:val="0002055A"/>
    <w:rsid w:val="00022971"/>
    <w:rsid w:val="00024674"/>
    <w:rsid w:val="00025350"/>
    <w:rsid w:val="000256FC"/>
    <w:rsid w:val="00026A63"/>
    <w:rsid w:val="00026A8D"/>
    <w:rsid w:val="00026E75"/>
    <w:rsid w:val="00030A2E"/>
    <w:rsid w:val="000310D2"/>
    <w:rsid w:val="00031BC6"/>
    <w:rsid w:val="00031C61"/>
    <w:rsid w:val="00033FE2"/>
    <w:rsid w:val="00034335"/>
    <w:rsid w:val="000348A3"/>
    <w:rsid w:val="00034B2B"/>
    <w:rsid w:val="00034E7C"/>
    <w:rsid w:val="00034EA4"/>
    <w:rsid w:val="00035436"/>
    <w:rsid w:val="00036BBF"/>
    <w:rsid w:val="000377DE"/>
    <w:rsid w:val="00037952"/>
    <w:rsid w:val="00043F1B"/>
    <w:rsid w:val="000470A1"/>
    <w:rsid w:val="00047158"/>
    <w:rsid w:val="00047424"/>
    <w:rsid w:val="000479AB"/>
    <w:rsid w:val="00050248"/>
    <w:rsid w:val="00051464"/>
    <w:rsid w:val="000517E6"/>
    <w:rsid w:val="000517E8"/>
    <w:rsid w:val="000518C4"/>
    <w:rsid w:val="0005241D"/>
    <w:rsid w:val="0005289F"/>
    <w:rsid w:val="00053787"/>
    <w:rsid w:val="00053AD9"/>
    <w:rsid w:val="0005411A"/>
    <w:rsid w:val="000543FF"/>
    <w:rsid w:val="00055AC5"/>
    <w:rsid w:val="000562EA"/>
    <w:rsid w:val="00056C59"/>
    <w:rsid w:val="000574FE"/>
    <w:rsid w:val="000575AC"/>
    <w:rsid w:val="00060319"/>
    <w:rsid w:val="00061A15"/>
    <w:rsid w:val="00061C40"/>
    <w:rsid w:val="00062646"/>
    <w:rsid w:val="00062774"/>
    <w:rsid w:val="0006284C"/>
    <w:rsid w:val="00062ADC"/>
    <w:rsid w:val="00062C8A"/>
    <w:rsid w:val="00062D87"/>
    <w:rsid w:val="0006376F"/>
    <w:rsid w:val="00064337"/>
    <w:rsid w:val="00066138"/>
    <w:rsid w:val="000661BD"/>
    <w:rsid w:val="00067F40"/>
    <w:rsid w:val="00070B1B"/>
    <w:rsid w:val="000729AC"/>
    <w:rsid w:val="00074E1D"/>
    <w:rsid w:val="00074F68"/>
    <w:rsid w:val="00075780"/>
    <w:rsid w:val="00076A48"/>
    <w:rsid w:val="00076AA7"/>
    <w:rsid w:val="00076CFC"/>
    <w:rsid w:val="00077353"/>
    <w:rsid w:val="00077FBB"/>
    <w:rsid w:val="00083087"/>
    <w:rsid w:val="00083F2A"/>
    <w:rsid w:val="00084B7D"/>
    <w:rsid w:val="000867AE"/>
    <w:rsid w:val="00095A68"/>
    <w:rsid w:val="000960C0"/>
    <w:rsid w:val="00096415"/>
    <w:rsid w:val="00096AA6"/>
    <w:rsid w:val="00096BBB"/>
    <w:rsid w:val="000973E9"/>
    <w:rsid w:val="000A01FA"/>
    <w:rsid w:val="000A09C8"/>
    <w:rsid w:val="000A1162"/>
    <w:rsid w:val="000A22F7"/>
    <w:rsid w:val="000B0A02"/>
    <w:rsid w:val="000B13AE"/>
    <w:rsid w:val="000B2068"/>
    <w:rsid w:val="000B5C36"/>
    <w:rsid w:val="000B6A99"/>
    <w:rsid w:val="000B725D"/>
    <w:rsid w:val="000B7310"/>
    <w:rsid w:val="000C03DF"/>
    <w:rsid w:val="000C0593"/>
    <w:rsid w:val="000C0DFD"/>
    <w:rsid w:val="000C107C"/>
    <w:rsid w:val="000C1883"/>
    <w:rsid w:val="000C24AB"/>
    <w:rsid w:val="000C3BE4"/>
    <w:rsid w:val="000C4223"/>
    <w:rsid w:val="000C46AF"/>
    <w:rsid w:val="000C4D26"/>
    <w:rsid w:val="000C4F00"/>
    <w:rsid w:val="000C4F5B"/>
    <w:rsid w:val="000C5204"/>
    <w:rsid w:val="000C5CF3"/>
    <w:rsid w:val="000C5DC9"/>
    <w:rsid w:val="000C5FA6"/>
    <w:rsid w:val="000C78F7"/>
    <w:rsid w:val="000D22AE"/>
    <w:rsid w:val="000D2FDE"/>
    <w:rsid w:val="000D55FD"/>
    <w:rsid w:val="000D621B"/>
    <w:rsid w:val="000D6351"/>
    <w:rsid w:val="000E0EC6"/>
    <w:rsid w:val="000E14D7"/>
    <w:rsid w:val="000E2527"/>
    <w:rsid w:val="000E28B0"/>
    <w:rsid w:val="000E368E"/>
    <w:rsid w:val="000E4D0E"/>
    <w:rsid w:val="000E5274"/>
    <w:rsid w:val="000E5D19"/>
    <w:rsid w:val="000F1204"/>
    <w:rsid w:val="000F23DD"/>
    <w:rsid w:val="000F25AB"/>
    <w:rsid w:val="000F3587"/>
    <w:rsid w:val="000F4E46"/>
    <w:rsid w:val="000F5EC2"/>
    <w:rsid w:val="001004F9"/>
    <w:rsid w:val="0010136E"/>
    <w:rsid w:val="0010375E"/>
    <w:rsid w:val="00103943"/>
    <w:rsid w:val="0010452A"/>
    <w:rsid w:val="0010510B"/>
    <w:rsid w:val="00105F9A"/>
    <w:rsid w:val="00106967"/>
    <w:rsid w:val="00106DDE"/>
    <w:rsid w:val="00107B9C"/>
    <w:rsid w:val="00113025"/>
    <w:rsid w:val="0011330C"/>
    <w:rsid w:val="0011357A"/>
    <w:rsid w:val="001135DD"/>
    <w:rsid w:val="001144D2"/>
    <w:rsid w:val="00121FD2"/>
    <w:rsid w:val="00122253"/>
    <w:rsid w:val="0012264E"/>
    <w:rsid w:val="00124889"/>
    <w:rsid w:val="00125329"/>
    <w:rsid w:val="001268ED"/>
    <w:rsid w:val="001315ED"/>
    <w:rsid w:val="001326D3"/>
    <w:rsid w:val="00133C5D"/>
    <w:rsid w:val="00136F04"/>
    <w:rsid w:val="001376D6"/>
    <w:rsid w:val="001421B3"/>
    <w:rsid w:val="0014273E"/>
    <w:rsid w:val="001428D0"/>
    <w:rsid w:val="00142906"/>
    <w:rsid w:val="00142D64"/>
    <w:rsid w:val="00142F14"/>
    <w:rsid w:val="00145360"/>
    <w:rsid w:val="001454CF"/>
    <w:rsid w:val="00146FCD"/>
    <w:rsid w:val="0014792E"/>
    <w:rsid w:val="00147C09"/>
    <w:rsid w:val="00147CE4"/>
    <w:rsid w:val="00147F26"/>
    <w:rsid w:val="00151046"/>
    <w:rsid w:val="00151304"/>
    <w:rsid w:val="0015239C"/>
    <w:rsid w:val="001528F6"/>
    <w:rsid w:val="00152A15"/>
    <w:rsid w:val="001538D9"/>
    <w:rsid w:val="0015400B"/>
    <w:rsid w:val="001552B4"/>
    <w:rsid w:val="0015646A"/>
    <w:rsid w:val="00156491"/>
    <w:rsid w:val="0015683E"/>
    <w:rsid w:val="00157B0E"/>
    <w:rsid w:val="00157B88"/>
    <w:rsid w:val="00157DA3"/>
    <w:rsid w:val="00161918"/>
    <w:rsid w:val="00161FCD"/>
    <w:rsid w:val="001624AF"/>
    <w:rsid w:val="00162CCE"/>
    <w:rsid w:val="0016436F"/>
    <w:rsid w:val="00165FF9"/>
    <w:rsid w:val="00166002"/>
    <w:rsid w:val="00167203"/>
    <w:rsid w:val="001675DF"/>
    <w:rsid w:val="001701D4"/>
    <w:rsid w:val="00170917"/>
    <w:rsid w:val="00171D8A"/>
    <w:rsid w:val="0017266B"/>
    <w:rsid w:val="00172F7D"/>
    <w:rsid w:val="00173B90"/>
    <w:rsid w:val="001743C1"/>
    <w:rsid w:val="00174DC9"/>
    <w:rsid w:val="00175CC9"/>
    <w:rsid w:val="00177333"/>
    <w:rsid w:val="00177460"/>
    <w:rsid w:val="00177568"/>
    <w:rsid w:val="00177644"/>
    <w:rsid w:val="00177E4F"/>
    <w:rsid w:val="001862D1"/>
    <w:rsid w:val="001868F6"/>
    <w:rsid w:val="0019112B"/>
    <w:rsid w:val="001914A9"/>
    <w:rsid w:val="00191843"/>
    <w:rsid w:val="00191B93"/>
    <w:rsid w:val="00191E40"/>
    <w:rsid w:val="00191F9D"/>
    <w:rsid w:val="00192F07"/>
    <w:rsid w:val="001936AD"/>
    <w:rsid w:val="0019475D"/>
    <w:rsid w:val="00194785"/>
    <w:rsid w:val="001952BB"/>
    <w:rsid w:val="00195854"/>
    <w:rsid w:val="00195F4E"/>
    <w:rsid w:val="00197A0C"/>
    <w:rsid w:val="00197B74"/>
    <w:rsid w:val="001A07EB"/>
    <w:rsid w:val="001A08C3"/>
    <w:rsid w:val="001A12C7"/>
    <w:rsid w:val="001A336E"/>
    <w:rsid w:val="001A35FC"/>
    <w:rsid w:val="001A3EF3"/>
    <w:rsid w:val="001A4D76"/>
    <w:rsid w:val="001A55BD"/>
    <w:rsid w:val="001A5CE4"/>
    <w:rsid w:val="001A61CC"/>
    <w:rsid w:val="001A7638"/>
    <w:rsid w:val="001A76B1"/>
    <w:rsid w:val="001A7C66"/>
    <w:rsid w:val="001B081B"/>
    <w:rsid w:val="001B0E65"/>
    <w:rsid w:val="001B1344"/>
    <w:rsid w:val="001B1690"/>
    <w:rsid w:val="001B189D"/>
    <w:rsid w:val="001B2FBD"/>
    <w:rsid w:val="001B497E"/>
    <w:rsid w:val="001B5B13"/>
    <w:rsid w:val="001B6100"/>
    <w:rsid w:val="001B65B4"/>
    <w:rsid w:val="001B7E4A"/>
    <w:rsid w:val="001C12FC"/>
    <w:rsid w:val="001C182F"/>
    <w:rsid w:val="001C18B3"/>
    <w:rsid w:val="001C22C1"/>
    <w:rsid w:val="001C2B48"/>
    <w:rsid w:val="001C2CBE"/>
    <w:rsid w:val="001C2FA1"/>
    <w:rsid w:val="001C790F"/>
    <w:rsid w:val="001D08E0"/>
    <w:rsid w:val="001D0A36"/>
    <w:rsid w:val="001D37B9"/>
    <w:rsid w:val="001D4459"/>
    <w:rsid w:val="001D4DEA"/>
    <w:rsid w:val="001D7B24"/>
    <w:rsid w:val="001E075F"/>
    <w:rsid w:val="001E0A53"/>
    <w:rsid w:val="001E0C33"/>
    <w:rsid w:val="001E0DDF"/>
    <w:rsid w:val="001E104C"/>
    <w:rsid w:val="001E1F3A"/>
    <w:rsid w:val="001E269B"/>
    <w:rsid w:val="001E2751"/>
    <w:rsid w:val="001E2A25"/>
    <w:rsid w:val="001E3EE4"/>
    <w:rsid w:val="001E3FF0"/>
    <w:rsid w:val="001E4024"/>
    <w:rsid w:val="001E4D37"/>
    <w:rsid w:val="001E5596"/>
    <w:rsid w:val="001E5E62"/>
    <w:rsid w:val="001E6020"/>
    <w:rsid w:val="001E633F"/>
    <w:rsid w:val="001E6F9F"/>
    <w:rsid w:val="001E795A"/>
    <w:rsid w:val="001F0529"/>
    <w:rsid w:val="001F264E"/>
    <w:rsid w:val="001F3068"/>
    <w:rsid w:val="001F3D9B"/>
    <w:rsid w:val="001F3EBC"/>
    <w:rsid w:val="001F3F82"/>
    <w:rsid w:val="001F4BB3"/>
    <w:rsid w:val="001F4C03"/>
    <w:rsid w:val="001F6D77"/>
    <w:rsid w:val="001F78C6"/>
    <w:rsid w:val="001F7CFE"/>
    <w:rsid w:val="0020147B"/>
    <w:rsid w:val="002021A7"/>
    <w:rsid w:val="00202810"/>
    <w:rsid w:val="00203535"/>
    <w:rsid w:val="0020382C"/>
    <w:rsid w:val="002039DC"/>
    <w:rsid w:val="00203D94"/>
    <w:rsid w:val="00204167"/>
    <w:rsid w:val="00205677"/>
    <w:rsid w:val="002056A2"/>
    <w:rsid w:val="002057B2"/>
    <w:rsid w:val="00205FEE"/>
    <w:rsid w:val="002062AF"/>
    <w:rsid w:val="00207277"/>
    <w:rsid w:val="00207D92"/>
    <w:rsid w:val="00210F93"/>
    <w:rsid w:val="002113E3"/>
    <w:rsid w:val="00212B1E"/>
    <w:rsid w:val="00212CB3"/>
    <w:rsid w:val="00212F09"/>
    <w:rsid w:val="00213470"/>
    <w:rsid w:val="00214C8C"/>
    <w:rsid w:val="00215799"/>
    <w:rsid w:val="00215C09"/>
    <w:rsid w:val="00215DBC"/>
    <w:rsid w:val="00216F7D"/>
    <w:rsid w:val="00216FB2"/>
    <w:rsid w:val="002178FB"/>
    <w:rsid w:val="00220713"/>
    <w:rsid w:val="00221474"/>
    <w:rsid w:val="002227D1"/>
    <w:rsid w:val="00225352"/>
    <w:rsid w:val="00225406"/>
    <w:rsid w:val="002259C7"/>
    <w:rsid w:val="00225E08"/>
    <w:rsid w:val="00227916"/>
    <w:rsid w:val="002300D1"/>
    <w:rsid w:val="002301AA"/>
    <w:rsid w:val="002311A3"/>
    <w:rsid w:val="002316EB"/>
    <w:rsid w:val="00232BE6"/>
    <w:rsid w:val="00232D2D"/>
    <w:rsid w:val="00234DBB"/>
    <w:rsid w:val="0023632C"/>
    <w:rsid w:val="00237014"/>
    <w:rsid w:val="00237BF3"/>
    <w:rsid w:val="0024015A"/>
    <w:rsid w:val="0024069F"/>
    <w:rsid w:val="00241720"/>
    <w:rsid w:val="002419BE"/>
    <w:rsid w:val="002438E7"/>
    <w:rsid w:val="00243A80"/>
    <w:rsid w:val="00243F3A"/>
    <w:rsid w:val="00246414"/>
    <w:rsid w:val="002477A2"/>
    <w:rsid w:val="00247FA5"/>
    <w:rsid w:val="00251068"/>
    <w:rsid w:val="0025278E"/>
    <w:rsid w:val="00253FAB"/>
    <w:rsid w:val="00254DF8"/>
    <w:rsid w:val="0025549C"/>
    <w:rsid w:val="00255CC6"/>
    <w:rsid w:val="00256E4A"/>
    <w:rsid w:val="0026014F"/>
    <w:rsid w:val="00262662"/>
    <w:rsid w:val="00263685"/>
    <w:rsid w:val="00263F0A"/>
    <w:rsid w:val="00264282"/>
    <w:rsid w:val="0026455E"/>
    <w:rsid w:val="002645A0"/>
    <w:rsid w:val="00264B0C"/>
    <w:rsid w:val="00264EB4"/>
    <w:rsid w:val="002652F3"/>
    <w:rsid w:val="00265F42"/>
    <w:rsid w:val="00266AEE"/>
    <w:rsid w:val="00266D05"/>
    <w:rsid w:val="00267D9C"/>
    <w:rsid w:val="00271CEF"/>
    <w:rsid w:val="002722D7"/>
    <w:rsid w:val="002744D5"/>
    <w:rsid w:val="002746DE"/>
    <w:rsid w:val="002749E9"/>
    <w:rsid w:val="00274FD5"/>
    <w:rsid w:val="00276424"/>
    <w:rsid w:val="00276D59"/>
    <w:rsid w:val="00280BCD"/>
    <w:rsid w:val="00281B95"/>
    <w:rsid w:val="00281F45"/>
    <w:rsid w:val="00283E68"/>
    <w:rsid w:val="00285D9F"/>
    <w:rsid w:val="002869DA"/>
    <w:rsid w:val="00286A42"/>
    <w:rsid w:val="00286F9D"/>
    <w:rsid w:val="0028783B"/>
    <w:rsid w:val="00290453"/>
    <w:rsid w:val="00290B4B"/>
    <w:rsid w:val="00291369"/>
    <w:rsid w:val="002943DD"/>
    <w:rsid w:val="002957D0"/>
    <w:rsid w:val="00295A28"/>
    <w:rsid w:val="00296A2C"/>
    <w:rsid w:val="00296C21"/>
    <w:rsid w:val="002978A1"/>
    <w:rsid w:val="002A247E"/>
    <w:rsid w:val="002A2871"/>
    <w:rsid w:val="002A2CE9"/>
    <w:rsid w:val="002A5EED"/>
    <w:rsid w:val="002B0405"/>
    <w:rsid w:val="002B0483"/>
    <w:rsid w:val="002B0735"/>
    <w:rsid w:val="002B39FC"/>
    <w:rsid w:val="002B3C90"/>
    <w:rsid w:val="002B4CEA"/>
    <w:rsid w:val="002B52DD"/>
    <w:rsid w:val="002B5E5C"/>
    <w:rsid w:val="002B6C31"/>
    <w:rsid w:val="002B6E3F"/>
    <w:rsid w:val="002B70E9"/>
    <w:rsid w:val="002B73B2"/>
    <w:rsid w:val="002B745E"/>
    <w:rsid w:val="002B78F9"/>
    <w:rsid w:val="002C043B"/>
    <w:rsid w:val="002C0F4C"/>
    <w:rsid w:val="002C1825"/>
    <w:rsid w:val="002C1F84"/>
    <w:rsid w:val="002C4330"/>
    <w:rsid w:val="002C6297"/>
    <w:rsid w:val="002D0475"/>
    <w:rsid w:val="002D0822"/>
    <w:rsid w:val="002D0A23"/>
    <w:rsid w:val="002D0A73"/>
    <w:rsid w:val="002D0E9A"/>
    <w:rsid w:val="002D1177"/>
    <w:rsid w:val="002D19F9"/>
    <w:rsid w:val="002D3CC1"/>
    <w:rsid w:val="002D4DC5"/>
    <w:rsid w:val="002D5033"/>
    <w:rsid w:val="002D57F7"/>
    <w:rsid w:val="002D596B"/>
    <w:rsid w:val="002D5A1D"/>
    <w:rsid w:val="002D6AA7"/>
    <w:rsid w:val="002D6D78"/>
    <w:rsid w:val="002D724A"/>
    <w:rsid w:val="002D75D0"/>
    <w:rsid w:val="002E30C3"/>
    <w:rsid w:val="002E39DB"/>
    <w:rsid w:val="002E4FF4"/>
    <w:rsid w:val="002E5416"/>
    <w:rsid w:val="002E5ADD"/>
    <w:rsid w:val="002E6431"/>
    <w:rsid w:val="002E64A1"/>
    <w:rsid w:val="002E6EF8"/>
    <w:rsid w:val="002E7905"/>
    <w:rsid w:val="002F0195"/>
    <w:rsid w:val="002F0D59"/>
    <w:rsid w:val="002F0E30"/>
    <w:rsid w:val="002F17E8"/>
    <w:rsid w:val="002F5E4E"/>
    <w:rsid w:val="003012DD"/>
    <w:rsid w:val="00302645"/>
    <w:rsid w:val="00302BD1"/>
    <w:rsid w:val="003043B3"/>
    <w:rsid w:val="00304B4E"/>
    <w:rsid w:val="00306501"/>
    <w:rsid w:val="00306C5D"/>
    <w:rsid w:val="00306DF7"/>
    <w:rsid w:val="0030715E"/>
    <w:rsid w:val="0030773A"/>
    <w:rsid w:val="00310278"/>
    <w:rsid w:val="00310A12"/>
    <w:rsid w:val="003113D6"/>
    <w:rsid w:val="00313358"/>
    <w:rsid w:val="003150D0"/>
    <w:rsid w:val="00315F6F"/>
    <w:rsid w:val="00317ECB"/>
    <w:rsid w:val="00317EEA"/>
    <w:rsid w:val="00320F73"/>
    <w:rsid w:val="00321ED6"/>
    <w:rsid w:val="00322A3B"/>
    <w:rsid w:val="003232BA"/>
    <w:rsid w:val="003240B8"/>
    <w:rsid w:val="00324F3D"/>
    <w:rsid w:val="003252EF"/>
    <w:rsid w:val="00326904"/>
    <w:rsid w:val="00327B4D"/>
    <w:rsid w:val="003301B8"/>
    <w:rsid w:val="00331BD0"/>
    <w:rsid w:val="00331C37"/>
    <w:rsid w:val="0033275E"/>
    <w:rsid w:val="003343DC"/>
    <w:rsid w:val="0033454B"/>
    <w:rsid w:val="00334634"/>
    <w:rsid w:val="0033583D"/>
    <w:rsid w:val="00336290"/>
    <w:rsid w:val="003372E4"/>
    <w:rsid w:val="00340F2C"/>
    <w:rsid w:val="003416E4"/>
    <w:rsid w:val="003438CE"/>
    <w:rsid w:val="0034567B"/>
    <w:rsid w:val="0034579F"/>
    <w:rsid w:val="00346640"/>
    <w:rsid w:val="0034773F"/>
    <w:rsid w:val="00350CCA"/>
    <w:rsid w:val="003515DB"/>
    <w:rsid w:val="0035173F"/>
    <w:rsid w:val="0035186D"/>
    <w:rsid w:val="00351CAD"/>
    <w:rsid w:val="00354C78"/>
    <w:rsid w:val="003550F4"/>
    <w:rsid w:val="0035576B"/>
    <w:rsid w:val="00355C14"/>
    <w:rsid w:val="00356401"/>
    <w:rsid w:val="00356535"/>
    <w:rsid w:val="0035665A"/>
    <w:rsid w:val="003600D8"/>
    <w:rsid w:val="003613D2"/>
    <w:rsid w:val="0036221A"/>
    <w:rsid w:val="00363869"/>
    <w:rsid w:val="00363B06"/>
    <w:rsid w:val="00364435"/>
    <w:rsid w:val="00366CE4"/>
    <w:rsid w:val="00366E43"/>
    <w:rsid w:val="0036720A"/>
    <w:rsid w:val="00370914"/>
    <w:rsid w:val="00370C9A"/>
    <w:rsid w:val="003734CF"/>
    <w:rsid w:val="00373862"/>
    <w:rsid w:val="00373F6B"/>
    <w:rsid w:val="00377FA1"/>
    <w:rsid w:val="00382681"/>
    <w:rsid w:val="00382A4F"/>
    <w:rsid w:val="00382A79"/>
    <w:rsid w:val="00382DF9"/>
    <w:rsid w:val="003833E7"/>
    <w:rsid w:val="003834DE"/>
    <w:rsid w:val="00383A12"/>
    <w:rsid w:val="00384525"/>
    <w:rsid w:val="003845A1"/>
    <w:rsid w:val="003849D3"/>
    <w:rsid w:val="00384A2F"/>
    <w:rsid w:val="00385870"/>
    <w:rsid w:val="00387D4A"/>
    <w:rsid w:val="00391376"/>
    <w:rsid w:val="00391858"/>
    <w:rsid w:val="00392C83"/>
    <w:rsid w:val="00394E3A"/>
    <w:rsid w:val="003951FB"/>
    <w:rsid w:val="003A015F"/>
    <w:rsid w:val="003A0AE7"/>
    <w:rsid w:val="003A5C38"/>
    <w:rsid w:val="003B0FA6"/>
    <w:rsid w:val="003B1209"/>
    <w:rsid w:val="003B1653"/>
    <w:rsid w:val="003B3429"/>
    <w:rsid w:val="003B3C47"/>
    <w:rsid w:val="003B6C0B"/>
    <w:rsid w:val="003C2093"/>
    <w:rsid w:val="003C2EBC"/>
    <w:rsid w:val="003C46B7"/>
    <w:rsid w:val="003C7AB1"/>
    <w:rsid w:val="003D0A4E"/>
    <w:rsid w:val="003D0FDB"/>
    <w:rsid w:val="003D159F"/>
    <w:rsid w:val="003D1E6C"/>
    <w:rsid w:val="003D2BC5"/>
    <w:rsid w:val="003D33A3"/>
    <w:rsid w:val="003D42D9"/>
    <w:rsid w:val="003D49CE"/>
    <w:rsid w:val="003D61BD"/>
    <w:rsid w:val="003D630D"/>
    <w:rsid w:val="003D6DC6"/>
    <w:rsid w:val="003D773C"/>
    <w:rsid w:val="003E000B"/>
    <w:rsid w:val="003E1D03"/>
    <w:rsid w:val="003E26EA"/>
    <w:rsid w:val="003E28F7"/>
    <w:rsid w:val="003E2B42"/>
    <w:rsid w:val="003E3CB2"/>
    <w:rsid w:val="003E3F69"/>
    <w:rsid w:val="003E3FF7"/>
    <w:rsid w:val="003E48F5"/>
    <w:rsid w:val="003E641E"/>
    <w:rsid w:val="003E672C"/>
    <w:rsid w:val="003E681A"/>
    <w:rsid w:val="003E6B8C"/>
    <w:rsid w:val="003E7EE1"/>
    <w:rsid w:val="003F0814"/>
    <w:rsid w:val="003F1AF9"/>
    <w:rsid w:val="003F4083"/>
    <w:rsid w:val="003F5062"/>
    <w:rsid w:val="003F506F"/>
    <w:rsid w:val="003F519F"/>
    <w:rsid w:val="003F5340"/>
    <w:rsid w:val="003F74A9"/>
    <w:rsid w:val="003F7D8B"/>
    <w:rsid w:val="00400273"/>
    <w:rsid w:val="00401199"/>
    <w:rsid w:val="00401D5D"/>
    <w:rsid w:val="00405090"/>
    <w:rsid w:val="00406CE0"/>
    <w:rsid w:val="00407AB5"/>
    <w:rsid w:val="00407DEE"/>
    <w:rsid w:val="0041278B"/>
    <w:rsid w:val="00413FFC"/>
    <w:rsid w:val="00414CB2"/>
    <w:rsid w:val="00415AC5"/>
    <w:rsid w:val="00415C94"/>
    <w:rsid w:val="004171FD"/>
    <w:rsid w:val="004210DF"/>
    <w:rsid w:val="004216BC"/>
    <w:rsid w:val="004217B6"/>
    <w:rsid w:val="00421BB0"/>
    <w:rsid w:val="004235D0"/>
    <w:rsid w:val="00423F9D"/>
    <w:rsid w:val="00425631"/>
    <w:rsid w:val="0042681C"/>
    <w:rsid w:val="004268E3"/>
    <w:rsid w:val="00432C7D"/>
    <w:rsid w:val="004331CB"/>
    <w:rsid w:val="00433748"/>
    <w:rsid w:val="004345A3"/>
    <w:rsid w:val="00436BC7"/>
    <w:rsid w:val="00437709"/>
    <w:rsid w:val="004406B7"/>
    <w:rsid w:val="004410B0"/>
    <w:rsid w:val="00441540"/>
    <w:rsid w:val="00441C03"/>
    <w:rsid w:val="00442E8F"/>
    <w:rsid w:val="0044417F"/>
    <w:rsid w:val="004442C2"/>
    <w:rsid w:val="00444BC0"/>
    <w:rsid w:val="00444CC0"/>
    <w:rsid w:val="004454F6"/>
    <w:rsid w:val="004476CE"/>
    <w:rsid w:val="0044771E"/>
    <w:rsid w:val="004523EC"/>
    <w:rsid w:val="00452520"/>
    <w:rsid w:val="00454A28"/>
    <w:rsid w:val="004550AA"/>
    <w:rsid w:val="00455DA5"/>
    <w:rsid w:val="004564CC"/>
    <w:rsid w:val="004565F6"/>
    <w:rsid w:val="004578EB"/>
    <w:rsid w:val="00457A0B"/>
    <w:rsid w:val="00457B13"/>
    <w:rsid w:val="00461A33"/>
    <w:rsid w:val="00461F3D"/>
    <w:rsid w:val="0046268B"/>
    <w:rsid w:val="00462CE4"/>
    <w:rsid w:val="004633E0"/>
    <w:rsid w:val="00464AE2"/>
    <w:rsid w:val="00464F06"/>
    <w:rsid w:val="00466BB5"/>
    <w:rsid w:val="00466D7A"/>
    <w:rsid w:val="00467483"/>
    <w:rsid w:val="00470455"/>
    <w:rsid w:val="004706AB"/>
    <w:rsid w:val="00470DF1"/>
    <w:rsid w:val="00470EC3"/>
    <w:rsid w:val="00473EF8"/>
    <w:rsid w:val="00474239"/>
    <w:rsid w:val="00474822"/>
    <w:rsid w:val="00474BF6"/>
    <w:rsid w:val="0047513F"/>
    <w:rsid w:val="004758DF"/>
    <w:rsid w:val="00475E59"/>
    <w:rsid w:val="004760C1"/>
    <w:rsid w:val="0047659E"/>
    <w:rsid w:val="00476F1C"/>
    <w:rsid w:val="00477805"/>
    <w:rsid w:val="004806E5"/>
    <w:rsid w:val="004815EE"/>
    <w:rsid w:val="00482025"/>
    <w:rsid w:val="00483D78"/>
    <w:rsid w:val="00484A3B"/>
    <w:rsid w:val="0048514C"/>
    <w:rsid w:val="00486300"/>
    <w:rsid w:val="004876DB"/>
    <w:rsid w:val="004877BB"/>
    <w:rsid w:val="0049010D"/>
    <w:rsid w:val="00490FCA"/>
    <w:rsid w:val="00493D58"/>
    <w:rsid w:val="004965A7"/>
    <w:rsid w:val="004A0E58"/>
    <w:rsid w:val="004A51E5"/>
    <w:rsid w:val="004A5445"/>
    <w:rsid w:val="004A553F"/>
    <w:rsid w:val="004A5A2B"/>
    <w:rsid w:val="004A62F6"/>
    <w:rsid w:val="004A6417"/>
    <w:rsid w:val="004A6940"/>
    <w:rsid w:val="004A6D07"/>
    <w:rsid w:val="004A6E4A"/>
    <w:rsid w:val="004B2929"/>
    <w:rsid w:val="004B2A2D"/>
    <w:rsid w:val="004B3003"/>
    <w:rsid w:val="004B347B"/>
    <w:rsid w:val="004B3D9B"/>
    <w:rsid w:val="004B4B66"/>
    <w:rsid w:val="004B61D7"/>
    <w:rsid w:val="004B664F"/>
    <w:rsid w:val="004B723D"/>
    <w:rsid w:val="004B72F0"/>
    <w:rsid w:val="004C0218"/>
    <w:rsid w:val="004C1A52"/>
    <w:rsid w:val="004C1C9F"/>
    <w:rsid w:val="004C550C"/>
    <w:rsid w:val="004C6632"/>
    <w:rsid w:val="004C709E"/>
    <w:rsid w:val="004C760C"/>
    <w:rsid w:val="004D03AA"/>
    <w:rsid w:val="004D12FF"/>
    <w:rsid w:val="004D1799"/>
    <w:rsid w:val="004D3C3B"/>
    <w:rsid w:val="004D43A9"/>
    <w:rsid w:val="004D43EA"/>
    <w:rsid w:val="004D5A28"/>
    <w:rsid w:val="004D5D79"/>
    <w:rsid w:val="004D6894"/>
    <w:rsid w:val="004D78C6"/>
    <w:rsid w:val="004E09B6"/>
    <w:rsid w:val="004E163D"/>
    <w:rsid w:val="004E1A04"/>
    <w:rsid w:val="004E215C"/>
    <w:rsid w:val="004E230B"/>
    <w:rsid w:val="004E2C5A"/>
    <w:rsid w:val="004E336A"/>
    <w:rsid w:val="004E3BB7"/>
    <w:rsid w:val="004E46C6"/>
    <w:rsid w:val="004E5110"/>
    <w:rsid w:val="004E7E48"/>
    <w:rsid w:val="004F0781"/>
    <w:rsid w:val="004F1073"/>
    <w:rsid w:val="004F2049"/>
    <w:rsid w:val="004F2270"/>
    <w:rsid w:val="004F359F"/>
    <w:rsid w:val="004F3CE2"/>
    <w:rsid w:val="004F424A"/>
    <w:rsid w:val="004F5225"/>
    <w:rsid w:val="004F528D"/>
    <w:rsid w:val="004F5ECC"/>
    <w:rsid w:val="004F62A2"/>
    <w:rsid w:val="004F630F"/>
    <w:rsid w:val="004F65C2"/>
    <w:rsid w:val="004F6B98"/>
    <w:rsid w:val="00500D6B"/>
    <w:rsid w:val="00500F60"/>
    <w:rsid w:val="00502C63"/>
    <w:rsid w:val="00502E84"/>
    <w:rsid w:val="00503179"/>
    <w:rsid w:val="00503D80"/>
    <w:rsid w:val="0050427A"/>
    <w:rsid w:val="005046D2"/>
    <w:rsid w:val="00504AA0"/>
    <w:rsid w:val="0050563E"/>
    <w:rsid w:val="00505EF9"/>
    <w:rsid w:val="00505F52"/>
    <w:rsid w:val="00506F6B"/>
    <w:rsid w:val="00510502"/>
    <w:rsid w:val="00510C9F"/>
    <w:rsid w:val="0051160F"/>
    <w:rsid w:val="00512FAA"/>
    <w:rsid w:val="00513CD9"/>
    <w:rsid w:val="005148E7"/>
    <w:rsid w:val="00514F97"/>
    <w:rsid w:val="00515305"/>
    <w:rsid w:val="00516E46"/>
    <w:rsid w:val="00517320"/>
    <w:rsid w:val="005203D0"/>
    <w:rsid w:val="00520DC0"/>
    <w:rsid w:val="005222EC"/>
    <w:rsid w:val="005231E9"/>
    <w:rsid w:val="00523959"/>
    <w:rsid w:val="00523ED8"/>
    <w:rsid w:val="00523FAC"/>
    <w:rsid w:val="00525EAF"/>
    <w:rsid w:val="00525FED"/>
    <w:rsid w:val="00527BAA"/>
    <w:rsid w:val="00530E75"/>
    <w:rsid w:val="00531481"/>
    <w:rsid w:val="00531E59"/>
    <w:rsid w:val="005325AA"/>
    <w:rsid w:val="005325C1"/>
    <w:rsid w:val="00533BC5"/>
    <w:rsid w:val="00536ACD"/>
    <w:rsid w:val="0053745F"/>
    <w:rsid w:val="0053748C"/>
    <w:rsid w:val="00540FAD"/>
    <w:rsid w:val="00541313"/>
    <w:rsid w:val="00541D55"/>
    <w:rsid w:val="005423B5"/>
    <w:rsid w:val="00545294"/>
    <w:rsid w:val="00545411"/>
    <w:rsid w:val="0054662D"/>
    <w:rsid w:val="00546DE4"/>
    <w:rsid w:val="00547715"/>
    <w:rsid w:val="00550806"/>
    <w:rsid w:val="00555052"/>
    <w:rsid w:val="005570E8"/>
    <w:rsid w:val="00557194"/>
    <w:rsid w:val="00557281"/>
    <w:rsid w:val="00560733"/>
    <w:rsid w:val="00560D5D"/>
    <w:rsid w:val="00562973"/>
    <w:rsid w:val="0056297A"/>
    <w:rsid w:val="00562B76"/>
    <w:rsid w:val="0056473B"/>
    <w:rsid w:val="00565450"/>
    <w:rsid w:val="00566940"/>
    <w:rsid w:val="0056712E"/>
    <w:rsid w:val="00570314"/>
    <w:rsid w:val="005705F4"/>
    <w:rsid w:val="00570700"/>
    <w:rsid w:val="005708C8"/>
    <w:rsid w:val="00570973"/>
    <w:rsid w:val="00571447"/>
    <w:rsid w:val="0057213E"/>
    <w:rsid w:val="00573006"/>
    <w:rsid w:val="005733CB"/>
    <w:rsid w:val="005735E0"/>
    <w:rsid w:val="00573C60"/>
    <w:rsid w:val="005746C3"/>
    <w:rsid w:val="0057566D"/>
    <w:rsid w:val="00575741"/>
    <w:rsid w:val="00575A3A"/>
    <w:rsid w:val="005775A8"/>
    <w:rsid w:val="005802D4"/>
    <w:rsid w:val="00581084"/>
    <w:rsid w:val="0058154A"/>
    <w:rsid w:val="005817FE"/>
    <w:rsid w:val="00585665"/>
    <w:rsid w:val="0058654E"/>
    <w:rsid w:val="00586B30"/>
    <w:rsid w:val="00587126"/>
    <w:rsid w:val="0059032D"/>
    <w:rsid w:val="00590509"/>
    <w:rsid w:val="00591119"/>
    <w:rsid w:val="00592537"/>
    <w:rsid w:val="00592D86"/>
    <w:rsid w:val="0059342F"/>
    <w:rsid w:val="005936C1"/>
    <w:rsid w:val="00594CE1"/>
    <w:rsid w:val="00595B3A"/>
    <w:rsid w:val="00595D1E"/>
    <w:rsid w:val="005A0752"/>
    <w:rsid w:val="005A1165"/>
    <w:rsid w:val="005A1772"/>
    <w:rsid w:val="005A18EE"/>
    <w:rsid w:val="005A2121"/>
    <w:rsid w:val="005A2787"/>
    <w:rsid w:val="005A2E95"/>
    <w:rsid w:val="005A430F"/>
    <w:rsid w:val="005A697A"/>
    <w:rsid w:val="005B300D"/>
    <w:rsid w:val="005B307C"/>
    <w:rsid w:val="005B4721"/>
    <w:rsid w:val="005B475D"/>
    <w:rsid w:val="005B5A8F"/>
    <w:rsid w:val="005B69ED"/>
    <w:rsid w:val="005B6A9B"/>
    <w:rsid w:val="005B6B87"/>
    <w:rsid w:val="005B77CD"/>
    <w:rsid w:val="005B7B4E"/>
    <w:rsid w:val="005B7DF9"/>
    <w:rsid w:val="005C1655"/>
    <w:rsid w:val="005C28BF"/>
    <w:rsid w:val="005C4B0C"/>
    <w:rsid w:val="005C51C7"/>
    <w:rsid w:val="005C6906"/>
    <w:rsid w:val="005D18A4"/>
    <w:rsid w:val="005D1A05"/>
    <w:rsid w:val="005D2482"/>
    <w:rsid w:val="005D26B5"/>
    <w:rsid w:val="005D4324"/>
    <w:rsid w:val="005D4EB6"/>
    <w:rsid w:val="005D5037"/>
    <w:rsid w:val="005D525E"/>
    <w:rsid w:val="005D56A4"/>
    <w:rsid w:val="005D5C60"/>
    <w:rsid w:val="005D5E4B"/>
    <w:rsid w:val="005D652E"/>
    <w:rsid w:val="005D69B2"/>
    <w:rsid w:val="005D72F2"/>
    <w:rsid w:val="005D7332"/>
    <w:rsid w:val="005D747E"/>
    <w:rsid w:val="005E15EA"/>
    <w:rsid w:val="005E190B"/>
    <w:rsid w:val="005E1E85"/>
    <w:rsid w:val="005E38AA"/>
    <w:rsid w:val="005E3B5E"/>
    <w:rsid w:val="005E4764"/>
    <w:rsid w:val="005E5EBE"/>
    <w:rsid w:val="005E6209"/>
    <w:rsid w:val="005E7839"/>
    <w:rsid w:val="005E78C3"/>
    <w:rsid w:val="005E7F84"/>
    <w:rsid w:val="005F0B0E"/>
    <w:rsid w:val="005F0FD8"/>
    <w:rsid w:val="005F1427"/>
    <w:rsid w:val="005F28CF"/>
    <w:rsid w:val="005F2FFD"/>
    <w:rsid w:val="005F31F7"/>
    <w:rsid w:val="005F383C"/>
    <w:rsid w:val="005F3846"/>
    <w:rsid w:val="005F3F58"/>
    <w:rsid w:val="005F4577"/>
    <w:rsid w:val="005F5B45"/>
    <w:rsid w:val="005F7122"/>
    <w:rsid w:val="005F7290"/>
    <w:rsid w:val="00601603"/>
    <w:rsid w:val="00601EAE"/>
    <w:rsid w:val="006027FF"/>
    <w:rsid w:val="0060382A"/>
    <w:rsid w:val="00603D7B"/>
    <w:rsid w:val="0060420E"/>
    <w:rsid w:val="00605233"/>
    <w:rsid w:val="00605E8D"/>
    <w:rsid w:val="00606747"/>
    <w:rsid w:val="0060736E"/>
    <w:rsid w:val="006073A7"/>
    <w:rsid w:val="006074AF"/>
    <w:rsid w:val="0061188C"/>
    <w:rsid w:val="006125FF"/>
    <w:rsid w:val="00612DA5"/>
    <w:rsid w:val="00613FD4"/>
    <w:rsid w:val="00614118"/>
    <w:rsid w:val="00614928"/>
    <w:rsid w:val="006167B3"/>
    <w:rsid w:val="006173CF"/>
    <w:rsid w:val="00620065"/>
    <w:rsid w:val="00621108"/>
    <w:rsid w:val="00621DAC"/>
    <w:rsid w:val="006221D0"/>
    <w:rsid w:val="00622230"/>
    <w:rsid w:val="0062252F"/>
    <w:rsid w:val="006225BC"/>
    <w:rsid w:val="0062281D"/>
    <w:rsid w:val="006228DF"/>
    <w:rsid w:val="006234EE"/>
    <w:rsid w:val="00624208"/>
    <w:rsid w:val="00624356"/>
    <w:rsid w:val="00624657"/>
    <w:rsid w:val="00624A5F"/>
    <w:rsid w:val="00624D43"/>
    <w:rsid w:val="00626381"/>
    <w:rsid w:val="006268B4"/>
    <w:rsid w:val="00626BE7"/>
    <w:rsid w:val="00627BCD"/>
    <w:rsid w:val="00627F58"/>
    <w:rsid w:val="00630D2C"/>
    <w:rsid w:val="006311EF"/>
    <w:rsid w:val="006329EF"/>
    <w:rsid w:val="00633228"/>
    <w:rsid w:val="006347D9"/>
    <w:rsid w:val="006352D0"/>
    <w:rsid w:val="00635750"/>
    <w:rsid w:val="00635934"/>
    <w:rsid w:val="00636CFF"/>
    <w:rsid w:val="006405CB"/>
    <w:rsid w:val="006408FF"/>
    <w:rsid w:val="00641F53"/>
    <w:rsid w:val="0064267A"/>
    <w:rsid w:val="00642B67"/>
    <w:rsid w:val="00642C37"/>
    <w:rsid w:val="00643731"/>
    <w:rsid w:val="006440BA"/>
    <w:rsid w:val="00645052"/>
    <w:rsid w:val="00645CF3"/>
    <w:rsid w:val="006462FC"/>
    <w:rsid w:val="00646C46"/>
    <w:rsid w:val="00646DCF"/>
    <w:rsid w:val="006475A3"/>
    <w:rsid w:val="00647874"/>
    <w:rsid w:val="00647BE0"/>
    <w:rsid w:val="006501B7"/>
    <w:rsid w:val="006512F0"/>
    <w:rsid w:val="006523BE"/>
    <w:rsid w:val="006530F3"/>
    <w:rsid w:val="00653231"/>
    <w:rsid w:val="00654438"/>
    <w:rsid w:val="00654914"/>
    <w:rsid w:val="0065789A"/>
    <w:rsid w:val="00657E40"/>
    <w:rsid w:val="0066005E"/>
    <w:rsid w:val="00660B84"/>
    <w:rsid w:val="00661683"/>
    <w:rsid w:val="0066169F"/>
    <w:rsid w:val="00662C41"/>
    <w:rsid w:val="006634D3"/>
    <w:rsid w:val="00663D5A"/>
    <w:rsid w:val="0066475B"/>
    <w:rsid w:val="00665DFC"/>
    <w:rsid w:val="00666215"/>
    <w:rsid w:val="00666EC6"/>
    <w:rsid w:val="00667298"/>
    <w:rsid w:val="00667914"/>
    <w:rsid w:val="006702FF"/>
    <w:rsid w:val="00670816"/>
    <w:rsid w:val="00670D37"/>
    <w:rsid w:val="00671B53"/>
    <w:rsid w:val="00672AF5"/>
    <w:rsid w:val="00673131"/>
    <w:rsid w:val="00674C3C"/>
    <w:rsid w:val="00675DA8"/>
    <w:rsid w:val="0067624A"/>
    <w:rsid w:val="00676AE8"/>
    <w:rsid w:val="006772AA"/>
    <w:rsid w:val="00681583"/>
    <w:rsid w:val="00681DCE"/>
    <w:rsid w:val="00682971"/>
    <w:rsid w:val="00683A66"/>
    <w:rsid w:val="00685F97"/>
    <w:rsid w:val="00686AA8"/>
    <w:rsid w:val="00686C98"/>
    <w:rsid w:val="00686EA8"/>
    <w:rsid w:val="00687094"/>
    <w:rsid w:val="00687367"/>
    <w:rsid w:val="006908F3"/>
    <w:rsid w:val="00690D86"/>
    <w:rsid w:val="00691329"/>
    <w:rsid w:val="00691A1C"/>
    <w:rsid w:val="00693471"/>
    <w:rsid w:val="00693DC3"/>
    <w:rsid w:val="00695BB1"/>
    <w:rsid w:val="00696B56"/>
    <w:rsid w:val="006A0062"/>
    <w:rsid w:val="006A0A4E"/>
    <w:rsid w:val="006A0B64"/>
    <w:rsid w:val="006A1330"/>
    <w:rsid w:val="006A2E62"/>
    <w:rsid w:val="006A2E8A"/>
    <w:rsid w:val="006A4683"/>
    <w:rsid w:val="006A4BD7"/>
    <w:rsid w:val="006A4C13"/>
    <w:rsid w:val="006A50F1"/>
    <w:rsid w:val="006A57E5"/>
    <w:rsid w:val="006A5F51"/>
    <w:rsid w:val="006A678C"/>
    <w:rsid w:val="006A7D0D"/>
    <w:rsid w:val="006B06EF"/>
    <w:rsid w:val="006B0AE7"/>
    <w:rsid w:val="006B1049"/>
    <w:rsid w:val="006B12F1"/>
    <w:rsid w:val="006B23E7"/>
    <w:rsid w:val="006B25BD"/>
    <w:rsid w:val="006B4400"/>
    <w:rsid w:val="006B4876"/>
    <w:rsid w:val="006B5353"/>
    <w:rsid w:val="006B545F"/>
    <w:rsid w:val="006B5693"/>
    <w:rsid w:val="006B6B40"/>
    <w:rsid w:val="006B7DDF"/>
    <w:rsid w:val="006C07DF"/>
    <w:rsid w:val="006C19C5"/>
    <w:rsid w:val="006C2292"/>
    <w:rsid w:val="006C2B4B"/>
    <w:rsid w:val="006C31DB"/>
    <w:rsid w:val="006C3A9E"/>
    <w:rsid w:val="006C3EE5"/>
    <w:rsid w:val="006C4200"/>
    <w:rsid w:val="006C43E7"/>
    <w:rsid w:val="006C471D"/>
    <w:rsid w:val="006C58CA"/>
    <w:rsid w:val="006C58E5"/>
    <w:rsid w:val="006C5C84"/>
    <w:rsid w:val="006C5EE8"/>
    <w:rsid w:val="006C64FB"/>
    <w:rsid w:val="006C678B"/>
    <w:rsid w:val="006C69D8"/>
    <w:rsid w:val="006C6C30"/>
    <w:rsid w:val="006C6C6F"/>
    <w:rsid w:val="006C7244"/>
    <w:rsid w:val="006C7B97"/>
    <w:rsid w:val="006D1115"/>
    <w:rsid w:val="006D1D39"/>
    <w:rsid w:val="006D2267"/>
    <w:rsid w:val="006D26FA"/>
    <w:rsid w:val="006D2CAA"/>
    <w:rsid w:val="006D2D04"/>
    <w:rsid w:val="006D37F7"/>
    <w:rsid w:val="006D3FF8"/>
    <w:rsid w:val="006D40D1"/>
    <w:rsid w:val="006D429F"/>
    <w:rsid w:val="006D46AE"/>
    <w:rsid w:val="006D629D"/>
    <w:rsid w:val="006D6333"/>
    <w:rsid w:val="006E0412"/>
    <w:rsid w:val="006E0467"/>
    <w:rsid w:val="006E2675"/>
    <w:rsid w:val="006E28A2"/>
    <w:rsid w:val="006E343A"/>
    <w:rsid w:val="006E429F"/>
    <w:rsid w:val="006E4F5D"/>
    <w:rsid w:val="006E6172"/>
    <w:rsid w:val="006F04C9"/>
    <w:rsid w:val="006F1160"/>
    <w:rsid w:val="006F1A33"/>
    <w:rsid w:val="006F1BD9"/>
    <w:rsid w:val="006F3B84"/>
    <w:rsid w:val="006F4217"/>
    <w:rsid w:val="006F5440"/>
    <w:rsid w:val="006F577D"/>
    <w:rsid w:val="00700A1C"/>
    <w:rsid w:val="00700F10"/>
    <w:rsid w:val="0070129C"/>
    <w:rsid w:val="0070134B"/>
    <w:rsid w:val="0070158D"/>
    <w:rsid w:val="00702003"/>
    <w:rsid w:val="007024F9"/>
    <w:rsid w:val="00703462"/>
    <w:rsid w:val="007036DC"/>
    <w:rsid w:val="007039C6"/>
    <w:rsid w:val="007045C1"/>
    <w:rsid w:val="00705704"/>
    <w:rsid w:val="007059EA"/>
    <w:rsid w:val="00705E0E"/>
    <w:rsid w:val="00706941"/>
    <w:rsid w:val="0070717D"/>
    <w:rsid w:val="00710603"/>
    <w:rsid w:val="007116EA"/>
    <w:rsid w:val="00713084"/>
    <w:rsid w:val="00713C08"/>
    <w:rsid w:val="007145EA"/>
    <w:rsid w:val="00714B00"/>
    <w:rsid w:val="0071556D"/>
    <w:rsid w:val="00715C2F"/>
    <w:rsid w:val="00716003"/>
    <w:rsid w:val="00717214"/>
    <w:rsid w:val="00717772"/>
    <w:rsid w:val="0072044A"/>
    <w:rsid w:val="007215D8"/>
    <w:rsid w:val="007232F9"/>
    <w:rsid w:val="00724D40"/>
    <w:rsid w:val="00725459"/>
    <w:rsid w:val="00725D66"/>
    <w:rsid w:val="00725EC2"/>
    <w:rsid w:val="007262BF"/>
    <w:rsid w:val="007263B0"/>
    <w:rsid w:val="0072646A"/>
    <w:rsid w:val="007311B0"/>
    <w:rsid w:val="00732167"/>
    <w:rsid w:val="007321D3"/>
    <w:rsid w:val="007324B3"/>
    <w:rsid w:val="00732585"/>
    <w:rsid w:val="007325F2"/>
    <w:rsid w:val="00732625"/>
    <w:rsid w:val="00733106"/>
    <w:rsid w:val="00733E8A"/>
    <w:rsid w:val="007357C7"/>
    <w:rsid w:val="00735E7B"/>
    <w:rsid w:val="00735EEF"/>
    <w:rsid w:val="00736D4A"/>
    <w:rsid w:val="00736D5D"/>
    <w:rsid w:val="00737EE6"/>
    <w:rsid w:val="00741126"/>
    <w:rsid w:val="0074123B"/>
    <w:rsid w:val="00741D00"/>
    <w:rsid w:val="00741F04"/>
    <w:rsid w:val="007423D1"/>
    <w:rsid w:val="00745DB8"/>
    <w:rsid w:val="007517A7"/>
    <w:rsid w:val="00751A66"/>
    <w:rsid w:val="0075257C"/>
    <w:rsid w:val="007535A9"/>
    <w:rsid w:val="00753DF3"/>
    <w:rsid w:val="0075423F"/>
    <w:rsid w:val="007548C9"/>
    <w:rsid w:val="00754BD0"/>
    <w:rsid w:val="007613E2"/>
    <w:rsid w:val="00761985"/>
    <w:rsid w:val="00764180"/>
    <w:rsid w:val="00765D95"/>
    <w:rsid w:val="00766980"/>
    <w:rsid w:val="007675B1"/>
    <w:rsid w:val="007675FD"/>
    <w:rsid w:val="00770D09"/>
    <w:rsid w:val="0077120E"/>
    <w:rsid w:val="007750EF"/>
    <w:rsid w:val="00776D6A"/>
    <w:rsid w:val="00777003"/>
    <w:rsid w:val="00783E40"/>
    <w:rsid w:val="00786B85"/>
    <w:rsid w:val="007873DD"/>
    <w:rsid w:val="0079063C"/>
    <w:rsid w:val="007937A8"/>
    <w:rsid w:val="007942CB"/>
    <w:rsid w:val="007971C4"/>
    <w:rsid w:val="007A064D"/>
    <w:rsid w:val="007A1A50"/>
    <w:rsid w:val="007A2013"/>
    <w:rsid w:val="007A21C3"/>
    <w:rsid w:val="007A256C"/>
    <w:rsid w:val="007A2B67"/>
    <w:rsid w:val="007A319E"/>
    <w:rsid w:val="007A3B0E"/>
    <w:rsid w:val="007A4602"/>
    <w:rsid w:val="007A469F"/>
    <w:rsid w:val="007A4F30"/>
    <w:rsid w:val="007A6349"/>
    <w:rsid w:val="007A6C3A"/>
    <w:rsid w:val="007A701E"/>
    <w:rsid w:val="007A7F5F"/>
    <w:rsid w:val="007B0391"/>
    <w:rsid w:val="007B07E9"/>
    <w:rsid w:val="007B26AF"/>
    <w:rsid w:val="007B36C8"/>
    <w:rsid w:val="007B5E06"/>
    <w:rsid w:val="007C1C65"/>
    <w:rsid w:val="007C27D2"/>
    <w:rsid w:val="007C2EB5"/>
    <w:rsid w:val="007C3700"/>
    <w:rsid w:val="007C3D80"/>
    <w:rsid w:val="007C4E44"/>
    <w:rsid w:val="007C5569"/>
    <w:rsid w:val="007C579A"/>
    <w:rsid w:val="007C68AD"/>
    <w:rsid w:val="007C7BEB"/>
    <w:rsid w:val="007D2328"/>
    <w:rsid w:val="007D563B"/>
    <w:rsid w:val="007D67CC"/>
    <w:rsid w:val="007D6B2A"/>
    <w:rsid w:val="007D6FC1"/>
    <w:rsid w:val="007E08BA"/>
    <w:rsid w:val="007E12B2"/>
    <w:rsid w:val="007E1BAA"/>
    <w:rsid w:val="007E1BB4"/>
    <w:rsid w:val="007E2B32"/>
    <w:rsid w:val="007E36A4"/>
    <w:rsid w:val="007E4EFE"/>
    <w:rsid w:val="007E5087"/>
    <w:rsid w:val="007E5092"/>
    <w:rsid w:val="007E7E69"/>
    <w:rsid w:val="007F05D4"/>
    <w:rsid w:val="007F0B8F"/>
    <w:rsid w:val="007F383A"/>
    <w:rsid w:val="007F3EEB"/>
    <w:rsid w:val="007F402F"/>
    <w:rsid w:val="007F47E2"/>
    <w:rsid w:val="007F4B5F"/>
    <w:rsid w:val="007F4BCD"/>
    <w:rsid w:val="007F6063"/>
    <w:rsid w:val="00800206"/>
    <w:rsid w:val="008002AA"/>
    <w:rsid w:val="00800705"/>
    <w:rsid w:val="0080234E"/>
    <w:rsid w:val="0080297B"/>
    <w:rsid w:val="00802BCD"/>
    <w:rsid w:val="008033D0"/>
    <w:rsid w:val="00803623"/>
    <w:rsid w:val="008040A1"/>
    <w:rsid w:val="00805B6F"/>
    <w:rsid w:val="00805D83"/>
    <w:rsid w:val="00806025"/>
    <w:rsid w:val="00807EEA"/>
    <w:rsid w:val="008100B5"/>
    <w:rsid w:val="0081047D"/>
    <w:rsid w:val="00811B7D"/>
    <w:rsid w:val="00811C8F"/>
    <w:rsid w:val="00812AB8"/>
    <w:rsid w:val="00813279"/>
    <w:rsid w:val="00814742"/>
    <w:rsid w:val="00814824"/>
    <w:rsid w:val="00814E6B"/>
    <w:rsid w:val="00815517"/>
    <w:rsid w:val="008169D1"/>
    <w:rsid w:val="00816B16"/>
    <w:rsid w:val="00821181"/>
    <w:rsid w:val="00821607"/>
    <w:rsid w:val="0082324A"/>
    <w:rsid w:val="008235B9"/>
    <w:rsid w:val="00823D52"/>
    <w:rsid w:val="008245A7"/>
    <w:rsid w:val="008245C2"/>
    <w:rsid w:val="00824802"/>
    <w:rsid w:val="00826C0A"/>
    <w:rsid w:val="00827126"/>
    <w:rsid w:val="00830D2A"/>
    <w:rsid w:val="00831F52"/>
    <w:rsid w:val="008320E5"/>
    <w:rsid w:val="00833286"/>
    <w:rsid w:val="008336DA"/>
    <w:rsid w:val="0083385D"/>
    <w:rsid w:val="00833D23"/>
    <w:rsid w:val="00834550"/>
    <w:rsid w:val="00835150"/>
    <w:rsid w:val="0083735A"/>
    <w:rsid w:val="008374D8"/>
    <w:rsid w:val="00840726"/>
    <w:rsid w:val="008437E3"/>
    <w:rsid w:val="00843DDD"/>
    <w:rsid w:val="008442E3"/>
    <w:rsid w:val="00846499"/>
    <w:rsid w:val="0084688B"/>
    <w:rsid w:val="00846D88"/>
    <w:rsid w:val="00846E40"/>
    <w:rsid w:val="00852682"/>
    <w:rsid w:val="008529BE"/>
    <w:rsid w:val="00852E05"/>
    <w:rsid w:val="008539A0"/>
    <w:rsid w:val="0085513C"/>
    <w:rsid w:val="008556D5"/>
    <w:rsid w:val="00857383"/>
    <w:rsid w:val="00860D91"/>
    <w:rsid w:val="008613BA"/>
    <w:rsid w:val="00862DF9"/>
    <w:rsid w:val="0086423A"/>
    <w:rsid w:val="00864A3A"/>
    <w:rsid w:val="0086501B"/>
    <w:rsid w:val="008663B7"/>
    <w:rsid w:val="00866E19"/>
    <w:rsid w:val="008677DF"/>
    <w:rsid w:val="00867E74"/>
    <w:rsid w:val="008714ED"/>
    <w:rsid w:val="00871509"/>
    <w:rsid w:val="00871976"/>
    <w:rsid w:val="0087218A"/>
    <w:rsid w:val="00872BAD"/>
    <w:rsid w:val="00872BF6"/>
    <w:rsid w:val="00873940"/>
    <w:rsid w:val="008748C7"/>
    <w:rsid w:val="00875AAD"/>
    <w:rsid w:val="0087797E"/>
    <w:rsid w:val="00877ADF"/>
    <w:rsid w:val="00880F8F"/>
    <w:rsid w:val="008816E0"/>
    <w:rsid w:val="00881FB9"/>
    <w:rsid w:val="00882657"/>
    <w:rsid w:val="008827C2"/>
    <w:rsid w:val="008832FE"/>
    <w:rsid w:val="008842D3"/>
    <w:rsid w:val="008856FD"/>
    <w:rsid w:val="008858F3"/>
    <w:rsid w:val="00885D34"/>
    <w:rsid w:val="008868B1"/>
    <w:rsid w:val="00886CD4"/>
    <w:rsid w:val="00886F79"/>
    <w:rsid w:val="0088701C"/>
    <w:rsid w:val="00891D94"/>
    <w:rsid w:val="00893184"/>
    <w:rsid w:val="00894BDB"/>
    <w:rsid w:val="00897180"/>
    <w:rsid w:val="008979F2"/>
    <w:rsid w:val="00897D70"/>
    <w:rsid w:val="008A0C3B"/>
    <w:rsid w:val="008A10E7"/>
    <w:rsid w:val="008A2AD7"/>
    <w:rsid w:val="008A4761"/>
    <w:rsid w:val="008A4E67"/>
    <w:rsid w:val="008B0592"/>
    <w:rsid w:val="008B0D1C"/>
    <w:rsid w:val="008B0E9A"/>
    <w:rsid w:val="008B13F2"/>
    <w:rsid w:val="008B23A7"/>
    <w:rsid w:val="008B34CF"/>
    <w:rsid w:val="008B3A4E"/>
    <w:rsid w:val="008B423F"/>
    <w:rsid w:val="008B55A3"/>
    <w:rsid w:val="008B55DB"/>
    <w:rsid w:val="008B67C1"/>
    <w:rsid w:val="008B6B1A"/>
    <w:rsid w:val="008B78B7"/>
    <w:rsid w:val="008C0A38"/>
    <w:rsid w:val="008C105E"/>
    <w:rsid w:val="008C190F"/>
    <w:rsid w:val="008C2409"/>
    <w:rsid w:val="008C2C65"/>
    <w:rsid w:val="008C4249"/>
    <w:rsid w:val="008C44D2"/>
    <w:rsid w:val="008C5A77"/>
    <w:rsid w:val="008C66B3"/>
    <w:rsid w:val="008C749E"/>
    <w:rsid w:val="008D05D9"/>
    <w:rsid w:val="008D06F4"/>
    <w:rsid w:val="008D2584"/>
    <w:rsid w:val="008D2EA6"/>
    <w:rsid w:val="008D2FCB"/>
    <w:rsid w:val="008D3B19"/>
    <w:rsid w:val="008D3F0B"/>
    <w:rsid w:val="008D4867"/>
    <w:rsid w:val="008D5901"/>
    <w:rsid w:val="008D5B69"/>
    <w:rsid w:val="008D711C"/>
    <w:rsid w:val="008E0257"/>
    <w:rsid w:val="008E0FCA"/>
    <w:rsid w:val="008E2836"/>
    <w:rsid w:val="008E2A56"/>
    <w:rsid w:val="008E37F9"/>
    <w:rsid w:val="008E3843"/>
    <w:rsid w:val="008E3E6C"/>
    <w:rsid w:val="008E44F0"/>
    <w:rsid w:val="008E5336"/>
    <w:rsid w:val="008E59C1"/>
    <w:rsid w:val="008E5D7C"/>
    <w:rsid w:val="008E620F"/>
    <w:rsid w:val="008E754F"/>
    <w:rsid w:val="008F0EB0"/>
    <w:rsid w:val="008F276F"/>
    <w:rsid w:val="008F3A87"/>
    <w:rsid w:val="008F3E55"/>
    <w:rsid w:val="008F6D8A"/>
    <w:rsid w:val="008F717D"/>
    <w:rsid w:val="008F7489"/>
    <w:rsid w:val="009009CA"/>
    <w:rsid w:val="00900EB2"/>
    <w:rsid w:val="009014B3"/>
    <w:rsid w:val="00901E44"/>
    <w:rsid w:val="0090288B"/>
    <w:rsid w:val="00903C85"/>
    <w:rsid w:val="009055CA"/>
    <w:rsid w:val="00905DB4"/>
    <w:rsid w:val="00906751"/>
    <w:rsid w:val="00906B09"/>
    <w:rsid w:val="00907E37"/>
    <w:rsid w:val="00911645"/>
    <w:rsid w:val="009118AB"/>
    <w:rsid w:val="009123D0"/>
    <w:rsid w:val="00912C03"/>
    <w:rsid w:val="00912E93"/>
    <w:rsid w:val="00913571"/>
    <w:rsid w:val="00913896"/>
    <w:rsid w:val="00914D7E"/>
    <w:rsid w:val="009150EC"/>
    <w:rsid w:val="00915605"/>
    <w:rsid w:val="00915B9A"/>
    <w:rsid w:val="00917D03"/>
    <w:rsid w:val="0092043C"/>
    <w:rsid w:val="0092099C"/>
    <w:rsid w:val="00921F62"/>
    <w:rsid w:val="009235D4"/>
    <w:rsid w:val="00924041"/>
    <w:rsid w:val="00925E87"/>
    <w:rsid w:val="00926693"/>
    <w:rsid w:val="009268C1"/>
    <w:rsid w:val="00927339"/>
    <w:rsid w:val="009275D0"/>
    <w:rsid w:val="00927BEF"/>
    <w:rsid w:val="00930A44"/>
    <w:rsid w:val="00931288"/>
    <w:rsid w:val="00932813"/>
    <w:rsid w:val="009330B4"/>
    <w:rsid w:val="00934FEF"/>
    <w:rsid w:val="0093524F"/>
    <w:rsid w:val="00935A58"/>
    <w:rsid w:val="00936F13"/>
    <w:rsid w:val="009370EC"/>
    <w:rsid w:val="009373C7"/>
    <w:rsid w:val="00940254"/>
    <w:rsid w:val="00942424"/>
    <w:rsid w:val="009430D4"/>
    <w:rsid w:val="00944BED"/>
    <w:rsid w:val="009458CF"/>
    <w:rsid w:val="00946160"/>
    <w:rsid w:val="009463E1"/>
    <w:rsid w:val="009511E5"/>
    <w:rsid w:val="009528E0"/>
    <w:rsid w:val="00952AF6"/>
    <w:rsid w:val="0095379F"/>
    <w:rsid w:val="00956A42"/>
    <w:rsid w:val="00957037"/>
    <w:rsid w:val="0095704C"/>
    <w:rsid w:val="00957BF9"/>
    <w:rsid w:val="0096037C"/>
    <w:rsid w:val="00961E79"/>
    <w:rsid w:val="00962511"/>
    <w:rsid w:val="009627FB"/>
    <w:rsid w:val="0096360D"/>
    <w:rsid w:val="0096389F"/>
    <w:rsid w:val="00963DAB"/>
    <w:rsid w:val="009641F5"/>
    <w:rsid w:val="009642F0"/>
    <w:rsid w:val="00966823"/>
    <w:rsid w:val="0096717B"/>
    <w:rsid w:val="009678EA"/>
    <w:rsid w:val="00970A79"/>
    <w:rsid w:val="009733B6"/>
    <w:rsid w:val="009749DC"/>
    <w:rsid w:val="00974B65"/>
    <w:rsid w:val="00975665"/>
    <w:rsid w:val="00975B69"/>
    <w:rsid w:val="00975C5A"/>
    <w:rsid w:val="009770B3"/>
    <w:rsid w:val="00980244"/>
    <w:rsid w:val="009808E5"/>
    <w:rsid w:val="009820C0"/>
    <w:rsid w:val="00982B58"/>
    <w:rsid w:val="00983910"/>
    <w:rsid w:val="00983EEE"/>
    <w:rsid w:val="00984A1C"/>
    <w:rsid w:val="00984DD7"/>
    <w:rsid w:val="0098595E"/>
    <w:rsid w:val="0098611A"/>
    <w:rsid w:val="00987731"/>
    <w:rsid w:val="00987D9F"/>
    <w:rsid w:val="00990589"/>
    <w:rsid w:val="00992EF2"/>
    <w:rsid w:val="009930ED"/>
    <w:rsid w:val="0099604B"/>
    <w:rsid w:val="00996BED"/>
    <w:rsid w:val="00996F6C"/>
    <w:rsid w:val="009A08D3"/>
    <w:rsid w:val="009A0B22"/>
    <w:rsid w:val="009A0BA7"/>
    <w:rsid w:val="009A314C"/>
    <w:rsid w:val="009A3926"/>
    <w:rsid w:val="009A5C9C"/>
    <w:rsid w:val="009A6AE7"/>
    <w:rsid w:val="009A782F"/>
    <w:rsid w:val="009A7ECA"/>
    <w:rsid w:val="009B00F7"/>
    <w:rsid w:val="009B1FC9"/>
    <w:rsid w:val="009B2784"/>
    <w:rsid w:val="009B299F"/>
    <w:rsid w:val="009B4B85"/>
    <w:rsid w:val="009B4C24"/>
    <w:rsid w:val="009B5489"/>
    <w:rsid w:val="009B6187"/>
    <w:rsid w:val="009B68A7"/>
    <w:rsid w:val="009B709A"/>
    <w:rsid w:val="009B77A5"/>
    <w:rsid w:val="009B78C9"/>
    <w:rsid w:val="009B7EE5"/>
    <w:rsid w:val="009C01E6"/>
    <w:rsid w:val="009C194A"/>
    <w:rsid w:val="009C39B0"/>
    <w:rsid w:val="009C4165"/>
    <w:rsid w:val="009C4742"/>
    <w:rsid w:val="009C4AE7"/>
    <w:rsid w:val="009C55DA"/>
    <w:rsid w:val="009D0295"/>
    <w:rsid w:val="009D03CD"/>
    <w:rsid w:val="009D0626"/>
    <w:rsid w:val="009D0A74"/>
    <w:rsid w:val="009D0D25"/>
    <w:rsid w:val="009D10A0"/>
    <w:rsid w:val="009D14AD"/>
    <w:rsid w:val="009D177B"/>
    <w:rsid w:val="009D18DB"/>
    <w:rsid w:val="009D1B03"/>
    <w:rsid w:val="009D1B99"/>
    <w:rsid w:val="009D2503"/>
    <w:rsid w:val="009D2D05"/>
    <w:rsid w:val="009D4041"/>
    <w:rsid w:val="009D59BC"/>
    <w:rsid w:val="009E00B3"/>
    <w:rsid w:val="009E169C"/>
    <w:rsid w:val="009E4068"/>
    <w:rsid w:val="009E5AED"/>
    <w:rsid w:val="009E70AD"/>
    <w:rsid w:val="009E77FB"/>
    <w:rsid w:val="009F1581"/>
    <w:rsid w:val="009F33AE"/>
    <w:rsid w:val="009F4B4D"/>
    <w:rsid w:val="009F51A0"/>
    <w:rsid w:val="009F5B2E"/>
    <w:rsid w:val="009F6C58"/>
    <w:rsid w:val="00A00758"/>
    <w:rsid w:val="00A00BCB"/>
    <w:rsid w:val="00A015D9"/>
    <w:rsid w:val="00A018DD"/>
    <w:rsid w:val="00A01D83"/>
    <w:rsid w:val="00A0418A"/>
    <w:rsid w:val="00A0438D"/>
    <w:rsid w:val="00A051C5"/>
    <w:rsid w:val="00A05C2A"/>
    <w:rsid w:val="00A07A2B"/>
    <w:rsid w:val="00A07A9A"/>
    <w:rsid w:val="00A10648"/>
    <w:rsid w:val="00A10ADE"/>
    <w:rsid w:val="00A11924"/>
    <w:rsid w:val="00A1223A"/>
    <w:rsid w:val="00A12250"/>
    <w:rsid w:val="00A12709"/>
    <w:rsid w:val="00A1272C"/>
    <w:rsid w:val="00A1273E"/>
    <w:rsid w:val="00A13D4C"/>
    <w:rsid w:val="00A1463F"/>
    <w:rsid w:val="00A16D9F"/>
    <w:rsid w:val="00A172FA"/>
    <w:rsid w:val="00A21392"/>
    <w:rsid w:val="00A22750"/>
    <w:rsid w:val="00A22819"/>
    <w:rsid w:val="00A228A6"/>
    <w:rsid w:val="00A23B27"/>
    <w:rsid w:val="00A23DD7"/>
    <w:rsid w:val="00A23F3C"/>
    <w:rsid w:val="00A24A2B"/>
    <w:rsid w:val="00A25263"/>
    <w:rsid w:val="00A25CE0"/>
    <w:rsid w:val="00A25F28"/>
    <w:rsid w:val="00A26BA4"/>
    <w:rsid w:val="00A26DBB"/>
    <w:rsid w:val="00A27426"/>
    <w:rsid w:val="00A3166A"/>
    <w:rsid w:val="00A31837"/>
    <w:rsid w:val="00A31D83"/>
    <w:rsid w:val="00A31F99"/>
    <w:rsid w:val="00A32373"/>
    <w:rsid w:val="00A328B2"/>
    <w:rsid w:val="00A32CC4"/>
    <w:rsid w:val="00A334F7"/>
    <w:rsid w:val="00A3365A"/>
    <w:rsid w:val="00A342D6"/>
    <w:rsid w:val="00A34987"/>
    <w:rsid w:val="00A3589C"/>
    <w:rsid w:val="00A359DE"/>
    <w:rsid w:val="00A35C4D"/>
    <w:rsid w:val="00A36319"/>
    <w:rsid w:val="00A36625"/>
    <w:rsid w:val="00A36EAA"/>
    <w:rsid w:val="00A37868"/>
    <w:rsid w:val="00A37ABC"/>
    <w:rsid w:val="00A37D3C"/>
    <w:rsid w:val="00A401EF"/>
    <w:rsid w:val="00A40ECC"/>
    <w:rsid w:val="00A41594"/>
    <w:rsid w:val="00A41FA3"/>
    <w:rsid w:val="00A422F0"/>
    <w:rsid w:val="00A43314"/>
    <w:rsid w:val="00A441CC"/>
    <w:rsid w:val="00A4462A"/>
    <w:rsid w:val="00A450C1"/>
    <w:rsid w:val="00A45644"/>
    <w:rsid w:val="00A50C77"/>
    <w:rsid w:val="00A51050"/>
    <w:rsid w:val="00A52994"/>
    <w:rsid w:val="00A53066"/>
    <w:rsid w:val="00A53369"/>
    <w:rsid w:val="00A54F0E"/>
    <w:rsid w:val="00A5541E"/>
    <w:rsid w:val="00A557F0"/>
    <w:rsid w:val="00A55ECC"/>
    <w:rsid w:val="00A56B85"/>
    <w:rsid w:val="00A600C6"/>
    <w:rsid w:val="00A60AB0"/>
    <w:rsid w:val="00A62230"/>
    <w:rsid w:val="00A629D8"/>
    <w:rsid w:val="00A62A2A"/>
    <w:rsid w:val="00A640BE"/>
    <w:rsid w:val="00A64599"/>
    <w:rsid w:val="00A64996"/>
    <w:rsid w:val="00A64C08"/>
    <w:rsid w:val="00A64E61"/>
    <w:rsid w:val="00A662E0"/>
    <w:rsid w:val="00A66374"/>
    <w:rsid w:val="00A677B9"/>
    <w:rsid w:val="00A719AA"/>
    <w:rsid w:val="00A726F3"/>
    <w:rsid w:val="00A730DB"/>
    <w:rsid w:val="00A752A7"/>
    <w:rsid w:val="00A7652D"/>
    <w:rsid w:val="00A77F08"/>
    <w:rsid w:val="00A80728"/>
    <w:rsid w:val="00A80CE3"/>
    <w:rsid w:val="00A8239A"/>
    <w:rsid w:val="00A828C0"/>
    <w:rsid w:val="00A832F0"/>
    <w:rsid w:val="00A84F4D"/>
    <w:rsid w:val="00A86E22"/>
    <w:rsid w:val="00A87A7A"/>
    <w:rsid w:val="00A90831"/>
    <w:rsid w:val="00A90D59"/>
    <w:rsid w:val="00A91D8F"/>
    <w:rsid w:val="00A91E03"/>
    <w:rsid w:val="00A923BE"/>
    <w:rsid w:val="00A92555"/>
    <w:rsid w:val="00A925E7"/>
    <w:rsid w:val="00A935B4"/>
    <w:rsid w:val="00A93672"/>
    <w:rsid w:val="00A9371E"/>
    <w:rsid w:val="00A95293"/>
    <w:rsid w:val="00A955C2"/>
    <w:rsid w:val="00A95937"/>
    <w:rsid w:val="00A96A52"/>
    <w:rsid w:val="00A96E99"/>
    <w:rsid w:val="00AA0906"/>
    <w:rsid w:val="00AA1022"/>
    <w:rsid w:val="00AA1704"/>
    <w:rsid w:val="00AA1BA7"/>
    <w:rsid w:val="00AA1E16"/>
    <w:rsid w:val="00AA23AC"/>
    <w:rsid w:val="00AA253C"/>
    <w:rsid w:val="00AA31F4"/>
    <w:rsid w:val="00AA37A4"/>
    <w:rsid w:val="00AA3C53"/>
    <w:rsid w:val="00AA3FA3"/>
    <w:rsid w:val="00AA4A2C"/>
    <w:rsid w:val="00AA5E2F"/>
    <w:rsid w:val="00AA64C6"/>
    <w:rsid w:val="00AA6834"/>
    <w:rsid w:val="00AA6B32"/>
    <w:rsid w:val="00AA7345"/>
    <w:rsid w:val="00AA7951"/>
    <w:rsid w:val="00AA7AE8"/>
    <w:rsid w:val="00AA7C5E"/>
    <w:rsid w:val="00AB0486"/>
    <w:rsid w:val="00AB136D"/>
    <w:rsid w:val="00AB24FF"/>
    <w:rsid w:val="00AB3F11"/>
    <w:rsid w:val="00AB4896"/>
    <w:rsid w:val="00AB4AA5"/>
    <w:rsid w:val="00AB5E15"/>
    <w:rsid w:val="00AB5E57"/>
    <w:rsid w:val="00AB6B30"/>
    <w:rsid w:val="00AB72CE"/>
    <w:rsid w:val="00AC11CB"/>
    <w:rsid w:val="00AC21FF"/>
    <w:rsid w:val="00AC25FC"/>
    <w:rsid w:val="00AC260C"/>
    <w:rsid w:val="00AC3512"/>
    <w:rsid w:val="00AC36F0"/>
    <w:rsid w:val="00AC3787"/>
    <w:rsid w:val="00AC4EC9"/>
    <w:rsid w:val="00AC6770"/>
    <w:rsid w:val="00AC6AE9"/>
    <w:rsid w:val="00AC72B7"/>
    <w:rsid w:val="00AC7988"/>
    <w:rsid w:val="00AD0EE2"/>
    <w:rsid w:val="00AD2911"/>
    <w:rsid w:val="00AD36EC"/>
    <w:rsid w:val="00AD3D19"/>
    <w:rsid w:val="00AD4382"/>
    <w:rsid w:val="00AD6514"/>
    <w:rsid w:val="00AD6CB6"/>
    <w:rsid w:val="00AD6D82"/>
    <w:rsid w:val="00AD6D93"/>
    <w:rsid w:val="00AD7AF5"/>
    <w:rsid w:val="00AE22B4"/>
    <w:rsid w:val="00AE23DD"/>
    <w:rsid w:val="00AE2A63"/>
    <w:rsid w:val="00AE3CC5"/>
    <w:rsid w:val="00AE46C8"/>
    <w:rsid w:val="00AE470E"/>
    <w:rsid w:val="00AE68FE"/>
    <w:rsid w:val="00AE6F7B"/>
    <w:rsid w:val="00AE74E5"/>
    <w:rsid w:val="00AE7EA6"/>
    <w:rsid w:val="00AF0B48"/>
    <w:rsid w:val="00AF1555"/>
    <w:rsid w:val="00AF2074"/>
    <w:rsid w:val="00AF3D7F"/>
    <w:rsid w:val="00AF52EE"/>
    <w:rsid w:val="00AF5A3B"/>
    <w:rsid w:val="00AF720F"/>
    <w:rsid w:val="00AF7554"/>
    <w:rsid w:val="00AF77DD"/>
    <w:rsid w:val="00AF78F7"/>
    <w:rsid w:val="00B01835"/>
    <w:rsid w:val="00B01B8A"/>
    <w:rsid w:val="00B01EB5"/>
    <w:rsid w:val="00B03033"/>
    <w:rsid w:val="00B03572"/>
    <w:rsid w:val="00B053D0"/>
    <w:rsid w:val="00B054C8"/>
    <w:rsid w:val="00B057B3"/>
    <w:rsid w:val="00B057F1"/>
    <w:rsid w:val="00B05A39"/>
    <w:rsid w:val="00B13040"/>
    <w:rsid w:val="00B14C36"/>
    <w:rsid w:val="00B1510E"/>
    <w:rsid w:val="00B17BEA"/>
    <w:rsid w:val="00B20290"/>
    <w:rsid w:val="00B21236"/>
    <w:rsid w:val="00B2464F"/>
    <w:rsid w:val="00B262CF"/>
    <w:rsid w:val="00B273E6"/>
    <w:rsid w:val="00B307F8"/>
    <w:rsid w:val="00B31719"/>
    <w:rsid w:val="00B31FB3"/>
    <w:rsid w:val="00B32AD7"/>
    <w:rsid w:val="00B3428E"/>
    <w:rsid w:val="00B34BD4"/>
    <w:rsid w:val="00B350B1"/>
    <w:rsid w:val="00B35509"/>
    <w:rsid w:val="00B41B13"/>
    <w:rsid w:val="00B41D9B"/>
    <w:rsid w:val="00B43B0C"/>
    <w:rsid w:val="00B44A5B"/>
    <w:rsid w:val="00B45349"/>
    <w:rsid w:val="00B45B43"/>
    <w:rsid w:val="00B45D89"/>
    <w:rsid w:val="00B4794B"/>
    <w:rsid w:val="00B5027A"/>
    <w:rsid w:val="00B52581"/>
    <w:rsid w:val="00B52B9C"/>
    <w:rsid w:val="00B52D2C"/>
    <w:rsid w:val="00B54A0B"/>
    <w:rsid w:val="00B54BBB"/>
    <w:rsid w:val="00B566A8"/>
    <w:rsid w:val="00B60DF6"/>
    <w:rsid w:val="00B610BE"/>
    <w:rsid w:val="00B62A61"/>
    <w:rsid w:val="00B62DA6"/>
    <w:rsid w:val="00B63FF1"/>
    <w:rsid w:val="00B64BE1"/>
    <w:rsid w:val="00B65829"/>
    <w:rsid w:val="00B65BF3"/>
    <w:rsid w:val="00B660F3"/>
    <w:rsid w:val="00B66845"/>
    <w:rsid w:val="00B711A0"/>
    <w:rsid w:val="00B71DD2"/>
    <w:rsid w:val="00B71F19"/>
    <w:rsid w:val="00B7278D"/>
    <w:rsid w:val="00B7349D"/>
    <w:rsid w:val="00B74670"/>
    <w:rsid w:val="00B74823"/>
    <w:rsid w:val="00B74857"/>
    <w:rsid w:val="00B75F14"/>
    <w:rsid w:val="00B76036"/>
    <w:rsid w:val="00B8010F"/>
    <w:rsid w:val="00B80562"/>
    <w:rsid w:val="00B80BD6"/>
    <w:rsid w:val="00B818FD"/>
    <w:rsid w:val="00B82E05"/>
    <w:rsid w:val="00B82F4D"/>
    <w:rsid w:val="00B84EEE"/>
    <w:rsid w:val="00B852F0"/>
    <w:rsid w:val="00B85500"/>
    <w:rsid w:val="00B86A12"/>
    <w:rsid w:val="00B87AB0"/>
    <w:rsid w:val="00B906FC"/>
    <w:rsid w:val="00B917D5"/>
    <w:rsid w:val="00B92B62"/>
    <w:rsid w:val="00B92B67"/>
    <w:rsid w:val="00B92E85"/>
    <w:rsid w:val="00B93685"/>
    <w:rsid w:val="00B94CE1"/>
    <w:rsid w:val="00B95C64"/>
    <w:rsid w:val="00B9654A"/>
    <w:rsid w:val="00B975F5"/>
    <w:rsid w:val="00B97F4A"/>
    <w:rsid w:val="00BA1A77"/>
    <w:rsid w:val="00BA1AAD"/>
    <w:rsid w:val="00BA23DF"/>
    <w:rsid w:val="00BA257B"/>
    <w:rsid w:val="00BA27E0"/>
    <w:rsid w:val="00BA2D21"/>
    <w:rsid w:val="00BA3CD2"/>
    <w:rsid w:val="00BA4066"/>
    <w:rsid w:val="00BA57DF"/>
    <w:rsid w:val="00BA6E86"/>
    <w:rsid w:val="00BA7631"/>
    <w:rsid w:val="00BB00A4"/>
    <w:rsid w:val="00BB265E"/>
    <w:rsid w:val="00BB38D9"/>
    <w:rsid w:val="00BB4156"/>
    <w:rsid w:val="00BB4647"/>
    <w:rsid w:val="00BB537A"/>
    <w:rsid w:val="00BB63AF"/>
    <w:rsid w:val="00BB69F6"/>
    <w:rsid w:val="00BC132C"/>
    <w:rsid w:val="00BC1F8A"/>
    <w:rsid w:val="00BC27BC"/>
    <w:rsid w:val="00BC40BD"/>
    <w:rsid w:val="00BC4DFB"/>
    <w:rsid w:val="00BC7F71"/>
    <w:rsid w:val="00BD081C"/>
    <w:rsid w:val="00BD0C46"/>
    <w:rsid w:val="00BD0E8A"/>
    <w:rsid w:val="00BD17D1"/>
    <w:rsid w:val="00BD39E6"/>
    <w:rsid w:val="00BD595A"/>
    <w:rsid w:val="00BD5A04"/>
    <w:rsid w:val="00BD5A07"/>
    <w:rsid w:val="00BD6A88"/>
    <w:rsid w:val="00BD6CEA"/>
    <w:rsid w:val="00BD6D94"/>
    <w:rsid w:val="00BD7B63"/>
    <w:rsid w:val="00BD7DB6"/>
    <w:rsid w:val="00BE1826"/>
    <w:rsid w:val="00BE1929"/>
    <w:rsid w:val="00BE24E0"/>
    <w:rsid w:val="00BE3608"/>
    <w:rsid w:val="00BE5A34"/>
    <w:rsid w:val="00BE60D8"/>
    <w:rsid w:val="00BE6AEB"/>
    <w:rsid w:val="00BE6E92"/>
    <w:rsid w:val="00BE7427"/>
    <w:rsid w:val="00BF1324"/>
    <w:rsid w:val="00BF18A5"/>
    <w:rsid w:val="00BF1B51"/>
    <w:rsid w:val="00BF218A"/>
    <w:rsid w:val="00BF26B0"/>
    <w:rsid w:val="00BF2BA6"/>
    <w:rsid w:val="00BF3209"/>
    <w:rsid w:val="00BF6642"/>
    <w:rsid w:val="00BF6FFD"/>
    <w:rsid w:val="00BF73D1"/>
    <w:rsid w:val="00C01C1A"/>
    <w:rsid w:val="00C0252A"/>
    <w:rsid w:val="00C0397A"/>
    <w:rsid w:val="00C04857"/>
    <w:rsid w:val="00C05D71"/>
    <w:rsid w:val="00C06637"/>
    <w:rsid w:val="00C07304"/>
    <w:rsid w:val="00C07B5F"/>
    <w:rsid w:val="00C07B81"/>
    <w:rsid w:val="00C11B3E"/>
    <w:rsid w:val="00C1221E"/>
    <w:rsid w:val="00C12573"/>
    <w:rsid w:val="00C13B03"/>
    <w:rsid w:val="00C14C01"/>
    <w:rsid w:val="00C15076"/>
    <w:rsid w:val="00C15893"/>
    <w:rsid w:val="00C16EB8"/>
    <w:rsid w:val="00C1709C"/>
    <w:rsid w:val="00C2067E"/>
    <w:rsid w:val="00C20B6A"/>
    <w:rsid w:val="00C20EB6"/>
    <w:rsid w:val="00C22310"/>
    <w:rsid w:val="00C223BE"/>
    <w:rsid w:val="00C22684"/>
    <w:rsid w:val="00C22C00"/>
    <w:rsid w:val="00C22CC1"/>
    <w:rsid w:val="00C23C48"/>
    <w:rsid w:val="00C24B0A"/>
    <w:rsid w:val="00C24C7C"/>
    <w:rsid w:val="00C25E62"/>
    <w:rsid w:val="00C275F1"/>
    <w:rsid w:val="00C33AEC"/>
    <w:rsid w:val="00C33CDA"/>
    <w:rsid w:val="00C34157"/>
    <w:rsid w:val="00C36B02"/>
    <w:rsid w:val="00C3707E"/>
    <w:rsid w:val="00C3716B"/>
    <w:rsid w:val="00C377F0"/>
    <w:rsid w:val="00C37E6F"/>
    <w:rsid w:val="00C40643"/>
    <w:rsid w:val="00C41FD7"/>
    <w:rsid w:val="00C4216D"/>
    <w:rsid w:val="00C445D0"/>
    <w:rsid w:val="00C44A79"/>
    <w:rsid w:val="00C4704C"/>
    <w:rsid w:val="00C47297"/>
    <w:rsid w:val="00C50802"/>
    <w:rsid w:val="00C50B05"/>
    <w:rsid w:val="00C52564"/>
    <w:rsid w:val="00C52CC6"/>
    <w:rsid w:val="00C52E81"/>
    <w:rsid w:val="00C53894"/>
    <w:rsid w:val="00C5435B"/>
    <w:rsid w:val="00C544E3"/>
    <w:rsid w:val="00C55CFD"/>
    <w:rsid w:val="00C56AB0"/>
    <w:rsid w:val="00C572E5"/>
    <w:rsid w:val="00C576D5"/>
    <w:rsid w:val="00C57EE5"/>
    <w:rsid w:val="00C61D59"/>
    <w:rsid w:val="00C63386"/>
    <w:rsid w:val="00C638AD"/>
    <w:rsid w:val="00C657E9"/>
    <w:rsid w:val="00C65D64"/>
    <w:rsid w:val="00C66C47"/>
    <w:rsid w:val="00C675A3"/>
    <w:rsid w:val="00C679AB"/>
    <w:rsid w:val="00C67FBF"/>
    <w:rsid w:val="00C72F6C"/>
    <w:rsid w:val="00C74A7E"/>
    <w:rsid w:val="00C74FDE"/>
    <w:rsid w:val="00C751E6"/>
    <w:rsid w:val="00C76197"/>
    <w:rsid w:val="00C81556"/>
    <w:rsid w:val="00C815B1"/>
    <w:rsid w:val="00C81B33"/>
    <w:rsid w:val="00C83E48"/>
    <w:rsid w:val="00C83FD9"/>
    <w:rsid w:val="00C86622"/>
    <w:rsid w:val="00C875E8"/>
    <w:rsid w:val="00C907D0"/>
    <w:rsid w:val="00C9090E"/>
    <w:rsid w:val="00C90B43"/>
    <w:rsid w:val="00C90CD7"/>
    <w:rsid w:val="00C90F7A"/>
    <w:rsid w:val="00C91E8A"/>
    <w:rsid w:val="00C91FFE"/>
    <w:rsid w:val="00C92245"/>
    <w:rsid w:val="00C92F6A"/>
    <w:rsid w:val="00C94E63"/>
    <w:rsid w:val="00C96A78"/>
    <w:rsid w:val="00C97A90"/>
    <w:rsid w:val="00CA0016"/>
    <w:rsid w:val="00CA1667"/>
    <w:rsid w:val="00CA1668"/>
    <w:rsid w:val="00CA184F"/>
    <w:rsid w:val="00CA42CD"/>
    <w:rsid w:val="00CA490B"/>
    <w:rsid w:val="00CA4BC3"/>
    <w:rsid w:val="00CA6154"/>
    <w:rsid w:val="00CA673F"/>
    <w:rsid w:val="00CA7347"/>
    <w:rsid w:val="00CA75A7"/>
    <w:rsid w:val="00CA7850"/>
    <w:rsid w:val="00CB079F"/>
    <w:rsid w:val="00CB0986"/>
    <w:rsid w:val="00CB0DD1"/>
    <w:rsid w:val="00CB176E"/>
    <w:rsid w:val="00CB2156"/>
    <w:rsid w:val="00CB2366"/>
    <w:rsid w:val="00CB34E3"/>
    <w:rsid w:val="00CB41F7"/>
    <w:rsid w:val="00CB4871"/>
    <w:rsid w:val="00CB4A88"/>
    <w:rsid w:val="00CB62C4"/>
    <w:rsid w:val="00CB6448"/>
    <w:rsid w:val="00CC015F"/>
    <w:rsid w:val="00CC09F6"/>
    <w:rsid w:val="00CC0E1F"/>
    <w:rsid w:val="00CC1244"/>
    <w:rsid w:val="00CC1E92"/>
    <w:rsid w:val="00CC3C7D"/>
    <w:rsid w:val="00CC4954"/>
    <w:rsid w:val="00CC4FAD"/>
    <w:rsid w:val="00CC6344"/>
    <w:rsid w:val="00CC6447"/>
    <w:rsid w:val="00CC6E78"/>
    <w:rsid w:val="00CD0390"/>
    <w:rsid w:val="00CD108D"/>
    <w:rsid w:val="00CD13F2"/>
    <w:rsid w:val="00CD1ABE"/>
    <w:rsid w:val="00CD2487"/>
    <w:rsid w:val="00CD31F8"/>
    <w:rsid w:val="00CD4CFD"/>
    <w:rsid w:val="00CD5246"/>
    <w:rsid w:val="00CD6BBF"/>
    <w:rsid w:val="00CE040F"/>
    <w:rsid w:val="00CE08E1"/>
    <w:rsid w:val="00CE0A8A"/>
    <w:rsid w:val="00CE2992"/>
    <w:rsid w:val="00CE2A95"/>
    <w:rsid w:val="00CE2E52"/>
    <w:rsid w:val="00CE3AE7"/>
    <w:rsid w:val="00CE47DB"/>
    <w:rsid w:val="00CE5223"/>
    <w:rsid w:val="00CE54B1"/>
    <w:rsid w:val="00CE5BC5"/>
    <w:rsid w:val="00CE5C24"/>
    <w:rsid w:val="00CE66E8"/>
    <w:rsid w:val="00CE6B1C"/>
    <w:rsid w:val="00CE7E55"/>
    <w:rsid w:val="00CF02FF"/>
    <w:rsid w:val="00CF0A94"/>
    <w:rsid w:val="00CF111C"/>
    <w:rsid w:val="00CF135C"/>
    <w:rsid w:val="00CF2FE4"/>
    <w:rsid w:val="00CF4F4E"/>
    <w:rsid w:val="00CF6A54"/>
    <w:rsid w:val="00D00187"/>
    <w:rsid w:val="00D00386"/>
    <w:rsid w:val="00D00A5E"/>
    <w:rsid w:val="00D02BD5"/>
    <w:rsid w:val="00D02D08"/>
    <w:rsid w:val="00D05424"/>
    <w:rsid w:val="00D05924"/>
    <w:rsid w:val="00D061D7"/>
    <w:rsid w:val="00D06BC8"/>
    <w:rsid w:val="00D06C63"/>
    <w:rsid w:val="00D079E8"/>
    <w:rsid w:val="00D10210"/>
    <w:rsid w:val="00D10FE6"/>
    <w:rsid w:val="00D11F79"/>
    <w:rsid w:val="00D120F5"/>
    <w:rsid w:val="00D1330B"/>
    <w:rsid w:val="00D133C7"/>
    <w:rsid w:val="00D14E1A"/>
    <w:rsid w:val="00D15DFD"/>
    <w:rsid w:val="00D16178"/>
    <w:rsid w:val="00D17B18"/>
    <w:rsid w:val="00D20327"/>
    <w:rsid w:val="00D20779"/>
    <w:rsid w:val="00D23486"/>
    <w:rsid w:val="00D24ECD"/>
    <w:rsid w:val="00D251E5"/>
    <w:rsid w:val="00D25A6E"/>
    <w:rsid w:val="00D264FE"/>
    <w:rsid w:val="00D2738D"/>
    <w:rsid w:val="00D27DBC"/>
    <w:rsid w:val="00D30363"/>
    <w:rsid w:val="00D318AB"/>
    <w:rsid w:val="00D31CBD"/>
    <w:rsid w:val="00D34275"/>
    <w:rsid w:val="00D3444F"/>
    <w:rsid w:val="00D356CC"/>
    <w:rsid w:val="00D35B60"/>
    <w:rsid w:val="00D361FE"/>
    <w:rsid w:val="00D37E94"/>
    <w:rsid w:val="00D40A08"/>
    <w:rsid w:val="00D40AA9"/>
    <w:rsid w:val="00D40B9B"/>
    <w:rsid w:val="00D417D7"/>
    <w:rsid w:val="00D41984"/>
    <w:rsid w:val="00D4356C"/>
    <w:rsid w:val="00D4470F"/>
    <w:rsid w:val="00D4482B"/>
    <w:rsid w:val="00D46E3D"/>
    <w:rsid w:val="00D50A6D"/>
    <w:rsid w:val="00D50D85"/>
    <w:rsid w:val="00D50E3C"/>
    <w:rsid w:val="00D51324"/>
    <w:rsid w:val="00D51921"/>
    <w:rsid w:val="00D525AE"/>
    <w:rsid w:val="00D52829"/>
    <w:rsid w:val="00D536B8"/>
    <w:rsid w:val="00D53B5F"/>
    <w:rsid w:val="00D55002"/>
    <w:rsid w:val="00D55D1B"/>
    <w:rsid w:val="00D56717"/>
    <w:rsid w:val="00D578DF"/>
    <w:rsid w:val="00D605B5"/>
    <w:rsid w:val="00D62523"/>
    <w:rsid w:val="00D63434"/>
    <w:rsid w:val="00D653D6"/>
    <w:rsid w:val="00D65429"/>
    <w:rsid w:val="00D65B59"/>
    <w:rsid w:val="00D65C95"/>
    <w:rsid w:val="00D66E64"/>
    <w:rsid w:val="00D6788B"/>
    <w:rsid w:val="00D67AD8"/>
    <w:rsid w:val="00D67E82"/>
    <w:rsid w:val="00D700EB"/>
    <w:rsid w:val="00D702C5"/>
    <w:rsid w:val="00D71621"/>
    <w:rsid w:val="00D71EE9"/>
    <w:rsid w:val="00D7389A"/>
    <w:rsid w:val="00D738DF"/>
    <w:rsid w:val="00D73D14"/>
    <w:rsid w:val="00D767B7"/>
    <w:rsid w:val="00D80C60"/>
    <w:rsid w:val="00D8123A"/>
    <w:rsid w:val="00D8188E"/>
    <w:rsid w:val="00D81DF6"/>
    <w:rsid w:val="00D83B3F"/>
    <w:rsid w:val="00D84D7F"/>
    <w:rsid w:val="00D85721"/>
    <w:rsid w:val="00D87F19"/>
    <w:rsid w:val="00D9021D"/>
    <w:rsid w:val="00D9087B"/>
    <w:rsid w:val="00D9125C"/>
    <w:rsid w:val="00D91818"/>
    <w:rsid w:val="00D938EC"/>
    <w:rsid w:val="00D93D59"/>
    <w:rsid w:val="00D94B55"/>
    <w:rsid w:val="00D94B65"/>
    <w:rsid w:val="00D94D15"/>
    <w:rsid w:val="00D94DA2"/>
    <w:rsid w:val="00D95684"/>
    <w:rsid w:val="00D95E03"/>
    <w:rsid w:val="00D95F31"/>
    <w:rsid w:val="00D96445"/>
    <w:rsid w:val="00D96446"/>
    <w:rsid w:val="00D96A0A"/>
    <w:rsid w:val="00DA0348"/>
    <w:rsid w:val="00DA0353"/>
    <w:rsid w:val="00DA2161"/>
    <w:rsid w:val="00DA276F"/>
    <w:rsid w:val="00DA3438"/>
    <w:rsid w:val="00DA3747"/>
    <w:rsid w:val="00DA3F45"/>
    <w:rsid w:val="00DA59B0"/>
    <w:rsid w:val="00DA62AB"/>
    <w:rsid w:val="00DB0CD3"/>
    <w:rsid w:val="00DB10B0"/>
    <w:rsid w:val="00DB1217"/>
    <w:rsid w:val="00DB1711"/>
    <w:rsid w:val="00DB1A59"/>
    <w:rsid w:val="00DB2365"/>
    <w:rsid w:val="00DB280B"/>
    <w:rsid w:val="00DB33B9"/>
    <w:rsid w:val="00DB3477"/>
    <w:rsid w:val="00DB45AC"/>
    <w:rsid w:val="00DB5214"/>
    <w:rsid w:val="00DB52AE"/>
    <w:rsid w:val="00DB5B61"/>
    <w:rsid w:val="00DB646E"/>
    <w:rsid w:val="00DB7541"/>
    <w:rsid w:val="00DB758A"/>
    <w:rsid w:val="00DC00CD"/>
    <w:rsid w:val="00DC044B"/>
    <w:rsid w:val="00DC33B6"/>
    <w:rsid w:val="00DC3B2A"/>
    <w:rsid w:val="00DC4A78"/>
    <w:rsid w:val="00DC66CD"/>
    <w:rsid w:val="00DC6A2E"/>
    <w:rsid w:val="00DC6EF8"/>
    <w:rsid w:val="00DC76FF"/>
    <w:rsid w:val="00DC7756"/>
    <w:rsid w:val="00DC7EA4"/>
    <w:rsid w:val="00DD05A7"/>
    <w:rsid w:val="00DD1CD6"/>
    <w:rsid w:val="00DD2AC1"/>
    <w:rsid w:val="00DD3595"/>
    <w:rsid w:val="00DD3C54"/>
    <w:rsid w:val="00DD3E33"/>
    <w:rsid w:val="00DD58D3"/>
    <w:rsid w:val="00DD5D5C"/>
    <w:rsid w:val="00DD6400"/>
    <w:rsid w:val="00DD7CFD"/>
    <w:rsid w:val="00DE0151"/>
    <w:rsid w:val="00DE0442"/>
    <w:rsid w:val="00DE0514"/>
    <w:rsid w:val="00DE077E"/>
    <w:rsid w:val="00DE0F26"/>
    <w:rsid w:val="00DE0F46"/>
    <w:rsid w:val="00DE1A1A"/>
    <w:rsid w:val="00DE2935"/>
    <w:rsid w:val="00DE5129"/>
    <w:rsid w:val="00DE56CE"/>
    <w:rsid w:val="00DE5849"/>
    <w:rsid w:val="00DE5955"/>
    <w:rsid w:val="00DE7035"/>
    <w:rsid w:val="00DE7B55"/>
    <w:rsid w:val="00DE7C2C"/>
    <w:rsid w:val="00DF199A"/>
    <w:rsid w:val="00DF2CB6"/>
    <w:rsid w:val="00DF35DC"/>
    <w:rsid w:val="00DF447A"/>
    <w:rsid w:val="00DF4D8F"/>
    <w:rsid w:val="00DF4FC9"/>
    <w:rsid w:val="00DF53AD"/>
    <w:rsid w:val="00DF67A0"/>
    <w:rsid w:val="00DF6D7F"/>
    <w:rsid w:val="00DF78EE"/>
    <w:rsid w:val="00DF7C45"/>
    <w:rsid w:val="00DF7E49"/>
    <w:rsid w:val="00E004B5"/>
    <w:rsid w:val="00E00B30"/>
    <w:rsid w:val="00E00E80"/>
    <w:rsid w:val="00E03CB5"/>
    <w:rsid w:val="00E04559"/>
    <w:rsid w:val="00E05231"/>
    <w:rsid w:val="00E061B1"/>
    <w:rsid w:val="00E06716"/>
    <w:rsid w:val="00E0777C"/>
    <w:rsid w:val="00E07DFB"/>
    <w:rsid w:val="00E1037D"/>
    <w:rsid w:val="00E1051D"/>
    <w:rsid w:val="00E10D25"/>
    <w:rsid w:val="00E14C12"/>
    <w:rsid w:val="00E14C3D"/>
    <w:rsid w:val="00E16ADF"/>
    <w:rsid w:val="00E204C7"/>
    <w:rsid w:val="00E20D3F"/>
    <w:rsid w:val="00E22AE9"/>
    <w:rsid w:val="00E2432E"/>
    <w:rsid w:val="00E24DF2"/>
    <w:rsid w:val="00E25B80"/>
    <w:rsid w:val="00E2606F"/>
    <w:rsid w:val="00E26B35"/>
    <w:rsid w:val="00E309AD"/>
    <w:rsid w:val="00E30DC4"/>
    <w:rsid w:val="00E31C26"/>
    <w:rsid w:val="00E35749"/>
    <w:rsid w:val="00E37185"/>
    <w:rsid w:val="00E3757A"/>
    <w:rsid w:val="00E37965"/>
    <w:rsid w:val="00E4347C"/>
    <w:rsid w:val="00E44138"/>
    <w:rsid w:val="00E4445B"/>
    <w:rsid w:val="00E447FA"/>
    <w:rsid w:val="00E454CF"/>
    <w:rsid w:val="00E45CCD"/>
    <w:rsid w:val="00E46166"/>
    <w:rsid w:val="00E46185"/>
    <w:rsid w:val="00E4751F"/>
    <w:rsid w:val="00E50547"/>
    <w:rsid w:val="00E52969"/>
    <w:rsid w:val="00E53565"/>
    <w:rsid w:val="00E54FF8"/>
    <w:rsid w:val="00E552BC"/>
    <w:rsid w:val="00E55439"/>
    <w:rsid w:val="00E558A5"/>
    <w:rsid w:val="00E5746A"/>
    <w:rsid w:val="00E57C40"/>
    <w:rsid w:val="00E60086"/>
    <w:rsid w:val="00E600FC"/>
    <w:rsid w:val="00E6015C"/>
    <w:rsid w:val="00E60DF2"/>
    <w:rsid w:val="00E630EC"/>
    <w:rsid w:val="00E6348E"/>
    <w:rsid w:val="00E63E08"/>
    <w:rsid w:val="00E64121"/>
    <w:rsid w:val="00E646E0"/>
    <w:rsid w:val="00E65E6E"/>
    <w:rsid w:val="00E668E3"/>
    <w:rsid w:val="00E6749D"/>
    <w:rsid w:val="00E70977"/>
    <w:rsid w:val="00E712EC"/>
    <w:rsid w:val="00E717E0"/>
    <w:rsid w:val="00E71AD3"/>
    <w:rsid w:val="00E72155"/>
    <w:rsid w:val="00E724D8"/>
    <w:rsid w:val="00E729EE"/>
    <w:rsid w:val="00E72B05"/>
    <w:rsid w:val="00E73DFA"/>
    <w:rsid w:val="00E74292"/>
    <w:rsid w:val="00E753E0"/>
    <w:rsid w:val="00E75FE8"/>
    <w:rsid w:val="00E7630C"/>
    <w:rsid w:val="00E76746"/>
    <w:rsid w:val="00E77655"/>
    <w:rsid w:val="00E77B78"/>
    <w:rsid w:val="00E8068F"/>
    <w:rsid w:val="00E8128F"/>
    <w:rsid w:val="00E82B4A"/>
    <w:rsid w:val="00E84A7E"/>
    <w:rsid w:val="00E872E1"/>
    <w:rsid w:val="00E87668"/>
    <w:rsid w:val="00E87D2A"/>
    <w:rsid w:val="00E87E84"/>
    <w:rsid w:val="00E90A0E"/>
    <w:rsid w:val="00E92932"/>
    <w:rsid w:val="00E92B8C"/>
    <w:rsid w:val="00E940CF"/>
    <w:rsid w:val="00E957B1"/>
    <w:rsid w:val="00E95BC7"/>
    <w:rsid w:val="00E96623"/>
    <w:rsid w:val="00E97085"/>
    <w:rsid w:val="00EA058F"/>
    <w:rsid w:val="00EA0ACD"/>
    <w:rsid w:val="00EA0E92"/>
    <w:rsid w:val="00EA1239"/>
    <w:rsid w:val="00EA2086"/>
    <w:rsid w:val="00EA2527"/>
    <w:rsid w:val="00EA26EC"/>
    <w:rsid w:val="00EA27C3"/>
    <w:rsid w:val="00EA2BCB"/>
    <w:rsid w:val="00EA642A"/>
    <w:rsid w:val="00EA6653"/>
    <w:rsid w:val="00EA7CA5"/>
    <w:rsid w:val="00EB042B"/>
    <w:rsid w:val="00EB086F"/>
    <w:rsid w:val="00EB0CC4"/>
    <w:rsid w:val="00EB1BDC"/>
    <w:rsid w:val="00EB1C90"/>
    <w:rsid w:val="00EB1D1B"/>
    <w:rsid w:val="00EB259C"/>
    <w:rsid w:val="00EB2722"/>
    <w:rsid w:val="00EB399E"/>
    <w:rsid w:val="00EB4A36"/>
    <w:rsid w:val="00EB76D7"/>
    <w:rsid w:val="00EB7710"/>
    <w:rsid w:val="00EB7759"/>
    <w:rsid w:val="00EC0C81"/>
    <w:rsid w:val="00EC177A"/>
    <w:rsid w:val="00EC25EE"/>
    <w:rsid w:val="00EC2B35"/>
    <w:rsid w:val="00EC36D5"/>
    <w:rsid w:val="00EC3927"/>
    <w:rsid w:val="00EC420A"/>
    <w:rsid w:val="00EC462B"/>
    <w:rsid w:val="00EC4D50"/>
    <w:rsid w:val="00EC5726"/>
    <w:rsid w:val="00EC577B"/>
    <w:rsid w:val="00EC6BDD"/>
    <w:rsid w:val="00EC766A"/>
    <w:rsid w:val="00ED0F34"/>
    <w:rsid w:val="00ED20F6"/>
    <w:rsid w:val="00ED2421"/>
    <w:rsid w:val="00ED2A45"/>
    <w:rsid w:val="00ED3D7F"/>
    <w:rsid w:val="00ED4C0F"/>
    <w:rsid w:val="00ED4D6A"/>
    <w:rsid w:val="00ED5CCA"/>
    <w:rsid w:val="00ED6E19"/>
    <w:rsid w:val="00ED7301"/>
    <w:rsid w:val="00ED7358"/>
    <w:rsid w:val="00ED781E"/>
    <w:rsid w:val="00ED7950"/>
    <w:rsid w:val="00EE04AC"/>
    <w:rsid w:val="00EE193D"/>
    <w:rsid w:val="00EE2E2F"/>
    <w:rsid w:val="00EE5C0F"/>
    <w:rsid w:val="00EE5D21"/>
    <w:rsid w:val="00EE5E20"/>
    <w:rsid w:val="00EE64BE"/>
    <w:rsid w:val="00EE6824"/>
    <w:rsid w:val="00EE70F7"/>
    <w:rsid w:val="00EE71CA"/>
    <w:rsid w:val="00EF0663"/>
    <w:rsid w:val="00EF0B6D"/>
    <w:rsid w:val="00EF17AF"/>
    <w:rsid w:val="00EF1970"/>
    <w:rsid w:val="00EF1C27"/>
    <w:rsid w:val="00EF2F89"/>
    <w:rsid w:val="00EF4416"/>
    <w:rsid w:val="00EF4AF6"/>
    <w:rsid w:val="00EF4D50"/>
    <w:rsid w:val="00EF5DCA"/>
    <w:rsid w:val="00EF6F9E"/>
    <w:rsid w:val="00EF7396"/>
    <w:rsid w:val="00F00465"/>
    <w:rsid w:val="00F0058B"/>
    <w:rsid w:val="00F0064C"/>
    <w:rsid w:val="00F009CD"/>
    <w:rsid w:val="00F01EC5"/>
    <w:rsid w:val="00F02BF4"/>
    <w:rsid w:val="00F04267"/>
    <w:rsid w:val="00F04C4A"/>
    <w:rsid w:val="00F063D4"/>
    <w:rsid w:val="00F07CC5"/>
    <w:rsid w:val="00F10086"/>
    <w:rsid w:val="00F14C38"/>
    <w:rsid w:val="00F15450"/>
    <w:rsid w:val="00F157B8"/>
    <w:rsid w:val="00F206FF"/>
    <w:rsid w:val="00F20CD1"/>
    <w:rsid w:val="00F2183C"/>
    <w:rsid w:val="00F21FFB"/>
    <w:rsid w:val="00F225E3"/>
    <w:rsid w:val="00F2278A"/>
    <w:rsid w:val="00F245F7"/>
    <w:rsid w:val="00F24D37"/>
    <w:rsid w:val="00F25F99"/>
    <w:rsid w:val="00F263EE"/>
    <w:rsid w:val="00F26574"/>
    <w:rsid w:val="00F30577"/>
    <w:rsid w:val="00F3269F"/>
    <w:rsid w:val="00F32F02"/>
    <w:rsid w:val="00F332AE"/>
    <w:rsid w:val="00F332F0"/>
    <w:rsid w:val="00F33A70"/>
    <w:rsid w:val="00F34560"/>
    <w:rsid w:val="00F3463F"/>
    <w:rsid w:val="00F363AD"/>
    <w:rsid w:val="00F41177"/>
    <w:rsid w:val="00F422ED"/>
    <w:rsid w:val="00F4268B"/>
    <w:rsid w:val="00F42D73"/>
    <w:rsid w:val="00F442C0"/>
    <w:rsid w:val="00F45400"/>
    <w:rsid w:val="00F47A3A"/>
    <w:rsid w:val="00F51CA4"/>
    <w:rsid w:val="00F532C5"/>
    <w:rsid w:val="00F53A86"/>
    <w:rsid w:val="00F54F21"/>
    <w:rsid w:val="00F55C98"/>
    <w:rsid w:val="00F571FA"/>
    <w:rsid w:val="00F60AF1"/>
    <w:rsid w:val="00F61EF9"/>
    <w:rsid w:val="00F62420"/>
    <w:rsid w:val="00F62886"/>
    <w:rsid w:val="00F63C3B"/>
    <w:rsid w:val="00F6714A"/>
    <w:rsid w:val="00F70994"/>
    <w:rsid w:val="00F72E6E"/>
    <w:rsid w:val="00F7488A"/>
    <w:rsid w:val="00F76E83"/>
    <w:rsid w:val="00F77000"/>
    <w:rsid w:val="00F77593"/>
    <w:rsid w:val="00F77895"/>
    <w:rsid w:val="00F80EE3"/>
    <w:rsid w:val="00F81163"/>
    <w:rsid w:val="00F81C6E"/>
    <w:rsid w:val="00F82E9B"/>
    <w:rsid w:val="00F84405"/>
    <w:rsid w:val="00F845B0"/>
    <w:rsid w:val="00F846B0"/>
    <w:rsid w:val="00F8493A"/>
    <w:rsid w:val="00F8507D"/>
    <w:rsid w:val="00F8514D"/>
    <w:rsid w:val="00F85E08"/>
    <w:rsid w:val="00F87735"/>
    <w:rsid w:val="00F879F6"/>
    <w:rsid w:val="00F87D17"/>
    <w:rsid w:val="00F90DDF"/>
    <w:rsid w:val="00F91D62"/>
    <w:rsid w:val="00F93062"/>
    <w:rsid w:val="00F932F0"/>
    <w:rsid w:val="00F946BA"/>
    <w:rsid w:val="00F95881"/>
    <w:rsid w:val="00F95E42"/>
    <w:rsid w:val="00F9678B"/>
    <w:rsid w:val="00F9728F"/>
    <w:rsid w:val="00F97401"/>
    <w:rsid w:val="00F976F7"/>
    <w:rsid w:val="00F97A46"/>
    <w:rsid w:val="00FA0EAE"/>
    <w:rsid w:val="00FA19D1"/>
    <w:rsid w:val="00FA1D6B"/>
    <w:rsid w:val="00FA2379"/>
    <w:rsid w:val="00FA3AB5"/>
    <w:rsid w:val="00FA4D5B"/>
    <w:rsid w:val="00FA51BD"/>
    <w:rsid w:val="00FA554F"/>
    <w:rsid w:val="00FA60EA"/>
    <w:rsid w:val="00FA6286"/>
    <w:rsid w:val="00FA6538"/>
    <w:rsid w:val="00FA6A82"/>
    <w:rsid w:val="00FA72D0"/>
    <w:rsid w:val="00FA7C89"/>
    <w:rsid w:val="00FB0C00"/>
    <w:rsid w:val="00FB1372"/>
    <w:rsid w:val="00FB1546"/>
    <w:rsid w:val="00FB3788"/>
    <w:rsid w:val="00FB3D7C"/>
    <w:rsid w:val="00FB4789"/>
    <w:rsid w:val="00FB49E7"/>
    <w:rsid w:val="00FB4A9A"/>
    <w:rsid w:val="00FB72AD"/>
    <w:rsid w:val="00FB7458"/>
    <w:rsid w:val="00FB7561"/>
    <w:rsid w:val="00FC0CDB"/>
    <w:rsid w:val="00FC26FF"/>
    <w:rsid w:val="00FC2DFD"/>
    <w:rsid w:val="00FC35C5"/>
    <w:rsid w:val="00FC667D"/>
    <w:rsid w:val="00FD21F5"/>
    <w:rsid w:val="00FD2869"/>
    <w:rsid w:val="00FD2E1C"/>
    <w:rsid w:val="00FD2F7C"/>
    <w:rsid w:val="00FD44A0"/>
    <w:rsid w:val="00FD5575"/>
    <w:rsid w:val="00FD5C7A"/>
    <w:rsid w:val="00FD5FF8"/>
    <w:rsid w:val="00FD603A"/>
    <w:rsid w:val="00FD63A0"/>
    <w:rsid w:val="00FD7F56"/>
    <w:rsid w:val="00FE0F37"/>
    <w:rsid w:val="00FE1502"/>
    <w:rsid w:val="00FE3B83"/>
    <w:rsid w:val="00FE5435"/>
    <w:rsid w:val="00FE5B0D"/>
    <w:rsid w:val="00FE5D74"/>
    <w:rsid w:val="00FE6036"/>
    <w:rsid w:val="00FE61F6"/>
    <w:rsid w:val="00FE645B"/>
    <w:rsid w:val="00FE7706"/>
    <w:rsid w:val="00FF254B"/>
    <w:rsid w:val="00FF343E"/>
    <w:rsid w:val="00FF4290"/>
    <w:rsid w:val="00FF4C6F"/>
    <w:rsid w:val="00FF506C"/>
    <w:rsid w:val="00FF64D0"/>
    <w:rsid w:val="00FF6551"/>
    <w:rsid w:val="00FF6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A71F"/>
  <w15:docId w15:val="{0C8A2B9A-F1DC-433C-BF67-230B8885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D61BD"/>
    <w:pPr>
      <w:spacing w:after="0" w:line="360" w:lineRule="auto"/>
      <w:ind w:firstLine="720"/>
      <w:jc w:val="both"/>
    </w:pPr>
    <w:rPr>
      <w:rFonts w:ascii="Times New Roman" w:hAnsi="Times New Roman"/>
      <w:sz w:val="24"/>
    </w:rPr>
  </w:style>
  <w:style w:type="paragraph" w:styleId="Virsraksts1">
    <w:name w:val="heading 1"/>
    <w:basedOn w:val="Parasts"/>
    <w:next w:val="Parasts"/>
    <w:link w:val="Virsraksts1Rakstz"/>
    <w:uiPriority w:val="9"/>
    <w:qFormat/>
    <w:rsid w:val="00843DDD"/>
    <w:pPr>
      <w:keepNext/>
      <w:keepLines/>
      <w:spacing w:after="120"/>
      <w:ind w:firstLine="0"/>
      <w:jc w:val="center"/>
      <w:outlineLvl w:val="0"/>
    </w:pPr>
    <w:rPr>
      <w:rFonts w:eastAsiaTheme="majorEastAsia" w:cstheme="majorBidi"/>
      <w:b/>
      <w:sz w:val="28"/>
      <w:szCs w:val="28"/>
    </w:rPr>
  </w:style>
  <w:style w:type="paragraph" w:styleId="Virsraksts2">
    <w:name w:val="heading 2"/>
    <w:basedOn w:val="Parasts"/>
    <w:link w:val="Virsraksts2Rakstz"/>
    <w:uiPriority w:val="9"/>
    <w:qFormat/>
    <w:rsid w:val="00843DDD"/>
    <w:pPr>
      <w:spacing w:before="100" w:beforeAutospacing="1" w:after="100" w:afterAutospacing="1"/>
      <w:ind w:firstLine="0"/>
      <w:jc w:val="center"/>
      <w:outlineLvl w:val="1"/>
    </w:pPr>
    <w:rPr>
      <w:rFonts w:eastAsia="Times New Roman" w:cs="Times New Roman"/>
      <w:b/>
      <w:bCs/>
      <w:sz w:val="28"/>
      <w:szCs w:val="36"/>
      <w:lang w:val="en-GB" w:eastAsia="en-GB"/>
    </w:rPr>
  </w:style>
  <w:style w:type="paragraph" w:styleId="Virsraksts3">
    <w:name w:val="heading 3"/>
    <w:basedOn w:val="Parasts"/>
    <w:next w:val="Parasts"/>
    <w:link w:val="Virsraksts3Rakstz"/>
    <w:uiPriority w:val="9"/>
    <w:unhideWhenUsed/>
    <w:qFormat/>
    <w:rsid w:val="00805D83"/>
    <w:pPr>
      <w:keepNext/>
      <w:keepLines/>
      <w:ind w:firstLine="0"/>
      <w:jc w:val="center"/>
      <w:outlineLvl w:val="2"/>
    </w:pPr>
    <w:rPr>
      <w:rFonts w:eastAsiaTheme="majorEastAsia" w:cstheme="majorBidi"/>
      <w:b/>
      <w:bCs/>
    </w:rPr>
  </w:style>
  <w:style w:type="paragraph" w:styleId="Virsraksts4">
    <w:name w:val="heading 4"/>
    <w:basedOn w:val="Parasts"/>
    <w:next w:val="Parasts"/>
    <w:link w:val="Virsraksts4Rakstz"/>
    <w:uiPriority w:val="9"/>
    <w:semiHidden/>
    <w:unhideWhenUsed/>
    <w:qFormat/>
    <w:rsid w:val="00A752A7"/>
    <w:pPr>
      <w:keepNext/>
      <w:keepLines/>
      <w:spacing w:before="40" w:line="259" w:lineRule="auto"/>
      <w:ind w:firstLine="0"/>
      <w:jc w:val="left"/>
      <w:outlineLvl w:val="3"/>
    </w:pPr>
    <w:rPr>
      <w:rFonts w:asciiTheme="majorHAnsi" w:eastAsiaTheme="majorEastAsia" w:hAnsiTheme="majorHAnsi" w:cstheme="majorBidi"/>
      <w:i/>
      <w:iCs/>
      <w:color w:val="2F5496" w:themeColor="accent1" w:themeShade="BF"/>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43DDD"/>
    <w:rPr>
      <w:rFonts w:ascii="Times New Roman" w:eastAsiaTheme="majorEastAsia" w:hAnsi="Times New Roman" w:cstheme="majorBidi"/>
      <w:b/>
      <w:sz w:val="28"/>
      <w:szCs w:val="28"/>
    </w:rPr>
  </w:style>
  <w:style w:type="character" w:customStyle="1" w:styleId="Virsraksts2Rakstz">
    <w:name w:val="Virsraksts 2 Rakstz."/>
    <w:basedOn w:val="Noklusjumarindkopasfonts"/>
    <w:link w:val="Virsraksts2"/>
    <w:uiPriority w:val="9"/>
    <w:rsid w:val="00843DDD"/>
    <w:rPr>
      <w:rFonts w:ascii="Times New Roman" w:eastAsia="Times New Roman" w:hAnsi="Times New Roman" w:cs="Times New Roman"/>
      <w:b/>
      <w:bCs/>
      <w:sz w:val="28"/>
      <w:szCs w:val="36"/>
      <w:lang w:val="en-GB" w:eastAsia="en-GB"/>
    </w:rPr>
  </w:style>
  <w:style w:type="character" w:customStyle="1" w:styleId="Virsraksts3Rakstz">
    <w:name w:val="Virsraksts 3 Rakstz."/>
    <w:basedOn w:val="Noklusjumarindkopasfonts"/>
    <w:link w:val="Virsraksts3"/>
    <w:uiPriority w:val="9"/>
    <w:rsid w:val="00805D83"/>
    <w:rPr>
      <w:rFonts w:ascii="Times New Roman" w:eastAsiaTheme="majorEastAsia" w:hAnsi="Times New Roman" w:cstheme="majorBidi"/>
      <w:b/>
      <w:bCs/>
      <w:sz w:val="24"/>
    </w:rPr>
  </w:style>
  <w:style w:type="character" w:styleId="Hipersaite">
    <w:name w:val="Hyperlink"/>
    <w:basedOn w:val="Noklusjumarindkopasfonts"/>
    <w:uiPriority w:val="99"/>
    <w:unhideWhenUsed/>
    <w:rsid w:val="00DC7756"/>
    <w:rPr>
      <w:color w:val="0000FF"/>
      <w:u w:val="single"/>
    </w:rPr>
  </w:style>
  <w:style w:type="paragraph" w:styleId="Balonteksts">
    <w:name w:val="Balloon Text"/>
    <w:basedOn w:val="Parasts"/>
    <w:link w:val="BalontekstsRakstz"/>
    <w:uiPriority w:val="99"/>
    <w:semiHidden/>
    <w:unhideWhenUsed/>
    <w:rsid w:val="00EB76D7"/>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76D7"/>
    <w:rPr>
      <w:rFonts w:ascii="Segoe UI" w:hAnsi="Segoe UI" w:cs="Segoe UI"/>
      <w:sz w:val="18"/>
      <w:szCs w:val="18"/>
    </w:rPr>
  </w:style>
  <w:style w:type="paragraph" w:styleId="Sarakstarindkopa">
    <w:name w:val="List Paragraph"/>
    <w:basedOn w:val="Parasts"/>
    <w:link w:val="SarakstarindkopaRakstz"/>
    <w:uiPriority w:val="34"/>
    <w:qFormat/>
    <w:rsid w:val="00A95293"/>
    <w:pPr>
      <w:ind w:left="720"/>
      <w:contextualSpacing/>
    </w:pPr>
  </w:style>
  <w:style w:type="character" w:customStyle="1" w:styleId="SarakstarindkopaRakstz">
    <w:name w:val="Saraksta rindkopa Rakstz."/>
    <w:link w:val="Sarakstarindkopa"/>
    <w:uiPriority w:val="34"/>
    <w:locked/>
    <w:rsid w:val="00F0058B"/>
  </w:style>
  <w:style w:type="paragraph" w:styleId="Galvene">
    <w:name w:val="header"/>
    <w:basedOn w:val="Parasts"/>
    <w:link w:val="GalveneRakstz"/>
    <w:uiPriority w:val="99"/>
    <w:unhideWhenUsed/>
    <w:rsid w:val="0064505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645052"/>
  </w:style>
  <w:style w:type="paragraph" w:styleId="Kjene">
    <w:name w:val="footer"/>
    <w:basedOn w:val="Parasts"/>
    <w:link w:val="KjeneRakstz"/>
    <w:uiPriority w:val="99"/>
    <w:unhideWhenUsed/>
    <w:rsid w:val="00645052"/>
    <w:pPr>
      <w:tabs>
        <w:tab w:val="center" w:pos="4153"/>
        <w:tab w:val="right" w:pos="8306"/>
      </w:tabs>
      <w:spacing w:line="240" w:lineRule="auto"/>
    </w:pPr>
  </w:style>
  <w:style w:type="character" w:customStyle="1" w:styleId="KjeneRakstz">
    <w:name w:val="Kājene Rakstz."/>
    <w:basedOn w:val="Noklusjumarindkopasfonts"/>
    <w:link w:val="Kjene"/>
    <w:uiPriority w:val="99"/>
    <w:rsid w:val="00645052"/>
  </w:style>
  <w:style w:type="table" w:styleId="Reatabula">
    <w:name w:val="Table Grid"/>
    <w:basedOn w:val="Parastatabula"/>
    <w:uiPriority w:val="39"/>
    <w:rsid w:val="001E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60DF6"/>
    <w:pPr>
      <w:spacing w:line="240" w:lineRule="auto"/>
    </w:pPr>
    <w:rPr>
      <w:sz w:val="20"/>
      <w:szCs w:val="20"/>
    </w:rPr>
  </w:style>
  <w:style w:type="character" w:customStyle="1" w:styleId="VrestekstsRakstz">
    <w:name w:val="Vēres teksts Rakstz."/>
    <w:basedOn w:val="Noklusjumarindkopasfonts"/>
    <w:link w:val="Vresteksts"/>
    <w:uiPriority w:val="99"/>
    <w:semiHidden/>
    <w:rsid w:val="00B60DF6"/>
    <w:rPr>
      <w:sz w:val="20"/>
      <w:szCs w:val="20"/>
    </w:rPr>
  </w:style>
  <w:style w:type="character" w:styleId="Vresatsauce">
    <w:name w:val="footnote reference"/>
    <w:basedOn w:val="Noklusjumarindkopasfonts"/>
    <w:uiPriority w:val="99"/>
    <w:semiHidden/>
    <w:unhideWhenUsed/>
    <w:rsid w:val="00B60DF6"/>
    <w:rPr>
      <w:vertAlign w:val="superscript"/>
    </w:rPr>
  </w:style>
  <w:style w:type="character" w:customStyle="1" w:styleId="UnresolvedMention1">
    <w:name w:val="Unresolved Mention1"/>
    <w:basedOn w:val="Noklusjumarindkopasfonts"/>
    <w:uiPriority w:val="99"/>
    <w:semiHidden/>
    <w:unhideWhenUsed/>
    <w:rsid w:val="00CA42CD"/>
    <w:rPr>
      <w:color w:val="605E5C"/>
      <w:shd w:val="clear" w:color="auto" w:fill="E1DFDD"/>
    </w:rPr>
  </w:style>
  <w:style w:type="character" w:styleId="Komentraatsauce">
    <w:name w:val="annotation reference"/>
    <w:basedOn w:val="Noklusjumarindkopasfonts"/>
    <w:uiPriority w:val="99"/>
    <w:semiHidden/>
    <w:unhideWhenUsed/>
    <w:rsid w:val="00974B65"/>
    <w:rPr>
      <w:sz w:val="16"/>
      <w:szCs w:val="16"/>
    </w:rPr>
  </w:style>
  <w:style w:type="paragraph" w:styleId="Komentrateksts">
    <w:name w:val="annotation text"/>
    <w:basedOn w:val="Parasts"/>
    <w:link w:val="KomentratekstsRakstz"/>
    <w:uiPriority w:val="99"/>
    <w:unhideWhenUsed/>
    <w:rsid w:val="00974B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74B65"/>
    <w:rPr>
      <w:sz w:val="20"/>
      <w:szCs w:val="20"/>
    </w:rPr>
  </w:style>
  <w:style w:type="paragraph" w:styleId="Komentratma">
    <w:name w:val="annotation subject"/>
    <w:basedOn w:val="Komentrateksts"/>
    <w:next w:val="Komentrateksts"/>
    <w:link w:val="KomentratmaRakstz"/>
    <w:uiPriority w:val="99"/>
    <w:semiHidden/>
    <w:unhideWhenUsed/>
    <w:rsid w:val="00974B65"/>
    <w:rPr>
      <w:b/>
      <w:bCs/>
    </w:rPr>
  </w:style>
  <w:style w:type="character" w:customStyle="1" w:styleId="KomentratmaRakstz">
    <w:name w:val="Komentāra tēma Rakstz."/>
    <w:basedOn w:val="KomentratekstsRakstz"/>
    <w:link w:val="Komentratma"/>
    <w:uiPriority w:val="99"/>
    <w:semiHidden/>
    <w:rsid w:val="00974B65"/>
    <w:rPr>
      <w:b/>
      <w:bCs/>
      <w:sz w:val="20"/>
      <w:szCs w:val="20"/>
    </w:rPr>
  </w:style>
  <w:style w:type="paragraph" w:styleId="Paraststmeklis">
    <w:name w:val="Normal (Web)"/>
    <w:basedOn w:val="Parasts"/>
    <w:uiPriority w:val="99"/>
    <w:unhideWhenUsed/>
    <w:rsid w:val="00CE66E8"/>
    <w:pPr>
      <w:spacing w:before="100" w:beforeAutospacing="1" w:after="100" w:afterAutospacing="1" w:line="240" w:lineRule="auto"/>
    </w:pPr>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rsid w:val="00811B7D"/>
    <w:rPr>
      <w:color w:val="605E5C"/>
      <w:shd w:val="clear" w:color="auto" w:fill="E1DFDD"/>
    </w:rPr>
  </w:style>
  <w:style w:type="paragraph" w:styleId="Beiguvresteksts">
    <w:name w:val="endnote text"/>
    <w:basedOn w:val="Parasts"/>
    <w:link w:val="BeiguvrestekstsRakstz"/>
    <w:uiPriority w:val="99"/>
    <w:semiHidden/>
    <w:unhideWhenUsed/>
    <w:rsid w:val="005B7B4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7B4E"/>
    <w:rPr>
      <w:sz w:val="20"/>
      <w:szCs w:val="20"/>
    </w:rPr>
  </w:style>
  <w:style w:type="character" w:styleId="Beiguvresatsauce">
    <w:name w:val="endnote reference"/>
    <w:basedOn w:val="Noklusjumarindkopasfonts"/>
    <w:uiPriority w:val="99"/>
    <w:semiHidden/>
    <w:unhideWhenUsed/>
    <w:rsid w:val="005B7B4E"/>
    <w:rPr>
      <w:vertAlign w:val="superscript"/>
    </w:rPr>
  </w:style>
  <w:style w:type="paragraph" w:styleId="Bezatstarpm">
    <w:name w:val="No Spacing"/>
    <w:link w:val="BezatstarpmRakstz"/>
    <w:uiPriority w:val="1"/>
    <w:qFormat/>
    <w:rsid w:val="00A1273E"/>
    <w:pPr>
      <w:spacing w:after="0" w:line="240" w:lineRule="auto"/>
    </w:pPr>
    <w:rPr>
      <w:rFonts w:ascii="Calibri" w:eastAsia="Times New Roman" w:hAnsi="Calibri" w:cs="Times New Roman"/>
      <w:lang w:eastAsia="lv-LV"/>
    </w:rPr>
  </w:style>
  <w:style w:type="character" w:customStyle="1" w:styleId="BezatstarpmRakstz">
    <w:name w:val="Bez atstarpēm Rakstz."/>
    <w:link w:val="Bezatstarpm"/>
    <w:uiPriority w:val="1"/>
    <w:locked/>
    <w:rsid w:val="00A1273E"/>
    <w:rPr>
      <w:rFonts w:ascii="Calibri" w:eastAsia="Times New Roman" w:hAnsi="Calibri" w:cs="Times New Roman"/>
      <w:lang w:eastAsia="lv-LV"/>
    </w:rPr>
  </w:style>
  <w:style w:type="character" w:styleId="Izclums">
    <w:name w:val="Emphasis"/>
    <w:basedOn w:val="Noklusjumarindkopasfonts"/>
    <w:uiPriority w:val="20"/>
    <w:qFormat/>
    <w:rsid w:val="005F7290"/>
    <w:rPr>
      <w:i/>
      <w:iCs/>
    </w:rPr>
  </w:style>
  <w:style w:type="paragraph" w:customStyle="1" w:styleId="Default">
    <w:name w:val="Default"/>
    <w:rsid w:val="00455DA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lid-translation">
    <w:name w:val="tlid-translation"/>
    <w:basedOn w:val="Noklusjumarindkopasfonts"/>
    <w:rsid w:val="00455DA5"/>
  </w:style>
  <w:style w:type="character" w:styleId="Izteiksmgs">
    <w:name w:val="Strong"/>
    <w:basedOn w:val="Noklusjumarindkopasfonts"/>
    <w:uiPriority w:val="22"/>
    <w:qFormat/>
    <w:rsid w:val="004D6894"/>
    <w:rPr>
      <w:b/>
      <w:bCs/>
    </w:rPr>
  </w:style>
  <w:style w:type="paragraph" w:styleId="Saturardtjavirsraksts">
    <w:name w:val="TOC Heading"/>
    <w:basedOn w:val="Virsraksts1"/>
    <w:next w:val="Parasts"/>
    <w:uiPriority w:val="39"/>
    <w:semiHidden/>
    <w:unhideWhenUsed/>
    <w:qFormat/>
    <w:rsid w:val="00843DDD"/>
    <w:pPr>
      <w:spacing w:before="480" w:after="0" w:line="276" w:lineRule="auto"/>
      <w:jc w:val="left"/>
      <w:outlineLvl w:val="9"/>
    </w:pPr>
    <w:rPr>
      <w:rFonts w:asciiTheme="majorHAnsi" w:hAnsiTheme="majorHAnsi"/>
      <w:bCs/>
      <w:color w:val="2F5496" w:themeColor="accent1" w:themeShade="BF"/>
      <w:lang w:val="en-US"/>
    </w:rPr>
  </w:style>
  <w:style w:type="paragraph" w:styleId="Saturs1">
    <w:name w:val="toc 1"/>
    <w:basedOn w:val="Parasts"/>
    <w:next w:val="Parasts"/>
    <w:autoRedefine/>
    <w:uiPriority w:val="39"/>
    <w:unhideWhenUsed/>
    <w:rsid w:val="003E6B8C"/>
    <w:pPr>
      <w:tabs>
        <w:tab w:val="right" w:leader="dot" w:pos="9061"/>
      </w:tabs>
      <w:spacing w:after="100"/>
      <w:ind w:firstLine="0"/>
    </w:pPr>
  </w:style>
  <w:style w:type="paragraph" w:styleId="Saturs2">
    <w:name w:val="toc 2"/>
    <w:basedOn w:val="Parasts"/>
    <w:next w:val="Parasts"/>
    <w:autoRedefine/>
    <w:uiPriority w:val="39"/>
    <w:unhideWhenUsed/>
    <w:rsid w:val="00667298"/>
    <w:pPr>
      <w:tabs>
        <w:tab w:val="right" w:leader="dot" w:pos="9061"/>
      </w:tabs>
      <w:spacing w:after="100"/>
      <w:ind w:left="993" w:hanging="33"/>
    </w:pPr>
  </w:style>
  <w:style w:type="paragraph" w:styleId="Saturs3">
    <w:name w:val="toc 3"/>
    <w:basedOn w:val="Parasts"/>
    <w:next w:val="Parasts"/>
    <w:autoRedefine/>
    <w:uiPriority w:val="39"/>
    <w:unhideWhenUsed/>
    <w:rsid w:val="00667298"/>
    <w:pPr>
      <w:tabs>
        <w:tab w:val="right" w:leader="dot" w:pos="9061"/>
      </w:tabs>
      <w:spacing w:after="100"/>
      <w:ind w:left="1134" w:firstLine="66"/>
    </w:pPr>
  </w:style>
  <w:style w:type="character" w:customStyle="1" w:styleId="a-size-large">
    <w:name w:val="a-size-large"/>
    <w:basedOn w:val="Noklusjumarindkopasfonts"/>
    <w:rsid w:val="0085513C"/>
  </w:style>
  <w:style w:type="character" w:customStyle="1" w:styleId="Neatrisintapieminana2">
    <w:name w:val="Neatrisināta pieminēšana2"/>
    <w:basedOn w:val="Noklusjumarindkopasfonts"/>
    <w:uiPriority w:val="99"/>
    <w:semiHidden/>
    <w:unhideWhenUsed/>
    <w:rsid w:val="002D0E9A"/>
    <w:rPr>
      <w:color w:val="605E5C"/>
      <w:shd w:val="clear" w:color="auto" w:fill="E1DFDD"/>
    </w:rPr>
  </w:style>
  <w:style w:type="paragraph" w:customStyle="1" w:styleId="Parasts1">
    <w:name w:val="Parasts1"/>
    <w:rsid w:val="004A62F6"/>
    <w:rPr>
      <w:rFonts w:ascii="Calibri" w:eastAsia="Calibri" w:hAnsi="Calibri" w:cs="Calibri"/>
      <w:lang w:eastAsia="lv-LV"/>
    </w:rPr>
  </w:style>
  <w:style w:type="paragraph" w:styleId="HTMLiepriekformattais">
    <w:name w:val="HTML Preformatted"/>
    <w:basedOn w:val="Parasts"/>
    <w:link w:val="HTMLiepriekformattaisRakstz"/>
    <w:uiPriority w:val="99"/>
    <w:semiHidden/>
    <w:unhideWhenUsed/>
    <w:rsid w:val="00A1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A16D9F"/>
    <w:rPr>
      <w:rFonts w:ascii="Courier New" w:eastAsia="Times New Roman" w:hAnsi="Courier New" w:cs="Courier New"/>
      <w:sz w:val="20"/>
      <w:szCs w:val="20"/>
      <w:lang w:val="en-US"/>
    </w:rPr>
  </w:style>
  <w:style w:type="paragraph" w:customStyle="1" w:styleId="Parasts10">
    <w:name w:val="Parasts1"/>
    <w:rsid w:val="00C15076"/>
    <w:pPr>
      <w:suppressAutoHyphens/>
      <w:autoSpaceDN w:val="0"/>
      <w:spacing w:line="240" w:lineRule="auto"/>
      <w:textAlignment w:val="baseline"/>
    </w:pPr>
    <w:rPr>
      <w:rFonts w:ascii="Calibri" w:eastAsia="Calibri" w:hAnsi="Calibri" w:cs="Times New Roman"/>
      <w:lang w:val="en-US"/>
    </w:rPr>
  </w:style>
  <w:style w:type="character" w:customStyle="1" w:styleId="Noklusjumarindkopasfonts1">
    <w:name w:val="Noklusējuma rindkopas fonts1"/>
    <w:rsid w:val="00C15076"/>
  </w:style>
  <w:style w:type="paragraph" w:customStyle="1" w:styleId="Parasts2">
    <w:name w:val="Parasts2"/>
    <w:rsid w:val="006C5C84"/>
    <w:pPr>
      <w:suppressAutoHyphens/>
      <w:autoSpaceDN w:val="0"/>
      <w:spacing w:line="240" w:lineRule="auto"/>
      <w:textAlignment w:val="baseline"/>
    </w:pPr>
    <w:rPr>
      <w:rFonts w:ascii="Calibri" w:eastAsia="Calibri" w:hAnsi="Calibri" w:cs="Times New Roman"/>
      <w:lang w:val="en-US"/>
    </w:rPr>
  </w:style>
  <w:style w:type="character" w:customStyle="1" w:styleId="Noklusjumarindkopasfonts2">
    <w:name w:val="Noklusējuma rindkopas fonts2"/>
    <w:rsid w:val="006C5C84"/>
  </w:style>
  <w:style w:type="paragraph" w:customStyle="1" w:styleId="Sarakstarindkopa1">
    <w:name w:val="Saraksta rindkopa1"/>
    <w:basedOn w:val="Parasts2"/>
    <w:rsid w:val="006C5C84"/>
    <w:pPr>
      <w:suppressAutoHyphens w:val="0"/>
      <w:spacing w:line="242" w:lineRule="auto"/>
      <w:ind w:left="720"/>
      <w:textAlignment w:val="auto"/>
    </w:pPr>
    <w:rPr>
      <w:lang w:val="lv-LV"/>
    </w:rPr>
  </w:style>
  <w:style w:type="character" w:styleId="Izmantotahipersaite">
    <w:name w:val="FollowedHyperlink"/>
    <w:basedOn w:val="Noklusjumarindkopasfonts"/>
    <w:uiPriority w:val="99"/>
    <w:semiHidden/>
    <w:unhideWhenUsed/>
    <w:rsid w:val="002311A3"/>
    <w:rPr>
      <w:color w:val="954F72" w:themeColor="followedHyperlink"/>
      <w:u w:val="single"/>
    </w:rPr>
  </w:style>
  <w:style w:type="character" w:customStyle="1" w:styleId="Virsraksts4Rakstz">
    <w:name w:val="Virsraksts 4 Rakstz."/>
    <w:basedOn w:val="Noklusjumarindkopasfonts"/>
    <w:link w:val="Virsraksts4"/>
    <w:uiPriority w:val="9"/>
    <w:semiHidden/>
    <w:rsid w:val="00A752A7"/>
    <w:rPr>
      <w:rFonts w:asciiTheme="majorHAnsi" w:eastAsiaTheme="majorEastAsia" w:hAnsiTheme="majorHAnsi" w:cstheme="majorBidi"/>
      <w:i/>
      <w:iCs/>
      <w:color w:val="2F5496" w:themeColor="accent1" w:themeShade="BF"/>
    </w:rPr>
  </w:style>
  <w:style w:type="character" w:customStyle="1" w:styleId="apple-tab-span">
    <w:name w:val="apple-tab-span"/>
    <w:basedOn w:val="Noklusjumarindkopasfonts"/>
    <w:rsid w:val="00A752A7"/>
  </w:style>
  <w:style w:type="character" w:customStyle="1" w:styleId="snck-msg">
    <w:name w:val="snck-msg"/>
    <w:basedOn w:val="Noklusjumarindkopasfonts"/>
    <w:rsid w:val="00A752A7"/>
  </w:style>
  <w:style w:type="character" w:styleId="Intensvsizclums">
    <w:name w:val="Intense Emphasis"/>
    <w:basedOn w:val="Noklusjumarindkopasfonts"/>
    <w:uiPriority w:val="21"/>
    <w:qFormat/>
    <w:rsid w:val="00A752A7"/>
    <w:rPr>
      <w:b/>
      <w:bCs/>
      <w:i/>
      <w:iCs/>
      <w:color w:val="4472C4" w:themeColor="accent1"/>
    </w:rPr>
  </w:style>
  <w:style w:type="character" w:customStyle="1" w:styleId="A3">
    <w:name w:val="A3"/>
    <w:uiPriority w:val="99"/>
    <w:rsid w:val="00A54F0E"/>
    <w:rPr>
      <w:rFonts w:cs="Noto Sans"/>
      <w:i/>
      <w:iCs/>
      <w:color w:val="000000"/>
      <w:sz w:val="17"/>
      <w:szCs w:val="17"/>
    </w:rPr>
  </w:style>
  <w:style w:type="table" w:customStyle="1" w:styleId="TableGrid1">
    <w:name w:val="Table Grid1"/>
    <w:basedOn w:val="Parastatabula"/>
    <w:next w:val="Reatabula"/>
    <w:uiPriority w:val="39"/>
    <w:rsid w:val="00514F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4D43A9"/>
    <w:rPr>
      <w:color w:val="605E5C"/>
      <w:shd w:val="clear" w:color="auto" w:fill="E1DFDD"/>
    </w:rPr>
  </w:style>
  <w:style w:type="paragraph" w:customStyle="1" w:styleId="Sarakstarindkopa2">
    <w:name w:val="Saraksta rindkopa2"/>
    <w:basedOn w:val="Parasts"/>
    <w:rsid w:val="00D94B55"/>
    <w:pPr>
      <w:autoSpaceDN w:val="0"/>
      <w:spacing w:after="160" w:line="242" w:lineRule="auto"/>
      <w:ind w:left="720" w:firstLine="0"/>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459">
      <w:bodyDiv w:val="1"/>
      <w:marLeft w:val="0"/>
      <w:marRight w:val="0"/>
      <w:marTop w:val="0"/>
      <w:marBottom w:val="0"/>
      <w:divBdr>
        <w:top w:val="none" w:sz="0" w:space="0" w:color="auto"/>
        <w:left w:val="none" w:sz="0" w:space="0" w:color="auto"/>
        <w:bottom w:val="none" w:sz="0" w:space="0" w:color="auto"/>
        <w:right w:val="none" w:sz="0" w:space="0" w:color="auto"/>
      </w:divBdr>
    </w:div>
    <w:div w:id="39475233">
      <w:bodyDiv w:val="1"/>
      <w:marLeft w:val="0"/>
      <w:marRight w:val="0"/>
      <w:marTop w:val="0"/>
      <w:marBottom w:val="0"/>
      <w:divBdr>
        <w:top w:val="none" w:sz="0" w:space="0" w:color="auto"/>
        <w:left w:val="none" w:sz="0" w:space="0" w:color="auto"/>
        <w:bottom w:val="none" w:sz="0" w:space="0" w:color="auto"/>
        <w:right w:val="none" w:sz="0" w:space="0" w:color="auto"/>
      </w:divBdr>
    </w:div>
    <w:div w:id="65810169">
      <w:bodyDiv w:val="1"/>
      <w:marLeft w:val="0"/>
      <w:marRight w:val="0"/>
      <w:marTop w:val="0"/>
      <w:marBottom w:val="0"/>
      <w:divBdr>
        <w:top w:val="none" w:sz="0" w:space="0" w:color="auto"/>
        <w:left w:val="none" w:sz="0" w:space="0" w:color="auto"/>
        <w:bottom w:val="none" w:sz="0" w:space="0" w:color="auto"/>
        <w:right w:val="none" w:sz="0" w:space="0" w:color="auto"/>
      </w:divBdr>
    </w:div>
    <w:div w:id="73820427">
      <w:bodyDiv w:val="1"/>
      <w:marLeft w:val="0"/>
      <w:marRight w:val="0"/>
      <w:marTop w:val="0"/>
      <w:marBottom w:val="0"/>
      <w:divBdr>
        <w:top w:val="none" w:sz="0" w:space="0" w:color="auto"/>
        <w:left w:val="none" w:sz="0" w:space="0" w:color="auto"/>
        <w:bottom w:val="none" w:sz="0" w:space="0" w:color="auto"/>
        <w:right w:val="none" w:sz="0" w:space="0" w:color="auto"/>
      </w:divBdr>
    </w:div>
    <w:div w:id="93399441">
      <w:bodyDiv w:val="1"/>
      <w:marLeft w:val="0"/>
      <w:marRight w:val="0"/>
      <w:marTop w:val="0"/>
      <w:marBottom w:val="0"/>
      <w:divBdr>
        <w:top w:val="none" w:sz="0" w:space="0" w:color="auto"/>
        <w:left w:val="none" w:sz="0" w:space="0" w:color="auto"/>
        <w:bottom w:val="none" w:sz="0" w:space="0" w:color="auto"/>
        <w:right w:val="none" w:sz="0" w:space="0" w:color="auto"/>
      </w:divBdr>
      <w:divsChild>
        <w:div w:id="2094355862">
          <w:marLeft w:val="360"/>
          <w:marRight w:val="0"/>
          <w:marTop w:val="280"/>
          <w:marBottom w:val="0"/>
          <w:divBdr>
            <w:top w:val="none" w:sz="0" w:space="0" w:color="auto"/>
            <w:left w:val="none" w:sz="0" w:space="0" w:color="auto"/>
            <w:bottom w:val="none" w:sz="0" w:space="0" w:color="auto"/>
            <w:right w:val="none" w:sz="0" w:space="0" w:color="auto"/>
          </w:divBdr>
        </w:div>
        <w:div w:id="125241345">
          <w:marLeft w:val="360"/>
          <w:marRight w:val="0"/>
          <w:marTop w:val="280"/>
          <w:marBottom w:val="0"/>
          <w:divBdr>
            <w:top w:val="none" w:sz="0" w:space="0" w:color="auto"/>
            <w:left w:val="none" w:sz="0" w:space="0" w:color="auto"/>
            <w:bottom w:val="none" w:sz="0" w:space="0" w:color="auto"/>
            <w:right w:val="none" w:sz="0" w:space="0" w:color="auto"/>
          </w:divBdr>
        </w:div>
        <w:div w:id="1472212778">
          <w:marLeft w:val="360"/>
          <w:marRight w:val="0"/>
          <w:marTop w:val="280"/>
          <w:marBottom w:val="0"/>
          <w:divBdr>
            <w:top w:val="none" w:sz="0" w:space="0" w:color="auto"/>
            <w:left w:val="none" w:sz="0" w:space="0" w:color="auto"/>
            <w:bottom w:val="none" w:sz="0" w:space="0" w:color="auto"/>
            <w:right w:val="none" w:sz="0" w:space="0" w:color="auto"/>
          </w:divBdr>
        </w:div>
      </w:divsChild>
    </w:div>
    <w:div w:id="160202558">
      <w:bodyDiv w:val="1"/>
      <w:marLeft w:val="0"/>
      <w:marRight w:val="0"/>
      <w:marTop w:val="0"/>
      <w:marBottom w:val="0"/>
      <w:divBdr>
        <w:top w:val="none" w:sz="0" w:space="0" w:color="auto"/>
        <w:left w:val="none" w:sz="0" w:space="0" w:color="auto"/>
        <w:bottom w:val="none" w:sz="0" w:space="0" w:color="auto"/>
        <w:right w:val="none" w:sz="0" w:space="0" w:color="auto"/>
      </w:divBdr>
    </w:div>
    <w:div w:id="189297517">
      <w:bodyDiv w:val="1"/>
      <w:marLeft w:val="0"/>
      <w:marRight w:val="0"/>
      <w:marTop w:val="0"/>
      <w:marBottom w:val="0"/>
      <w:divBdr>
        <w:top w:val="none" w:sz="0" w:space="0" w:color="auto"/>
        <w:left w:val="none" w:sz="0" w:space="0" w:color="auto"/>
        <w:bottom w:val="none" w:sz="0" w:space="0" w:color="auto"/>
        <w:right w:val="none" w:sz="0" w:space="0" w:color="auto"/>
      </w:divBdr>
    </w:div>
    <w:div w:id="234053319">
      <w:bodyDiv w:val="1"/>
      <w:marLeft w:val="0"/>
      <w:marRight w:val="0"/>
      <w:marTop w:val="0"/>
      <w:marBottom w:val="0"/>
      <w:divBdr>
        <w:top w:val="none" w:sz="0" w:space="0" w:color="auto"/>
        <w:left w:val="none" w:sz="0" w:space="0" w:color="auto"/>
        <w:bottom w:val="none" w:sz="0" w:space="0" w:color="auto"/>
        <w:right w:val="none" w:sz="0" w:space="0" w:color="auto"/>
      </w:divBdr>
    </w:div>
    <w:div w:id="347368702">
      <w:bodyDiv w:val="1"/>
      <w:marLeft w:val="0"/>
      <w:marRight w:val="0"/>
      <w:marTop w:val="0"/>
      <w:marBottom w:val="0"/>
      <w:divBdr>
        <w:top w:val="none" w:sz="0" w:space="0" w:color="auto"/>
        <w:left w:val="none" w:sz="0" w:space="0" w:color="auto"/>
        <w:bottom w:val="none" w:sz="0" w:space="0" w:color="auto"/>
        <w:right w:val="none" w:sz="0" w:space="0" w:color="auto"/>
      </w:divBdr>
    </w:div>
    <w:div w:id="516627015">
      <w:bodyDiv w:val="1"/>
      <w:marLeft w:val="0"/>
      <w:marRight w:val="0"/>
      <w:marTop w:val="0"/>
      <w:marBottom w:val="0"/>
      <w:divBdr>
        <w:top w:val="none" w:sz="0" w:space="0" w:color="auto"/>
        <w:left w:val="none" w:sz="0" w:space="0" w:color="auto"/>
        <w:bottom w:val="none" w:sz="0" w:space="0" w:color="auto"/>
        <w:right w:val="none" w:sz="0" w:space="0" w:color="auto"/>
      </w:divBdr>
    </w:div>
    <w:div w:id="525942674">
      <w:bodyDiv w:val="1"/>
      <w:marLeft w:val="0"/>
      <w:marRight w:val="0"/>
      <w:marTop w:val="0"/>
      <w:marBottom w:val="0"/>
      <w:divBdr>
        <w:top w:val="none" w:sz="0" w:space="0" w:color="auto"/>
        <w:left w:val="none" w:sz="0" w:space="0" w:color="auto"/>
        <w:bottom w:val="none" w:sz="0" w:space="0" w:color="auto"/>
        <w:right w:val="none" w:sz="0" w:space="0" w:color="auto"/>
      </w:divBdr>
    </w:div>
    <w:div w:id="566112632">
      <w:bodyDiv w:val="1"/>
      <w:marLeft w:val="0"/>
      <w:marRight w:val="0"/>
      <w:marTop w:val="0"/>
      <w:marBottom w:val="0"/>
      <w:divBdr>
        <w:top w:val="none" w:sz="0" w:space="0" w:color="auto"/>
        <w:left w:val="none" w:sz="0" w:space="0" w:color="auto"/>
        <w:bottom w:val="none" w:sz="0" w:space="0" w:color="auto"/>
        <w:right w:val="none" w:sz="0" w:space="0" w:color="auto"/>
      </w:divBdr>
      <w:divsChild>
        <w:div w:id="291911910">
          <w:marLeft w:val="360"/>
          <w:marRight w:val="0"/>
          <w:marTop w:val="200"/>
          <w:marBottom w:val="0"/>
          <w:divBdr>
            <w:top w:val="none" w:sz="0" w:space="0" w:color="auto"/>
            <w:left w:val="none" w:sz="0" w:space="0" w:color="auto"/>
            <w:bottom w:val="none" w:sz="0" w:space="0" w:color="auto"/>
            <w:right w:val="none" w:sz="0" w:space="0" w:color="auto"/>
          </w:divBdr>
        </w:div>
        <w:div w:id="1780904595">
          <w:marLeft w:val="1080"/>
          <w:marRight w:val="0"/>
          <w:marTop w:val="100"/>
          <w:marBottom w:val="0"/>
          <w:divBdr>
            <w:top w:val="none" w:sz="0" w:space="0" w:color="auto"/>
            <w:left w:val="none" w:sz="0" w:space="0" w:color="auto"/>
            <w:bottom w:val="none" w:sz="0" w:space="0" w:color="auto"/>
            <w:right w:val="none" w:sz="0" w:space="0" w:color="auto"/>
          </w:divBdr>
        </w:div>
        <w:div w:id="938030911">
          <w:marLeft w:val="360"/>
          <w:marRight w:val="0"/>
          <w:marTop w:val="200"/>
          <w:marBottom w:val="0"/>
          <w:divBdr>
            <w:top w:val="none" w:sz="0" w:space="0" w:color="auto"/>
            <w:left w:val="none" w:sz="0" w:space="0" w:color="auto"/>
            <w:bottom w:val="none" w:sz="0" w:space="0" w:color="auto"/>
            <w:right w:val="none" w:sz="0" w:space="0" w:color="auto"/>
          </w:divBdr>
        </w:div>
        <w:div w:id="969893956">
          <w:marLeft w:val="1080"/>
          <w:marRight w:val="0"/>
          <w:marTop w:val="100"/>
          <w:marBottom w:val="0"/>
          <w:divBdr>
            <w:top w:val="none" w:sz="0" w:space="0" w:color="auto"/>
            <w:left w:val="none" w:sz="0" w:space="0" w:color="auto"/>
            <w:bottom w:val="none" w:sz="0" w:space="0" w:color="auto"/>
            <w:right w:val="none" w:sz="0" w:space="0" w:color="auto"/>
          </w:divBdr>
        </w:div>
        <w:div w:id="883636246">
          <w:marLeft w:val="360"/>
          <w:marRight w:val="0"/>
          <w:marTop w:val="200"/>
          <w:marBottom w:val="0"/>
          <w:divBdr>
            <w:top w:val="none" w:sz="0" w:space="0" w:color="auto"/>
            <w:left w:val="none" w:sz="0" w:space="0" w:color="auto"/>
            <w:bottom w:val="none" w:sz="0" w:space="0" w:color="auto"/>
            <w:right w:val="none" w:sz="0" w:space="0" w:color="auto"/>
          </w:divBdr>
        </w:div>
        <w:div w:id="1293822558">
          <w:marLeft w:val="1080"/>
          <w:marRight w:val="0"/>
          <w:marTop w:val="100"/>
          <w:marBottom w:val="0"/>
          <w:divBdr>
            <w:top w:val="none" w:sz="0" w:space="0" w:color="auto"/>
            <w:left w:val="none" w:sz="0" w:space="0" w:color="auto"/>
            <w:bottom w:val="none" w:sz="0" w:space="0" w:color="auto"/>
            <w:right w:val="none" w:sz="0" w:space="0" w:color="auto"/>
          </w:divBdr>
        </w:div>
        <w:div w:id="1264610849">
          <w:marLeft w:val="1080"/>
          <w:marRight w:val="0"/>
          <w:marTop w:val="100"/>
          <w:marBottom w:val="0"/>
          <w:divBdr>
            <w:top w:val="none" w:sz="0" w:space="0" w:color="auto"/>
            <w:left w:val="none" w:sz="0" w:space="0" w:color="auto"/>
            <w:bottom w:val="none" w:sz="0" w:space="0" w:color="auto"/>
            <w:right w:val="none" w:sz="0" w:space="0" w:color="auto"/>
          </w:divBdr>
        </w:div>
      </w:divsChild>
    </w:div>
    <w:div w:id="5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21">
          <w:marLeft w:val="360"/>
          <w:marRight w:val="0"/>
          <w:marTop w:val="200"/>
          <w:marBottom w:val="0"/>
          <w:divBdr>
            <w:top w:val="none" w:sz="0" w:space="0" w:color="auto"/>
            <w:left w:val="none" w:sz="0" w:space="0" w:color="auto"/>
            <w:bottom w:val="none" w:sz="0" w:space="0" w:color="auto"/>
            <w:right w:val="none" w:sz="0" w:space="0" w:color="auto"/>
          </w:divBdr>
        </w:div>
        <w:div w:id="569847007">
          <w:marLeft w:val="1080"/>
          <w:marRight w:val="0"/>
          <w:marTop w:val="100"/>
          <w:marBottom w:val="0"/>
          <w:divBdr>
            <w:top w:val="none" w:sz="0" w:space="0" w:color="auto"/>
            <w:left w:val="none" w:sz="0" w:space="0" w:color="auto"/>
            <w:bottom w:val="none" w:sz="0" w:space="0" w:color="auto"/>
            <w:right w:val="none" w:sz="0" w:space="0" w:color="auto"/>
          </w:divBdr>
        </w:div>
        <w:div w:id="354425133">
          <w:marLeft w:val="1080"/>
          <w:marRight w:val="0"/>
          <w:marTop w:val="100"/>
          <w:marBottom w:val="0"/>
          <w:divBdr>
            <w:top w:val="none" w:sz="0" w:space="0" w:color="auto"/>
            <w:left w:val="none" w:sz="0" w:space="0" w:color="auto"/>
            <w:bottom w:val="none" w:sz="0" w:space="0" w:color="auto"/>
            <w:right w:val="none" w:sz="0" w:space="0" w:color="auto"/>
          </w:divBdr>
        </w:div>
        <w:div w:id="295767058">
          <w:marLeft w:val="1080"/>
          <w:marRight w:val="0"/>
          <w:marTop w:val="100"/>
          <w:marBottom w:val="0"/>
          <w:divBdr>
            <w:top w:val="none" w:sz="0" w:space="0" w:color="auto"/>
            <w:left w:val="none" w:sz="0" w:space="0" w:color="auto"/>
            <w:bottom w:val="none" w:sz="0" w:space="0" w:color="auto"/>
            <w:right w:val="none" w:sz="0" w:space="0" w:color="auto"/>
          </w:divBdr>
        </w:div>
        <w:div w:id="1094939475">
          <w:marLeft w:val="1080"/>
          <w:marRight w:val="0"/>
          <w:marTop w:val="100"/>
          <w:marBottom w:val="0"/>
          <w:divBdr>
            <w:top w:val="none" w:sz="0" w:space="0" w:color="auto"/>
            <w:left w:val="none" w:sz="0" w:space="0" w:color="auto"/>
            <w:bottom w:val="none" w:sz="0" w:space="0" w:color="auto"/>
            <w:right w:val="none" w:sz="0" w:space="0" w:color="auto"/>
          </w:divBdr>
        </w:div>
        <w:div w:id="1712414682">
          <w:marLeft w:val="1080"/>
          <w:marRight w:val="0"/>
          <w:marTop w:val="100"/>
          <w:marBottom w:val="0"/>
          <w:divBdr>
            <w:top w:val="none" w:sz="0" w:space="0" w:color="auto"/>
            <w:left w:val="none" w:sz="0" w:space="0" w:color="auto"/>
            <w:bottom w:val="none" w:sz="0" w:space="0" w:color="auto"/>
            <w:right w:val="none" w:sz="0" w:space="0" w:color="auto"/>
          </w:divBdr>
        </w:div>
        <w:div w:id="1897088136">
          <w:marLeft w:val="1080"/>
          <w:marRight w:val="0"/>
          <w:marTop w:val="100"/>
          <w:marBottom w:val="0"/>
          <w:divBdr>
            <w:top w:val="none" w:sz="0" w:space="0" w:color="auto"/>
            <w:left w:val="none" w:sz="0" w:space="0" w:color="auto"/>
            <w:bottom w:val="none" w:sz="0" w:space="0" w:color="auto"/>
            <w:right w:val="none" w:sz="0" w:space="0" w:color="auto"/>
          </w:divBdr>
        </w:div>
        <w:div w:id="1053240150">
          <w:marLeft w:val="1080"/>
          <w:marRight w:val="0"/>
          <w:marTop w:val="100"/>
          <w:marBottom w:val="0"/>
          <w:divBdr>
            <w:top w:val="none" w:sz="0" w:space="0" w:color="auto"/>
            <w:left w:val="none" w:sz="0" w:space="0" w:color="auto"/>
            <w:bottom w:val="none" w:sz="0" w:space="0" w:color="auto"/>
            <w:right w:val="none" w:sz="0" w:space="0" w:color="auto"/>
          </w:divBdr>
        </w:div>
        <w:div w:id="1728256269">
          <w:marLeft w:val="1080"/>
          <w:marRight w:val="0"/>
          <w:marTop w:val="100"/>
          <w:marBottom w:val="0"/>
          <w:divBdr>
            <w:top w:val="none" w:sz="0" w:space="0" w:color="auto"/>
            <w:left w:val="none" w:sz="0" w:space="0" w:color="auto"/>
            <w:bottom w:val="none" w:sz="0" w:space="0" w:color="auto"/>
            <w:right w:val="none" w:sz="0" w:space="0" w:color="auto"/>
          </w:divBdr>
        </w:div>
        <w:div w:id="836115459">
          <w:marLeft w:val="1080"/>
          <w:marRight w:val="0"/>
          <w:marTop w:val="100"/>
          <w:marBottom w:val="0"/>
          <w:divBdr>
            <w:top w:val="none" w:sz="0" w:space="0" w:color="auto"/>
            <w:left w:val="none" w:sz="0" w:space="0" w:color="auto"/>
            <w:bottom w:val="none" w:sz="0" w:space="0" w:color="auto"/>
            <w:right w:val="none" w:sz="0" w:space="0" w:color="auto"/>
          </w:divBdr>
        </w:div>
      </w:divsChild>
    </w:div>
    <w:div w:id="792019594">
      <w:bodyDiv w:val="1"/>
      <w:marLeft w:val="0"/>
      <w:marRight w:val="0"/>
      <w:marTop w:val="0"/>
      <w:marBottom w:val="0"/>
      <w:divBdr>
        <w:top w:val="none" w:sz="0" w:space="0" w:color="auto"/>
        <w:left w:val="none" w:sz="0" w:space="0" w:color="auto"/>
        <w:bottom w:val="none" w:sz="0" w:space="0" w:color="auto"/>
        <w:right w:val="none" w:sz="0" w:space="0" w:color="auto"/>
      </w:divBdr>
    </w:div>
    <w:div w:id="835534981">
      <w:bodyDiv w:val="1"/>
      <w:marLeft w:val="0"/>
      <w:marRight w:val="0"/>
      <w:marTop w:val="0"/>
      <w:marBottom w:val="0"/>
      <w:divBdr>
        <w:top w:val="none" w:sz="0" w:space="0" w:color="auto"/>
        <w:left w:val="none" w:sz="0" w:space="0" w:color="auto"/>
        <w:bottom w:val="none" w:sz="0" w:space="0" w:color="auto"/>
        <w:right w:val="none" w:sz="0" w:space="0" w:color="auto"/>
      </w:divBdr>
      <w:divsChild>
        <w:div w:id="452019856">
          <w:marLeft w:val="0"/>
          <w:marRight w:val="0"/>
          <w:marTop w:val="0"/>
          <w:marBottom w:val="0"/>
          <w:divBdr>
            <w:top w:val="none" w:sz="0" w:space="0" w:color="auto"/>
            <w:left w:val="none" w:sz="0" w:space="0" w:color="auto"/>
            <w:bottom w:val="none" w:sz="0" w:space="0" w:color="auto"/>
            <w:right w:val="none" w:sz="0" w:space="0" w:color="auto"/>
          </w:divBdr>
          <w:divsChild>
            <w:div w:id="1500848531">
              <w:marLeft w:val="0"/>
              <w:marRight w:val="0"/>
              <w:marTop w:val="0"/>
              <w:marBottom w:val="0"/>
              <w:divBdr>
                <w:top w:val="none" w:sz="0" w:space="0" w:color="auto"/>
                <w:left w:val="none" w:sz="0" w:space="0" w:color="auto"/>
                <w:bottom w:val="none" w:sz="0" w:space="0" w:color="auto"/>
                <w:right w:val="none" w:sz="0" w:space="0" w:color="auto"/>
              </w:divBdr>
              <w:divsChild>
                <w:div w:id="518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5566">
          <w:marLeft w:val="0"/>
          <w:marRight w:val="0"/>
          <w:marTop w:val="0"/>
          <w:marBottom w:val="0"/>
          <w:divBdr>
            <w:top w:val="none" w:sz="0" w:space="0" w:color="auto"/>
            <w:left w:val="none" w:sz="0" w:space="0" w:color="auto"/>
            <w:bottom w:val="none" w:sz="0" w:space="0" w:color="auto"/>
            <w:right w:val="none" w:sz="0" w:space="0" w:color="auto"/>
          </w:divBdr>
          <w:divsChild>
            <w:div w:id="316156083">
              <w:marLeft w:val="0"/>
              <w:marRight w:val="0"/>
              <w:marTop w:val="0"/>
              <w:marBottom w:val="0"/>
              <w:divBdr>
                <w:top w:val="none" w:sz="0" w:space="0" w:color="auto"/>
                <w:left w:val="none" w:sz="0" w:space="0" w:color="auto"/>
                <w:bottom w:val="none" w:sz="0" w:space="0" w:color="auto"/>
                <w:right w:val="none" w:sz="0" w:space="0" w:color="auto"/>
              </w:divBdr>
              <w:divsChild>
                <w:div w:id="2541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1842">
      <w:bodyDiv w:val="1"/>
      <w:marLeft w:val="0"/>
      <w:marRight w:val="0"/>
      <w:marTop w:val="0"/>
      <w:marBottom w:val="0"/>
      <w:divBdr>
        <w:top w:val="none" w:sz="0" w:space="0" w:color="auto"/>
        <w:left w:val="none" w:sz="0" w:space="0" w:color="auto"/>
        <w:bottom w:val="none" w:sz="0" w:space="0" w:color="auto"/>
        <w:right w:val="none" w:sz="0" w:space="0" w:color="auto"/>
      </w:divBdr>
      <w:divsChild>
        <w:div w:id="1848134532">
          <w:marLeft w:val="360"/>
          <w:marRight w:val="0"/>
          <w:marTop w:val="200"/>
          <w:marBottom w:val="0"/>
          <w:divBdr>
            <w:top w:val="none" w:sz="0" w:space="0" w:color="auto"/>
            <w:left w:val="none" w:sz="0" w:space="0" w:color="auto"/>
            <w:bottom w:val="none" w:sz="0" w:space="0" w:color="auto"/>
            <w:right w:val="none" w:sz="0" w:space="0" w:color="auto"/>
          </w:divBdr>
        </w:div>
        <w:div w:id="1904294986">
          <w:marLeft w:val="1080"/>
          <w:marRight w:val="0"/>
          <w:marTop w:val="100"/>
          <w:marBottom w:val="0"/>
          <w:divBdr>
            <w:top w:val="none" w:sz="0" w:space="0" w:color="auto"/>
            <w:left w:val="none" w:sz="0" w:space="0" w:color="auto"/>
            <w:bottom w:val="none" w:sz="0" w:space="0" w:color="auto"/>
            <w:right w:val="none" w:sz="0" w:space="0" w:color="auto"/>
          </w:divBdr>
        </w:div>
        <w:div w:id="941840815">
          <w:marLeft w:val="1080"/>
          <w:marRight w:val="0"/>
          <w:marTop w:val="100"/>
          <w:marBottom w:val="0"/>
          <w:divBdr>
            <w:top w:val="none" w:sz="0" w:space="0" w:color="auto"/>
            <w:left w:val="none" w:sz="0" w:space="0" w:color="auto"/>
            <w:bottom w:val="none" w:sz="0" w:space="0" w:color="auto"/>
            <w:right w:val="none" w:sz="0" w:space="0" w:color="auto"/>
          </w:divBdr>
        </w:div>
        <w:div w:id="349378090">
          <w:marLeft w:val="360"/>
          <w:marRight w:val="0"/>
          <w:marTop w:val="200"/>
          <w:marBottom w:val="0"/>
          <w:divBdr>
            <w:top w:val="none" w:sz="0" w:space="0" w:color="auto"/>
            <w:left w:val="none" w:sz="0" w:space="0" w:color="auto"/>
            <w:bottom w:val="none" w:sz="0" w:space="0" w:color="auto"/>
            <w:right w:val="none" w:sz="0" w:space="0" w:color="auto"/>
          </w:divBdr>
        </w:div>
        <w:div w:id="344405244">
          <w:marLeft w:val="1080"/>
          <w:marRight w:val="0"/>
          <w:marTop w:val="100"/>
          <w:marBottom w:val="0"/>
          <w:divBdr>
            <w:top w:val="none" w:sz="0" w:space="0" w:color="auto"/>
            <w:left w:val="none" w:sz="0" w:space="0" w:color="auto"/>
            <w:bottom w:val="none" w:sz="0" w:space="0" w:color="auto"/>
            <w:right w:val="none" w:sz="0" w:space="0" w:color="auto"/>
          </w:divBdr>
        </w:div>
      </w:divsChild>
    </w:div>
    <w:div w:id="1125588430">
      <w:bodyDiv w:val="1"/>
      <w:marLeft w:val="0"/>
      <w:marRight w:val="0"/>
      <w:marTop w:val="0"/>
      <w:marBottom w:val="0"/>
      <w:divBdr>
        <w:top w:val="none" w:sz="0" w:space="0" w:color="auto"/>
        <w:left w:val="none" w:sz="0" w:space="0" w:color="auto"/>
        <w:bottom w:val="none" w:sz="0" w:space="0" w:color="auto"/>
        <w:right w:val="none" w:sz="0" w:space="0" w:color="auto"/>
      </w:divBdr>
      <w:divsChild>
        <w:div w:id="452796201">
          <w:marLeft w:val="0"/>
          <w:marRight w:val="0"/>
          <w:marTop w:val="0"/>
          <w:marBottom w:val="0"/>
          <w:divBdr>
            <w:top w:val="none" w:sz="0" w:space="0" w:color="auto"/>
            <w:left w:val="none" w:sz="0" w:space="0" w:color="auto"/>
            <w:bottom w:val="none" w:sz="0" w:space="0" w:color="auto"/>
            <w:right w:val="none" w:sz="0" w:space="0" w:color="auto"/>
          </w:divBdr>
        </w:div>
        <w:div w:id="2038659808">
          <w:marLeft w:val="0"/>
          <w:marRight w:val="0"/>
          <w:marTop w:val="0"/>
          <w:marBottom w:val="0"/>
          <w:divBdr>
            <w:top w:val="none" w:sz="0" w:space="0" w:color="auto"/>
            <w:left w:val="none" w:sz="0" w:space="0" w:color="auto"/>
            <w:bottom w:val="none" w:sz="0" w:space="0" w:color="auto"/>
            <w:right w:val="none" w:sz="0" w:space="0" w:color="auto"/>
          </w:divBdr>
        </w:div>
        <w:div w:id="518398342">
          <w:marLeft w:val="0"/>
          <w:marRight w:val="0"/>
          <w:marTop w:val="0"/>
          <w:marBottom w:val="0"/>
          <w:divBdr>
            <w:top w:val="none" w:sz="0" w:space="0" w:color="auto"/>
            <w:left w:val="none" w:sz="0" w:space="0" w:color="auto"/>
            <w:bottom w:val="none" w:sz="0" w:space="0" w:color="auto"/>
            <w:right w:val="none" w:sz="0" w:space="0" w:color="auto"/>
          </w:divBdr>
        </w:div>
        <w:div w:id="475730518">
          <w:marLeft w:val="0"/>
          <w:marRight w:val="0"/>
          <w:marTop w:val="0"/>
          <w:marBottom w:val="0"/>
          <w:divBdr>
            <w:top w:val="none" w:sz="0" w:space="0" w:color="auto"/>
            <w:left w:val="none" w:sz="0" w:space="0" w:color="auto"/>
            <w:bottom w:val="none" w:sz="0" w:space="0" w:color="auto"/>
            <w:right w:val="none" w:sz="0" w:space="0" w:color="auto"/>
          </w:divBdr>
        </w:div>
        <w:div w:id="1836341788">
          <w:marLeft w:val="0"/>
          <w:marRight w:val="0"/>
          <w:marTop w:val="0"/>
          <w:marBottom w:val="0"/>
          <w:divBdr>
            <w:top w:val="none" w:sz="0" w:space="0" w:color="auto"/>
            <w:left w:val="none" w:sz="0" w:space="0" w:color="auto"/>
            <w:bottom w:val="none" w:sz="0" w:space="0" w:color="auto"/>
            <w:right w:val="none" w:sz="0" w:space="0" w:color="auto"/>
          </w:divBdr>
        </w:div>
        <w:div w:id="1970934091">
          <w:marLeft w:val="0"/>
          <w:marRight w:val="0"/>
          <w:marTop w:val="0"/>
          <w:marBottom w:val="0"/>
          <w:divBdr>
            <w:top w:val="none" w:sz="0" w:space="0" w:color="auto"/>
            <w:left w:val="none" w:sz="0" w:space="0" w:color="auto"/>
            <w:bottom w:val="none" w:sz="0" w:space="0" w:color="auto"/>
            <w:right w:val="none" w:sz="0" w:space="0" w:color="auto"/>
          </w:divBdr>
        </w:div>
        <w:div w:id="1882403425">
          <w:marLeft w:val="0"/>
          <w:marRight w:val="0"/>
          <w:marTop w:val="0"/>
          <w:marBottom w:val="0"/>
          <w:divBdr>
            <w:top w:val="none" w:sz="0" w:space="0" w:color="auto"/>
            <w:left w:val="none" w:sz="0" w:space="0" w:color="auto"/>
            <w:bottom w:val="none" w:sz="0" w:space="0" w:color="auto"/>
            <w:right w:val="none" w:sz="0" w:space="0" w:color="auto"/>
          </w:divBdr>
        </w:div>
      </w:divsChild>
    </w:div>
    <w:div w:id="1219437114">
      <w:bodyDiv w:val="1"/>
      <w:marLeft w:val="0"/>
      <w:marRight w:val="0"/>
      <w:marTop w:val="0"/>
      <w:marBottom w:val="0"/>
      <w:divBdr>
        <w:top w:val="none" w:sz="0" w:space="0" w:color="auto"/>
        <w:left w:val="none" w:sz="0" w:space="0" w:color="auto"/>
        <w:bottom w:val="none" w:sz="0" w:space="0" w:color="auto"/>
        <w:right w:val="none" w:sz="0" w:space="0" w:color="auto"/>
      </w:divBdr>
      <w:divsChild>
        <w:div w:id="1443572793">
          <w:marLeft w:val="1080"/>
          <w:marRight w:val="0"/>
          <w:marTop w:val="100"/>
          <w:marBottom w:val="0"/>
          <w:divBdr>
            <w:top w:val="none" w:sz="0" w:space="0" w:color="auto"/>
            <w:left w:val="none" w:sz="0" w:space="0" w:color="auto"/>
            <w:bottom w:val="none" w:sz="0" w:space="0" w:color="auto"/>
            <w:right w:val="none" w:sz="0" w:space="0" w:color="auto"/>
          </w:divBdr>
        </w:div>
        <w:div w:id="86269312">
          <w:marLeft w:val="1080"/>
          <w:marRight w:val="0"/>
          <w:marTop w:val="100"/>
          <w:marBottom w:val="0"/>
          <w:divBdr>
            <w:top w:val="none" w:sz="0" w:space="0" w:color="auto"/>
            <w:left w:val="none" w:sz="0" w:space="0" w:color="auto"/>
            <w:bottom w:val="none" w:sz="0" w:space="0" w:color="auto"/>
            <w:right w:val="none" w:sz="0" w:space="0" w:color="auto"/>
          </w:divBdr>
        </w:div>
        <w:div w:id="1194995135">
          <w:marLeft w:val="1080"/>
          <w:marRight w:val="0"/>
          <w:marTop w:val="100"/>
          <w:marBottom w:val="0"/>
          <w:divBdr>
            <w:top w:val="none" w:sz="0" w:space="0" w:color="auto"/>
            <w:left w:val="none" w:sz="0" w:space="0" w:color="auto"/>
            <w:bottom w:val="none" w:sz="0" w:space="0" w:color="auto"/>
            <w:right w:val="none" w:sz="0" w:space="0" w:color="auto"/>
          </w:divBdr>
        </w:div>
        <w:div w:id="1442533517">
          <w:marLeft w:val="1080"/>
          <w:marRight w:val="0"/>
          <w:marTop w:val="100"/>
          <w:marBottom w:val="0"/>
          <w:divBdr>
            <w:top w:val="none" w:sz="0" w:space="0" w:color="auto"/>
            <w:left w:val="none" w:sz="0" w:space="0" w:color="auto"/>
            <w:bottom w:val="none" w:sz="0" w:space="0" w:color="auto"/>
            <w:right w:val="none" w:sz="0" w:space="0" w:color="auto"/>
          </w:divBdr>
        </w:div>
        <w:div w:id="561253859">
          <w:marLeft w:val="1080"/>
          <w:marRight w:val="0"/>
          <w:marTop w:val="100"/>
          <w:marBottom w:val="0"/>
          <w:divBdr>
            <w:top w:val="none" w:sz="0" w:space="0" w:color="auto"/>
            <w:left w:val="none" w:sz="0" w:space="0" w:color="auto"/>
            <w:bottom w:val="none" w:sz="0" w:space="0" w:color="auto"/>
            <w:right w:val="none" w:sz="0" w:space="0" w:color="auto"/>
          </w:divBdr>
        </w:div>
        <w:div w:id="187068309">
          <w:marLeft w:val="1080"/>
          <w:marRight w:val="0"/>
          <w:marTop w:val="100"/>
          <w:marBottom w:val="0"/>
          <w:divBdr>
            <w:top w:val="none" w:sz="0" w:space="0" w:color="auto"/>
            <w:left w:val="none" w:sz="0" w:space="0" w:color="auto"/>
            <w:bottom w:val="none" w:sz="0" w:space="0" w:color="auto"/>
            <w:right w:val="none" w:sz="0" w:space="0" w:color="auto"/>
          </w:divBdr>
        </w:div>
        <w:div w:id="759906341">
          <w:marLeft w:val="1080"/>
          <w:marRight w:val="0"/>
          <w:marTop w:val="100"/>
          <w:marBottom w:val="0"/>
          <w:divBdr>
            <w:top w:val="none" w:sz="0" w:space="0" w:color="auto"/>
            <w:left w:val="none" w:sz="0" w:space="0" w:color="auto"/>
            <w:bottom w:val="none" w:sz="0" w:space="0" w:color="auto"/>
            <w:right w:val="none" w:sz="0" w:space="0" w:color="auto"/>
          </w:divBdr>
        </w:div>
        <w:div w:id="1686129385">
          <w:marLeft w:val="1080"/>
          <w:marRight w:val="0"/>
          <w:marTop w:val="100"/>
          <w:marBottom w:val="0"/>
          <w:divBdr>
            <w:top w:val="none" w:sz="0" w:space="0" w:color="auto"/>
            <w:left w:val="none" w:sz="0" w:space="0" w:color="auto"/>
            <w:bottom w:val="none" w:sz="0" w:space="0" w:color="auto"/>
            <w:right w:val="none" w:sz="0" w:space="0" w:color="auto"/>
          </w:divBdr>
        </w:div>
        <w:div w:id="991569627">
          <w:marLeft w:val="1080"/>
          <w:marRight w:val="0"/>
          <w:marTop w:val="100"/>
          <w:marBottom w:val="0"/>
          <w:divBdr>
            <w:top w:val="none" w:sz="0" w:space="0" w:color="auto"/>
            <w:left w:val="none" w:sz="0" w:space="0" w:color="auto"/>
            <w:bottom w:val="none" w:sz="0" w:space="0" w:color="auto"/>
            <w:right w:val="none" w:sz="0" w:space="0" w:color="auto"/>
          </w:divBdr>
        </w:div>
        <w:div w:id="1281448241">
          <w:marLeft w:val="1080"/>
          <w:marRight w:val="0"/>
          <w:marTop w:val="100"/>
          <w:marBottom w:val="0"/>
          <w:divBdr>
            <w:top w:val="none" w:sz="0" w:space="0" w:color="auto"/>
            <w:left w:val="none" w:sz="0" w:space="0" w:color="auto"/>
            <w:bottom w:val="none" w:sz="0" w:space="0" w:color="auto"/>
            <w:right w:val="none" w:sz="0" w:space="0" w:color="auto"/>
          </w:divBdr>
        </w:div>
      </w:divsChild>
    </w:div>
    <w:div w:id="1293288982">
      <w:bodyDiv w:val="1"/>
      <w:marLeft w:val="0"/>
      <w:marRight w:val="0"/>
      <w:marTop w:val="0"/>
      <w:marBottom w:val="0"/>
      <w:divBdr>
        <w:top w:val="none" w:sz="0" w:space="0" w:color="auto"/>
        <w:left w:val="none" w:sz="0" w:space="0" w:color="auto"/>
        <w:bottom w:val="none" w:sz="0" w:space="0" w:color="auto"/>
        <w:right w:val="none" w:sz="0" w:space="0" w:color="auto"/>
      </w:divBdr>
    </w:div>
    <w:div w:id="1326319443">
      <w:bodyDiv w:val="1"/>
      <w:marLeft w:val="0"/>
      <w:marRight w:val="0"/>
      <w:marTop w:val="0"/>
      <w:marBottom w:val="0"/>
      <w:divBdr>
        <w:top w:val="none" w:sz="0" w:space="0" w:color="auto"/>
        <w:left w:val="none" w:sz="0" w:space="0" w:color="auto"/>
        <w:bottom w:val="none" w:sz="0" w:space="0" w:color="auto"/>
        <w:right w:val="none" w:sz="0" w:space="0" w:color="auto"/>
      </w:divBdr>
      <w:divsChild>
        <w:div w:id="44912781">
          <w:marLeft w:val="446"/>
          <w:marRight w:val="0"/>
          <w:marTop w:val="0"/>
          <w:marBottom w:val="0"/>
          <w:divBdr>
            <w:top w:val="none" w:sz="0" w:space="0" w:color="auto"/>
            <w:left w:val="none" w:sz="0" w:space="0" w:color="auto"/>
            <w:bottom w:val="none" w:sz="0" w:space="0" w:color="auto"/>
            <w:right w:val="none" w:sz="0" w:space="0" w:color="auto"/>
          </w:divBdr>
        </w:div>
        <w:div w:id="1196120458">
          <w:marLeft w:val="446"/>
          <w:marRight w:val="0"/>
          <w:marTop w:val="0"/>
          <w:marBottom w:val="0"/>
          <w:divBdr>
            <w:top w:val="none" w:sz="0" w:space="0" w:color="auto"/>
            <w:left w:val="none" w:sz="0" w:space="0" w:color="auto"/>
            <w:bottom w:val="none" w:sz="0" w:space="0" w:color="auto"/>
            <w:right w:val="none" w:sz="0" w:space="0" w:color="auto"/>
          </w:divBdr>
        </w:div>
        <w:div w:id="280310222">
          <w:marLeft w:val="446"/>
          <w:marRight w:val="0"/>
          <w:marTop w:val="0"/>
          <w:marBottom w:val="0"/>
          <w:divBdr>
            <w:top w:val="none" w:sz="0" w:space="0" w:color="auto"/>
            <w:left w:val="none" w:sz="0" w:space="0" w:color="auto"/>
            <w:bottom w:val="none" w:sz="0" w:space="0" w:color="auto"/>
            <w:right w:val="none" w:sz="0" w:space="0" w:color="auto"/>
          </w:divBdr>
        </w:div>
        <w:div w:id="1756052071">
          <w:marLeft w:val="446"/>
          <w:marRight w:val="0"/>
          <w:marTop w:val="0"/>
          <w:marBottom w:val="0"/>
          <w:divBdr>
            <w:top w:val="none" w:sz="0" w:space="0" w:color="auto"/>
            <w:left w:val="none" w:sz="0" w:space="0" w:color="auto"/>
            <w:bottom w:val="none" w:sz="0" w:space="0" w:color="auto"/>
            <w:right w:val="none" w:sz="0" w:space="0" w:color="auto"/>
          </w:divBdr>
        </w:div>
        <w:div w:id="1902665691">
          <w:marLeft w:val="446"/>
          <w:marRight w:val="0"/>
          <w:marTop w:val="0"/>
          <w:marBottom w:val="0"/>
          <w:divBdr>
            <w:top w:val="none" w:sz="0" w:space="0" w:color="auto"/>
            <w:left w:val="none" w:sz="0" w:space="0" w:color="auto"/>
            <w:bottom w:val="none" w:sz="0" w:space="0" w:color="auto"/>
            <w:right w:val="none" w:sz="0" w:space="0" w:color="auto"/>
          </w:divBdr>
        </w:div>
        <w:div w:id="1772967424">
          <w:marLeft w:val="446"/>
          <w:marRight w:val="0"/>
          <w:marTop w:val="0"/>
          <w:marBottom w:val="0"/>
          <w:divBdr>
            <w:top w:val="none" w:sz="0" w:space="0" w:color="auto"/>
            <w:left w:val="none" w:sz="0" w:space="0" w:color="auto"/>
            <w:bottom w:val="none" w:sz="0" w:space="0" w:color="auto"/>
            <w:right w:val="none" w:sz="0" w:space="0" w:color="auto"/>
          </w:divBdr>
        </w:div>
        <w:div w:id="2103643777">
          <w:marLeft w:val="446"/>
          <w:marRight w:val="0"/>
          <w:marTop w:val="0"/>
          <w:marBottom w:val="0"/>
          <w:divBdr>
            <w:top w:val="none" w:sz="0" w:space="0" w:color="auto"/>
            <w:left w:val="none" w:sz="0" w:space="0" w:color="auto"/>
            <w:bottom w:val="none" w:sz="0" w:space="0" w:color="auto"/>
            <w:right w:val="none" w:sz="0" w:space="0" w:color="auto"/>
          </w:divBdr>
        </w:div>
        <w:div w:id="1825511544">
          <w:marLeft w:val="446"/>
          <w:marRight w:val="0"/>
          <w:marTop w:val="0"/>
          <w:marBottom w:val="0"/>
          <w:divBdr>
            <w:top w:val="none" w:sz="0" w:space="0" w:color="auto"/>
            <w:left w:val="none" w:sz="0" w:space="0" w:color="auto"/>
            <w:bottom w:val="none" w:sz="0" w:space="0" w:color="auto"/>
            <w:right w:val="none" w:sz="0" w:space="0" w:color="auto"/>
          </w:divBdr>
        </w:div>
        <w:div w:id="1968734043">
          <w:marLeft w:val="446"/>
          <w:marRight w:val="0"/>
          <w:marTop w:val="0"/>
          <w:marBottom w:val="0"/>
          <w:divBdr>
            <w:top w:val="none" w:sz="0" w:space="0" w:color="auto"/>
            <w:left w:val="none" w:sz="0" w:space="0" w:color="auto"/>
            <w:bottom w:val="none" w:sz="0" w:space="0" w:color="auto"/>
            <w:right w:val="none" w:sz="0" w:space="0" w:color="auto"/>
          </w:divBdr>
        </w:div>
        <w:div w:id="2070373782">
          <w:marLeft w:val="446"/>
          <w:marRight w:val="0"/>
          <w:marTop w:val="0"/>
          <w:marBottom w:val="0"/>
          <w:divBdr>
            <w:top w:val="none" w:sz="0" w:space="0" w:color="auto"/>
            <w:left w:val="none" w:sz="0" w:space="0" w:color="auto"/>
            <w:bottom w:val="none" w:sz="0" w:space="0" w:color="auto"/>
            <w:right w:val="none" w:sz="0" w:space="0" w:color="auto"/>
          </w:divBdr>
        </w:div>
      </w:divsChild>
    </w:div>
    <w:div w:id="1341159143">
      <w:bodyDiv w:val="1"/>
      <w:marLeft w:val="0"/>
      <w:marRight w:val="0"/>
      <w:marTop w:val="0"/>
      <w:marBottom w:val="0"/>
      <w:divBdr>
        <w:top w:val="none" w:sz="0" w:space="0" w:color="auto"/>
        <w:left w:val="none" w:sz="0" w:space="0" w:color="auto"/>
        <w:bottom w:val="none" w:sz="0" w:space="0" w:color="auto"/>
        <w:right w:val="none" w:sz="0" w:space="0" w:color="auto"/>
      </w:divBdr>
    </w:div>
    <w:div w:id="1368917684">
      <w:bodyDiv w:val="1"/>
      <w:marLeft w:val="0"/>
      <w:marRight w:val="0"/>
      <w:marTop w:val="0"/>
      <w:marBottom w:val="0"/>
      <w:divBdr>
        <w:top w:val="none" w:sz="0" w:space="0" w:color="auto"/>
        <w:left w:val="none" w:sz="0" w:space="0" w:color="auto"/>
        <w:bottom w:val="none" w:sz="0" w:space="0" w:color="auto"/>
        <w:right w:val="none" w:sz="0" w:space="0" w:color="auto"/>
      </w:divBdr>
    </w:div>
    <w:div w:id="1602647469">
      <w:bodyDiv w:val="1"/>
      <w:marLeft w:val="0"/>
      <w:marRight w:val="0"/>
      <w:marTop w:val="0"/>
      <w:marBottom w:val="0"/>
      <w:divBdr>
        <w:top w:val="none" w:sz="0" w:space="0" w:color="auto"/>
        <w:left w:val="none" w:sz="0" w:space="0" w:color="auto"/>
        <w:bottom w:val="none" w:sz="0" w:space="0" w:color="auto"/>
        <w:right w:val="none" w:sz="0" w:space="0" w:color="auto"/>
      </w:divBdr>
    </w:div>
    <w:div w:id="1662856286">
      <w:bodyDiv w:val="1"/>
      <w:marLeft w:val="0"/>
      <w:marRight w:val="0"/>
      <w:marTop w:val="0"/>
      <w:marBottom w:val="0"/>
      <w:divBdr>
        <w:top w:val="none" w:sz="0" w:space="0" w:color="auto"/>
        <w:left w:val="none" w:sz="0" w:space="0" w:color="auto"/>
        <w:bottom w:val="none" w:sz="0" w:space="0" w:color="auto"/>
        <w:right w:val="none" w:sz="0" w:space="0" w:color="auto"/>
      </w:divBdr>
    </w:div>
    <w:div w:id="1730376278">
      <w:bodyDiv w:val="1"/>
      <w:marLeft w:val="0"/>
      <w:marRight w:val="0"/>
      <w:marTop w:val="0"/>
      <w:marBottom w:val="0"/>
      <w:divBdr>
        <w:top w:val="none" w:sz="0" w:space="0" w:color="auto"/>
        <w:left w:val="none" w:sz="0" w:space="0" w:color="auto"/>
        <w:bottom w:val="none" w:sz="0" w:space="0" w:color="auto"/>
        <w:right w:val="none" w:sz="0" w:space="0" w:color="auto"/>
      </w:divBdr>
      <w:divsChild>
        <w:div w:id="1045327356">
          <w:marLeft w:val="360"/>
          <w:marRight w:val="0"/>
          <w:marTop w:val="280"/>
          <w:marBottom w:val="0"/>
          <w:divBdr>
            <w:top w:val="none" w:sz="0" w:space="0" w:color="auto"/>
            <w:left w:val="none" w:sz="0" w:space="0" w:color="auto"/>
            <w:bottom w:val="none" w:sz="0" w:space="0" w:color="auto"/>
            <w:right w:val="none" w:sz="0" w:space="0" w:color="auto"/>
          </w:divBdr>
        </w:div>
        <w:div w:id="1042637805">
          <w:marLeft w:val="360"/>
          <w:marRight w:val="0"/>
          <w:marTop w:val="280"/>
          <w:marBottom w:val="0"/>
          <w:divBdr>
            <w:top w:val="none" w:sz="0" w:space="0" w:color="auto"/>
            <w:left w:val="none" w:sz="0" w:space="0" w:color="auto"/>
            <w:bottom w:val="none" w:sz="0" w:space="0" w:color="auto"/>
            <w:right w:val="none" w:sz="0" w:space="0" w:color="auto"/>
          </w:divBdr>
        </w:div>
        <w:div w:id="172689260">
          <w:marLeft w:val="360"/>
          <w:marRight w:val="0"/>
          <w:marTop w:val="280"/>
          <w:marBottom w:val="0"/>
          <w:divBdr>
            <w:top w:val="none" w:sz="0" w:space="0" w:color="auto"/>
            <w:left w:val="none" w:sz="0" w:space="0" w:color="auto"/>
            <w:bottom w:val="none" w:sz="0" w:space="0" w:color="auto"/>
            <w:right w:val="none" w:sz="0" w:space="0" w:color="auto"/>
          </w:divBdr>
        </w:div>
        <w:div w:id="1172648439">
          <w:marLeft w:val="360"/>
          <w:marRight w:val="0"/>
          <w:marTop w:val="280"/>
          <w:marBottom w:val="0"/>
          <w:divBdr>
            <w:top w:val="none" w:sz="0" w:space="0" w:color="auto"/>
            <w:left w:val="none" w:sz="0" w:space="0" w:color="auto"/>
            <w:bottom w:val="none" w:sz="0" w:space="0" w:color="auto"/>
            <w:right w:val="none" w:sz="0" w:space="0" w:color="auto"/>
          </w:divBdr>
        </w:div>
      </w:divsChild>
    </w:div>
    <w:div w:id="1769764643">
      <w:bodyDiv w:val="1"/>
      <w:marLeft w:val="0"/>
      <w:marRight w:val="0"/>
      <w:marTop w:val="0"/>
      <w:marBottom w:val="0"/>
      <w:divBdr>
        <w:top w:val="none" w:sz="0" w:space="0" w:color="auto"/>
        <w:left w:val="none" w:sz="0" w:space="0" w:color="auto"/>
        <w:bottom w:val="none" w:sz="0" w:space="0" w:color="auto"/>
        <w:right w:val="none" w:sz="0" w:space="0" w:color="auto"/>
      </w:divBdr>
    </w:div>
    <w:div w:id="1804419980">
      <w:bodyDiv w:val="1"/>
      <w:marLeft w:val="0"/>
      <w:marRight w:val="0"/>
      <w:marTop w:val="0"/>
      <w:marBottom w:val="0"/>
      <w:divBdr>
        <w:top w:val="none" w:sz="0" w:space="0" w:color="auto"/>
        <w:left w:val="none" w:sz="0" w:space="0" w:color="auto"/>
        <w:bottom w:val="none" w:sz="0" w:space="0" w:color="auto"/>
        <w:right w:val="none" w:sz="0" w:space="0" w:color="auto"/>
      </w:divBdr>
    </w:div>
    <w:div w:id="1893805732">
      <w:bodyDiv w:val="1"/>
      <w:marLeft w:val="0"/>
      <w:marRight w:val="0"/>
      <w:marTop w:val="0"/>
      <w:marBottom w:val="0"/>
      <w:divBdr>
        <w:top w:val="none" w:sz="0" w:space="0" w:color="auto"/>
        <w:left w:val="none" w:sz="0" w:space="0" w:color="auto"/>
        <w:bottom w:val="none" w:sz="0" w:space="0" w:color="auto"/>
        <w:right w:val="none" w:sz="0" w:space="0" w:color="auto"/>
      </w:divBdr>
    </w:div>
    <w:div w:id="1933782775">
      <w:bodyDiv w:val="1"/>
      <w:marLeft w:val="0"/>
      <w:marRight w:val="0"/>
      <w:marTop w:val="0"/>
      <w:marBottom w:val="0"/>
      <w:divBdr>
        <w:top w:val="none" w:sz="0" w:space="0" w:color="auto"/>
        <w:left w:val="none" w:sz="0" w:space="0" w:color="auto"/>
        <w:bottom w:val="none" w:sz="0" w:space="0" w:color="auto"/>
        <w:right w:val="none" w:sz="0" w:space="0" w:color="auto"/>
      </w:divBdr>
      <w:divsChild>
        <w:div w:id="334772495">
          <w:marLeft w:val="360"/>
          <w:marRight w:val="0"/>
          <w:marTop w:val="280"/>
          <w:marBottom w:val="0"/>
          <w:divBdr>
            <w:top w:val="none" w:sz="0" w:space="0" w:color="auto"/>
            <w:left w:val="none" w:sz="0" w:space="0" w:color="auto"/>
            <w:bottom w:val="none" w:sz="0" w:space="0" w:color="auto"/>
            <w:right w:val="none" w:sz="0" w:space="0" w:color="auto"/>
          </w:divBdr>
        </w:div>
        <w:div w:id="1342394007">
          <w:marLeft w:val="360"/>
          <w:marRight w:val="0"/>
          <w:marTop w:val="280"/>
          <w:marBottom w:val="0"/>
          <w:divBdr>
            <w:top w:val="none" w:sz="0" w:space="0" w:color="auto"/>
            <w:left w:val="none" w:sz="0" w:space="0" w:color="auto"/>
            <w:bottom w:val="none" w:sz="0" w:space="0" w:color="auto"/>
            <w:right w:val="none" w:sz="0" w:space="0" w:color="auto"/>
          </w:divBdr>
        </w:div>
        <w:div w:id="1755786968">
          <w:marLeft w:val="360"/>
          <w:marRight w:val="0"/>
          <w:marTop w:val="280"/>
          <w:marBottom w:val="0"/>
          <w:divBdr>
            <w:top w:val="none" w:sz="0" w:space="0" w:color="auto"/>
            <w:left w:val="none" w:sz="0" w:space="0" w:color="auto"/>
            <w:bottom w:val="none" w:sz="0" w:space="0" w:color="auto"/>
            <w:right w:val="none" w:sz="0" w:space="0" w:color="auto"/>
          </w:divBdr>
        </w:div>
        <w:div w:id="2097556566">
          <w:marLeft w:val="360"/>
          <w:marRight w:val="0"/>
          <w:marTop w:val="280"/>
          <w:marBottom w:val="0"/>
          <w:divBdr>
            <w:top w:val="none" w:sz="0" w:space="0" w:color="auto"/>
            <w:left w:val="none" w:sz="0" w:space="0" w:color="auto"/>
            <w:bottom w:val="none" w:sz="0" w:space="0" w:color="auto"/>
            <w:right w:val="none" w:sz="0" w:space="0" w:color="auto"/>
          </w:divBdr>
        </w:div>
        <w:div w:id="1028947429">
          <w:marLeft w:val="360"/>
          <w:marRight w:val="0"/>
          <w:marTop w:val="280"/>
          <w:marBottom w:val="0"/>
          <w:divBdr>
            <w:top w:val="none" w:sz="0" w:space="0" w:color="auto"/>
            <w:left w:val="none" w:sz="0" w:space="0" w:color="auto"/>
            <w:bottom w:val="none" w:sz="0" w:space="0" w:color="auto"/>
            <w:right w:val="none" w:sz="0" w:space="0" w:color="auto"/>
          </w:divBdr>
        </w:div>
      </w:divsChild>
    </w:div>
    <w:div w:id="2078094284">
      <w:bodyDiv w:val="1"/>
      <w:marLeft w:val="0"/>
      <w:marRight w:val="0"/>
      <w:marTop w:val="0"/>
      <w:marBottom w:val="0"/>
      <w:divBdr>
        <w:top w:val="none" w:sz="0" w:space="0" w:color="auto"/>
        <w:left w:val="none" w:sz="0" w:space="0" w:color="auto"/>
        <w:bottom w:val="none" w:sz="0" w:space="0" w:color="auto"/>
        <w:right w:val="none" w:sz="0" w:space="0" w:color="auto"/>
      </w:divBdr>
    </w:div>
    <w:div w:id="2112970720">
      <w:bodyDiv w:val="1"/>
      <w:marLeft w:val="0"/>
      <w:marRight w:val="0"/>
      <w:marTop w:val="0"/>
      <w:marBottom w:val="0"/>
      <w:divBdr>
        <w:top w:val="none" w:sz="0" w:space="0" w:color="auto"/>
        <w:left w:val="none" w:sz="0" w:space="0" w:color="auto"/>
        <w:bottom w:val="none" w:sz="0" w:space="0" w:color="auto"/>
        <w:right w:val="none" w:sz="0" w:space="0" w:color="auto"/>
      </w:divBdr>
    </w:div>
    <w:div w:id="21350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cd.org/ASCD/pdf/siteASCD/publications/wholechild/wscc-a-collaborative-approach.pdf" TargetMode="External"/><Relationship Id="rId18" Type="http://schemas.openxmlformats.org/officeDocument/2006/relationships/hyperlink" Target="https://www.researchgate.net/publication/317888926_Human-Centred_Education_A_practical_handbook_and_guide" TargetMode="External"/><Relationship Id="rId26" Type="http://schemas.openxmlformats.org/officeDocument/2006/relationships/hyperlink" Target="http://www.iiisci.org/journal/sci/issue.asp?is=ISS1705" TargetMode="External"/><Relationship Id="rId39" Type="http://schemas.openxmlformats.org/officeDocument/2006/relationships/hyperlink" Target="https://www.pkc.gov.lv/sites/default/files/inline-files/Latvija_2030_6.pdf" TargetMode="External"/><Relationship Id="rId21" Type="http://schemas.openxmlformats.org/officeDocument/2006/relationships/hyperlink" Target="http://asemlllhub.org/events/forum2016/keynote-speakers-abstract-and-presentations/" TargetMode="External"/><Relationship Id="rId34" Type="http://schemas.openxmlformats.org/officeDocument/2006/relationships/hyperlink" Target="http://veille-et-analyses.ens-lyon.fr/DA-Veille/84-may-2013_EN.pdf" TargetMode="External"/><Relationship Id="rId42" Type="http://schemas.openxmlformats.org/officeDocument/2006/relationships/hyperlink" Target="https://scholarworks.waldenu.edu/cgi/viewcontent.cgi?article=1591&amp;context=dissertations" TargetMode="External"/><Relationship Id="rId47" Type="http://schemas.openxmlformats.org/officeDocument/2006/relationships/hyperlink" Target="http://www.pumpurs.lv/informativie-materiali/" TargetMode="External"/><Relationship Id="rId50" Type="http://schemas.openxmlformats.org/officeDocument/2006/relationships/image" Target="media/image8.png"/><Relationship Id="rId55" Type="http://schemas.openxmlformats.org/officeDocument/2006/relationships/hyperlink" Target="https://likumi.lv/doc.php?id=29011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un.org/news/detail?articleId=1188053" TargetMode="External"/><Relationship Id="rId25" Type="http://schemas.openxmlformats.org/officeDocument/2006/relationships/hyperlink" Target="http://effect.tka.hu/documents/EFFECTPapers/e-book_Chapter_2.3_Who_should_be_engaged.pdf" TargetMode="External"/><Relationship Id="rId33" Type="http://schemas.openxmlformats.org/officeDocument/2006/relationships/hyperlink" Target="http://www.schooltransformation.com/wp-content/uploads/2012/06/Kendrick_NVC_Materials.pdf" TargetMode="External"/><Relationship Id="rId38" Type="http://schemas.openxmlformats.org/officeDocument/2006/relationships/hyperlink" Target="https://books.google.lv/books?id=wnFyJ9Gu7isC&amp;printsec=frontcover&amp;dq=inauthor:%22Joann+Keyton%22&amp;hl=lv&amp;sa=X&amp;ved=0ahUKEwiIkcil6eDfAhWEAxAIHSU6CmoQ6AEIMTAB" TargetMode="External"/><Relationship Id="rId46" Type="http://schemas.openxmlformats.org/officeDocument/2006/relationships/hyperlink" Target="https://doi.org/10.1177/0031721718808265" TargetMode="External"/><Relationship Id="rId2" Type="http://schemas.openxmlformats.org/officeDocument/2006/relationships/numbering" Target="numbering.xml"/><Relationship Id="rId16" Type="http://schemas.openxmlformats.org/officeDocument/2006/relationships/hyperlink" Target="%20http://europa.eu/rapid/press-release_IP-11-109_en.htm?locale=en" TargetMode="External"/><Relationship Id="rId20" Type="http://schemas.openxmlformats.org/officeDocument/2006/relationships/hyperlink" Target="https://humancentrededucation.org/" TargetMode="External"/><Relationship Id="rId29" Type="http://schemas.openxmlformats.org/officeDocument/2006/relationships/hyperlink" Target="https://dspace.lu.lv/dspace/bitstream/handle/7/34869/298-56983-Purvins_Maris_mp10115.pdf" TargetMode="External"/><Relationship Id="rId41" Type="http://schemas.openxmlformats.org/officeDocument/2006/relationships/hyperlink" Target="http://www.hrpub.org/download/20180330/UJER3-19510856.pdf" TargetMode="External"/><Relationship Id="rId54" Type="http://schemas.openxmlformats.org/officeDocument/2006/relationships/hyperlink" Target="%20https://likumi.lv/ta/id/283625-darbibas-programmas-izaugsme-un-nodarbinatiba-8-3-4-specifiska-atbalsta-merka-samazinat-priekslaicigu-macibu-partrauksa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gpo.gov/fdsys/pkg/ERIC-ED465063/pdf/ERIC-ED465063.pdf" TargetMode="External"/><Relationship Id="rId32" Type="http://schemas.openxmlformats.org/officeDocument/2006/relationships/hyperlink" Target="https://www.spkc.gov.lv/lv/profesionali/veselibu-veicinoso-skolu_tikls?glo_template=text" TargetMode="External"/><Relationship Id="rId37" Type="http://schemas.openxmlformats.org/officeDocument/2006/relationships/hyperlink" Target="https://books.google.lv/books?id=TcQSAAAAQBAJ&amp;printsec=frontcover&amp;hl=lv&amp;source=gbs_ge_summary_r&amp;cad=0" TargetMode="External"/><Relationship Id="rId40" Type="http://schemas.openxmlformats.org/officeDocument/2006/relationships/hyperlink" Target="http://www.nationalforum.com/Electronic%20Journal%20Volumes/Lunenburg,%20Fred%20C,%20Communication%20Schooling%20V1%20N1%202010.pdf" TargetMode="External"/><Relationship Id="rId45" Type="http://schemas.openxmlformats.org/officeDocument/2006/relationships/hyperlink" Target="http://www.academypublication.com/ojs/index.php/tpls/article/view/tpls050713241329" TargetMode="External"/><Relationship Id="rId53" Type="http://schemas.openxmlformats.org/officeDocument/2006/relationships/hyperlink" Target="https://likumi.lv/ta/id/293496-noteikumi-par-instituciju-sadarbibu-bernu-tiesibu-aizsardzib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assets/eac/education/experts-groups/2014-2015/school/early-leaving-policy_en.pdf" TargetMode="External"/><Relationship Id="rId23" Type="http://schemas.openxmlformats.org/officeDocument/2006/relationships/hyperlink" Target="https://www.amazon.com/Cienosa-komunikacija-sakumskola-pardzivojumu-rokasgramata/dp/1537236997" TargetMode="External"/><Relationship Id="rId28" Type="http://schemas.openxmlformats.org/officeDocument/2006/relationships/hyperlink" Target="http://www.pumpurs.lv/informativie-materiali/" TargetMode="External"/><Relationship Id="rId36" Type="http://schemas.openxmlformats.org/officeDocument/2006/relationships/image" Target="media/image6.jpeg"/><Relationship Id="rId49" Type="http://schemas.openxmlformats.org/officeDocument/2006/relationships/image" Target="media/image7.jpeg"/><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ghfp.org/education" TargetMode="External"/><Relationship Id="rId31" Type="http://schemas.openxmlformats.org/officeDocument/2006/relationships/hyperlink" Target="http://www.izm.gov.lv/images/statistika/petijumi/IZM_PMP_Gala_zinojums_AptaujuCentrs_ExcoloLatvia_2015.pdf" TargetMode="External"/><Relationship Id="rId44" Type="http://schemas.openxmlformats.org/officeDocument/2006/relationships/hyperlink" Target="https://eric.ed.gov/?id=EJ1131529" TargetMode="External"/><Relationship Id="rId52" Type="http://schemas.openxmlformats.org/officeDocument/2006/relationships/hyperlink" Target="http://www.bti.gov.lv/lat/metodiska_palidziba/vadlinijas_/"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igitalcommons.ilr.cornell.edu/workingpapers/105" TargetMode="External"/><Relationship Id="rId22" Type="http://schemas.openxmlformats.org/officeDocument/2006/relationships/hyperlink" Target="https://www.tandfonline.com/doi/full/10.1080/13504622.2018.1455074" TargetMode="External"/><Relationship Id="rId27" Type="http://schemas.openxmlformats.org/officeDocument/2006/relationships/hyperlink" Target="http://sf.viaa.gov.lv/library/files/original/K_Oganisjanas_monografija_2015_ASEM.pdf" TargetMode="External"/><Relationship Id="rId30" Type="http://schemas.openxmlformats.org/officeDocument/2006/relationships/hyperlink" Target="https://www.vestnesis.lv/op/2014/103.1" TargetMode="External"/><Relationship Id="rId35" Type="http://schemas.openxmlformats.org/officeDocument/2006/relationships/hyperlink" Target="http://www.businessdictionary.com/definition/instrumental-rationality.html" TargetMode="External"/><Relationship Id="rId43" Type="http://schemas.openxmlformats.org/officeDocument/2006/relationships/hyperlink" Target="https://doi.org/10.1080/03634523.2016.1265136" TargetMode="External"/><Relationship Id="rId48" Type="http://schemas.openxmlformats.org/officeDocument/2006/relationships/hyperlink" Target="https://doi.org/10.1080/13540602.2016.1158465"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pumpurs.lv/informativie-material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2602-68FE-4241-B2B5-21A29149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70</Pages>
  <Words>97178</Words>
  <Characters>55392</Characters>
  <Application>Microsoft Office Word</Application>
  <DocSecurity>0</DocSecurity>
  <Lines>461</Lines>
  <Paragraphs>304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dc:creator>
  <cp:lastModifiedBy>Kristine.Jozauska</cp:lastModifiedBy>
  <cp:revision>7</cp:revision>
  <dcterms:created xsi:type="dcterms:W3CDTF">2019-01-22T12:33:00Z</dcterms:created>
  <dcterms:modified xsi:type="dcterms:W3CDTF">2019-02-11T14:37:00Z</dcterms:modified>
</cp:coreProperties>
</file>